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6D3FD" w14:textId="77777777" w:rsidR="006D6070" w:rsidRDefault="006D6070" w:rsidP="005863BF">
      <w:pPr>
        <w:jc w:val="center"/>
        <w:rPr>
          <w:rFonts w:ascii="Times New Roman" w:hAnsi="Times New Roman" w:cs="Times New Roman"/>
          <w:b/>
          <w:sz w:val="40"/>
          <w:szCs w:val="40"/>
        </w:rPr>
      </w:pPr>
      <w:r>
        <w:rPr>
          <w:rFonts w:ascii="Times New Roman" w:hAnsi="Times New Roman" w:cs="Times New Roman"/>
          <w:b/>
          <w:sz w:val="40"/>
          <w:szCs w:val="40"/>
        </w:rPr>
        <w:t>Manuscript</w:t>
      </w:r>
    </w:p>
    <w:p w14:paraId="35FE45B7" w14:textId="554F6787" w:rsidR="005863BF" w:rsidRPr="00273BA7" w:rsidRDefault="005863BF" w:rsidP="005863BF">
      <w:pPr>
        <w:jc w:val="center"/>
        <w:rPr>
          <w:rFonts w:ascii="Times New Roman" w:hAnsi="Times New Roman" w:cs="Times New Roman"/>
          <w:b/>
          <w:sz w:val="40"/>
          <w:szCs w:val="40"/>
        </w:rPr>
      </w:pPr>
      <w:r w:rsidRPr="00273BA7">
        <w:rPr>
          <w:rFonts w:ascii="Times New Roman" w:hAnsi="Times New Roman" w:cs="Times New Roman"/>
          <w:b/>
          <w:sz w:val="40"/>
          <w:szCs w:val="40"/>
        </w:rPr>
        <w:t>A comparative study of segmentation techniques for the quantification of brain subcortical volume</w:t>
      </w:r>
    </w:p>
    <w:p w14:paraId="76C54F86" w14:textId="77777777" w:rsidR="005863BF" w:rsidRPr="00273BA7" w:rsidRDefault="005863BF" w:rsidP="005863BF">
      <w:pPr>
        <w:jc w:val="center"/>
        <w:rPr>
          <w:rFonts w:ascii="Times New Roman" w:hAnsi="Times New Roman" w:cs="Times New Roman"/>
          <w:b/>
          <w:sz w:val="40"/>
          <w:szCs w:val="40"/>
        </w:rPr>
      </w:pPr>
    </w:p>
    <w:p w14:paraId="0A88C3EA" w14:textId="3BD13EBE" w:rsidR="005863BF" w:rsidRPr="00215AE8" w:rsidRDefault="006F7D96" w:rsidP="007E7915">
      <w:pPr>
        <w:jc w:val="both"/>
        <w:rPr>
          <w:rFonts w:ascii="Times New Roman" w:hAnsi="Times New Roman" w:cs="Times New Roman"/>
          <w:bCs/>
        </w:rPr>
      </w:pPr>
      <w:r w:rsidRPr="006F7D96">
        <w:rPr>
          <w:rFonts w:ascii="Times New Roman" w:hAnsi="Times New Roman" w:cs="Times New Roman"/>
          <w:b/>
          <w:bCs/>
        </w:rPr>
        <w:t>Authors</w:t>
      </w:r>
      <w:r>
        <w:rPr>
          <w:rFonts w:ascii="Times New Roman" w:hAnsi="Times New Roman" w:cs="Times New Roman"/>
          <w:bCs/>
        </w:rPr>
        <w:t xml:space="preserve"> </w:t>
      </w:r>
      <w:r w:rsidR="005863BF" w:rsidRPr="00215AE8">
        <w:rPr>
          <w:rFonts w:ascii="Times New Roman" w:hAnsi="Times New Roman" w:cs="Times New Roman"/>
          <w:bCs/>
        </w:rPr>
        <w:t>Theophilus N. Akudjedu</w:t>
      </w:r>
      <w:r w:rsidR="005863BF" w:rsidRPr="00215AE8">
        <w:rPr>
          <w:rFonts w:ascii="Times New Roman" w:hAnsi="Times New Roman" w:cs="Times New Roman"/>
          <w:vertAlign w:val="superscript"/>
        </w:rPr>
        <w:t>1</w:t>
      </w:r>
      <w:r w:rsidR="00F04155">
        <w:rPr>
          <w:rFonts w:ascii="Times New Roman" w:hAnsi="Times New Roman" w:cs="Times New Roman"/>
          <w:vertAlign w:val="superscript"/>
        </w:rPr>
        <w:t>*</w:t>
      </w:r>
      <w:r w:rsidR="005863BF" w:rsidRPr="00215AE8">
        <w:rPr>
          <w:rFonts w:ascii="Times New Roman" w:hAnsi="Times New Roman" w:cs="Times New Roman"/>
          <w:bCs/>
        </w:rPr>
        <w:t xml:space="preserve">, Leila </w:t>
      </w:r>
      <w:r w:rsidR="005863BF" w:rsidRPr="00215AE8">
        <w:rPr>
          <w:rFonts w:ascii="Times New Roman" w:hAnsi="Times New Roman" w:cs="Times New Roman"/>
          <w:bCs/>
          <w:noProof/>
        </w:rPr>
        <w:t>Nabulsi</w:t>
      </w:r>
      <w:r w:rsidR="005863BF" w:rsidRPr="00215AE8">
        <w:rPr>
          <w:rFonts w:ascii="Times New Roman" w:hAnsi="Times New Roman" w:cs="Times New Roman"/>
          <w:bCs/>
          <w:noProof/>
          <w:vertAlign w:val="superscript"/>
        </w:rPr>
        <w:t>1</w:t>
      </w:r>
      <w:r w:rsidR="005863BF" w:rsidRPr="00215AE8">
        <w:rPr>
          <w:rFonts w:ascii="Times New Roman" w:hAnsi="Times New Roman" w:cs="Times New Roman"/>
          <w:bCs/>
          <w:noProof/>
        </w:rPr>
        <w:t>,</w:t>
      </w:r>
      <w:r w:rsidR="00987657">
        <w:rPr>
          <w:rFonts w:ascii="Times New Roman" w:hAnsi="Times New Roman" w:cs="Times New Roman"/>
          <w:bCs/>
          <w:noProof/>
        </w:rPr>
        <w:t xml:space="preserve"> </w:t>
      </w:r>
      <w:r w:rsidR="005863BF" w:rsidRPr="00215AE8">
        <w:rPr>
          <w:rFonts w:ascii="Times New Roman" w:hAnsi="Times New Roman" w:cs="Times New Roman"/>
          <w:bCs/>
          <w:noProof/>
        </w:rPr>
        <w:t>Migle</w:t>
      </w:r>
      <w:r w:rsidR="005863BF" w:rsidRPr="00215AE8">
        <w:rPr>
          <w:rFonts w:ascii="Times New Roman" w:hAnsi="Times New Roman" w:cs="Times New Roman"/>
          <w:bCs/>
        </w:rPr>
        <w:t xml:space="preserve"> Makelyte</w:t>
      </w:r>
      <w:r w:rsidR="005863BF" w:rsidRPr="00215AE8">
        <w:rPr>
          <w:rFonts w:ascii="Times New Roman" w:hAnsi="Times New Roman" w:cs="Times New Roman"/>
          <w:bCs/>
          <w:vertAlign w:val="superscript"/>
        </w:rPr>
        <w:t>1</w:t>
      </w:r>
      <w:r w:rsidR="00B31511" w:rsidRPr="00215AE8">
        <w:rPr>
          <w:rFonts w:ascii="Times New Roman" w:hAnsi="Times New Roman" w:cs="Times New Roman"/>
          <w:bCs/>
          <w:vertAlign w:val="superscript"/>
        </w:rPr>
        <w:t>,</w:t>
      </w:r>
      <w:r w:rsidR="00B31511" w:rsidRPr="00215AE8">
        <w:rPr>
          <w:rFonts w:ascii="Times New Roman" w:hAnsi="Times New Roman" w:cs="Times New Roman"/>
          <w:bCs/>
          <w:vertAlign w:val="superscript"/>
          <w:lang w:val="en-US"/>
        </w:rPr>
        <w:t xml:space="preserve"> 2</w:t>
      </w:r>
      <w:r w:rsidR="005863BF" w:rsidRPr="00215AE8">
        <w:rPr>
          <w:rFonts w:ascii="Times New Roman" w:hAnsi="Times New Roman" w:cs="Times New Roman"/>
          <w:bCs/>
        </w:rPr>
        <w:t xml:space="preserve">, </w:t>
      </w:r>
      <w:r w:rsidR="005863BF" w:rsidRPr="00215AE8">
        <w:rPr>
          <w:rFonts w:ascii="Times New Roman" w:hAnsi="Times New Roman" w:cs="Times New Roman"/>
        </w:rPr>
        <w:t>Cathy Scanlon</w:t>
      </w:r>
      <w:r w:rsidR="005863BF" w:rsidRPr="00215AE8">
        <w:rPr>
          <w:rFonts w:ascii="Times New Roman" w:hAnsi="Times New Roman" w:cs="Times New Roman"/>
          <w:vertAlign w:val="superscript"/>
        </w:rPr>
        <w:t>1</w:t>
      </w:r>
      <w:r w:rsidR="005863BF" w:rsidRPr="00215AE8">
        <w:rPr>
          <w:rFonts w:ascii="Times New Roman" w:hAnsi="Times New Roman" w:cs="Times New Roman"/>
        </w:rPr>
        <w:t>,</w:t>
      </w:r>
      <w:r w:rsidR="005863BF" w:rsidRPr="00215AE8">
        <w:rPr>
          <w:rFonts w:ascii="Times New Roman" w:hAnsi="Times New Roman" w:cs="Times New Roman"/>
          <w:bCs/>
        </w:rPr>
        <w:t xml:space="preserve"> </w:t>
      </w:r>
      <w:r w:rsidR="003510AB" w:rsidRPr="00215AE8">
        <w:rPr>
          <w:rFonts w:ascii="Times New Roman" w:hAnsi="Times New Roman" w:cs="Times New Roman"/>
          <w:bCs/>
        </w:rPr>
        <w:t>Sarah Hehir</w:t>
      </w:r>
      <w:r w:rsidR="003510AB" w:rsidRPr="00215AE8">
        <w:rPr>
          <w:rFonts w:ascii="Times New Roman" w:hAnsi="Times New Roman" w:cs="Times New Roman"/>
          <w:bCs/>
          <w:vertAlign w:val="superscript"/>
        </w:rPr>
        <w:t>1</w:t>
      </w:r>
      <w:r w:rsidR="003510AB" w:rsidRPr="00215AE8">
        <w:rPr>
          <w:rFonts w:ascii="Times New Roman" w:hAnsi="Times New Roman" w:cs="Times New Roman"/>
          <w:bCs/>
        </w:rPr>
        <w:t>,</w:t>
      </w:r>
      <w:r w:rsidR="003510AB" w:rsidRPr="00215AE8">
        <w:rPr>
          <w:rFonts w:ascii="Times New Roman" w:hAnsi="Times New Roman" w:cs="Times New Roman"/>
        </w:rPr>
        <w:t xml:space="preserve"> </w:t>
      </w:r>
      <w:r w:rsidR="005863BF" w:rsidRPr="00215AE8">
        <w:rPr>
          <w:rFonts w:ascii="Times New Roman" w:hAnsi="Times New Roman" w:cs="Times New Roman"/>
          <w:bCs/>
        </w:rPr>
        <w:t>Helen Casey</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 Srinath Ambati</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 xml:space="preserve"> Joanne Kenney</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 Stefani O’Donoghue</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 Emma McDermott</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w:t>
      </w:r>
      <w:r w:rsidR="005863BF" w:rsidRPr="00215AE8">
        <w:rPr>
          <w:rFonts w:ascii="Times New Roman" w:hAnsi="Times New Roman" w:cs="Times New Roman"/>
        </w:rPr>
        <w:t xml:space="preserve"> Liam Kilmartin</w:t>
      </w:r>
      <w:r w:rsidR="005863BF" w:rsidRPr="00215AE8">
        <w:rPr>
          <w:rFonts w:ascii="Times New Roman" w:hAnsi="Times New Roman" w:cs="Times New Roman"/>
          <w:vertAlign w:val="superscript"/>
        </w:rPr>
        <w:t>2</w:t>
      </w:r>
      <w:r w:rsidR="005863BF" w:rsidRPr="00215AE8">
        <w:rPr>
          <w:rFonts w:ascii="Times New Roman" w:hAnsi="Times New Roman" w:cs="Times New Roman"/>
          <w:bCs/>
        </w:rPr>
        <w:t>, Peter Dockery</w:t>
      </w:r>
      <w:r w:rsidR="008B00ED">
        <w:rPr>
          <w:rFonts w:ascii="Times New Roman" w:hAnsi="Times New Roman" w:cs="Times New Roman"/>
          <w:bCs/>
          <w:vertAlign w:val="superscript"/>
        </w:rPr>
        <w:t>1</w:t>
      </w:r>
      <w:r w:rsidR="005863BF" w:rsidRPr="00215AE8">
        <w:rPr>
          <w:rFonts w:ascii="Times New Roman" w:hAnsi="Times New Roman" w:cs="Times New Roman"/>
          <w:bCs/>
        </w:rPr>
        <w:t>, Colm McDonald</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 Brian Hallahan</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 Dara M. Cannon</w:t>
      </w:r>
      <w:r w:rsidR="005863BF" w:rsidRPr="00215AE8">
        <w:rPr>
          <w:rFonts w:ascii="Times New Roman" w:hAnsi="Times New Roman" w:cs="Times New Roman"/>
          <w:bCs/>
          <w:vertAlign w:val="superscript"/>
        </w:rPr>
        <w:t>1</w:t>
      </w:r>
      <w:r w:rsidR="005863BF" w:rsidRPr="00215AE8">
        <w:rPr>
          <w:rFonts w:ascii="Times New Roman" w:hAnsi="Times New Roman" w:cs="Times New Roman"/>
          <w:bCs/>
        </w:rPr>
        <w:t>.</w:t>
      </w:r>
    </w:p>
    <w:p w14:paraId="3BD0A1C7" w14:textId="77777777" w:rsidR="005863BF" w:rsidRDefault="005863BF" w:rsidP="005863BF">
      <w:pPr>
        <w:jc w:val="center"/>
        <w:rPr>
          <w:rFonts w:ascii="Times New Roman" w:hAnsi="Times New Roman" w:cs="Times New Roman"/>
        </w:rPr>
      </w:pPr>
    </w:p>
    <w:p w14:paraId="4DDB2ADB" w14:textId="77777777" w:rsidR="00273BA7" w:rsidRDefault="00273BA7" w:rsidP="005863BF">
      <w:pPr>
        <w:jc w:val="center"/>
        <w:rPr>
          <w:rFonts w:ascii="Times New Roman" w:hAnsi="Times New Roman" w:cs="Times New Roman"/>
        </w:rPr>
      </w:pPr>
    </w:p>
    <w:p w14:paraId="06F7760F" w14:textId="3917CAD0" w:rsidR="005863BF" w:rsidRPr="006F7D96" w:rsidRDefault="006F7D96" w:rsidP="007E7915">
      <w:pPr>
        <w:jc w:val="both"/>
        <w:rPr>
          <w:rFonts w:ascii="Times New Roman" w:hAnsi="Times New Roman" w:cs="Times New Roman"/>
          <w:b/>
        </w:rPr>
      </w:pPr>
      <w:r w:rsidRPr="006F7D96">
        <w:rPr>
          <w:rFonts w:ascii="Times New Roman" w:hAnsi="Times New Roman" w:cs="Times New Roman"/>
          <w:b/>
        </w:rPr>
        <w:t>Affiliations</w:t>
      </w:r>
      <w:r>
        <w:rPr>
          <w:rFonts w:ascii="Times New Roman" w:hAnsi="Times New Roman" w:cs="Times New Roman"/>
          <w:b/>
        </w:rPr>
        <w:t xml:space="preserve"> </w:t>
      </w:r>
      <w:r w:rsidR="005863BF" w:rsidRPr="00215AE8">
        <w:rPr>
          <w:rFonts w:ascii="Times New Roman" w:hAnsi="Times New Roman" w:cs="Times New Roman"/>
          <w:vertAlign w:val="superscript"/>
        </w:rPr>
        <w:t>1</w:t>
      </w:r>
      <w:r w:rsidR="005863BF" w:rsidRPr="00215AE8">
        <w:rPr>
          <w:rFonts w:ascii="Times New Roman" w:hAnsi="Times New Roman" w:cs="Times New Roman"/>
          <w:shd w:val="clear" w:color="auto" w:fill="FFFFFF"/>
        </w:rPr>
        <w:t>Centre for Neuroimaging &amp; Cognitive Genomics (</w:t>
      </w:r>
      <w:r w:rsidR="005863BF" w:rsidRPr="00215AE8">
        <w:rPr>
          <w:rFonts w:ascii="Times New Roman" w:hAnsi="Times New Roman" w:cs="Times New Roman"/>
          <w:noProof/>
          <w:shd w:val="clear" w:color="auto" w:fill="FFFFFF"/>
        </w:rPr>
        <w:t>NICOG</w:t>
      </w:r>
      <w:r w:rsidR="005863BF" w:rsidRPr="00215AE8">
        <w:rPr>
          <w:rFonts w:ascii="Times New Roman" w:hAnsi="Times New Roman" w:cs="Times New Roman"/>
          <w:shd w:val="clear" w:color="auto" w:fill="FFFFFF"/>
        </w:rPr>
        <w:t xml:space="preserve">), Clinical Neuroimaging Laboratory, NCBES Galway Neuroscience Centre, Psychiatry &amp; Anatomy, </w:t>
      </w:r>
      <w:r w:rsidR="005863BF" w:rsidRPr="00215AE8">
        <w:rPr>
          <w:rFonts w:ascii="Times New Roman" w:hAnsi="Times New Roman" w:cs="Times New Roman"/>
          <w:noProof/>
          <w:shd w:val="clear" w:color="auto" w:fill="FFFFFF"/>
        </w:rPr>
        <w:t>School of Medicine,College of Medicine Nursing and Health Sciences, National University of Ireland Galway,</w:t>
      </w:r>
      <w:r w:rsidR="005863BF" w:rsidRPr="00215AE8">
        <w:rPr>
          <w:rFonts w:ascii="Times New Roman" w:hAnsi="Times New Roman" w:cs="Times New Roman"/>
          <w:shd w:val="clear" w:color="auto" w:fill="FFFFFF"/>
        </w:rPr>
        <w:t xml:space="preserve"> H91</w:t>
      </w:r>
      <w:r w:rsidR="005863BF" w:rsidRPr="00215AE8">
        <w:rPr>
          <w:rStyle w:val="wikiword"/>
          <w:rFonts w:ascii="Times New Roman" w:hAnsi="Times New Roman" w:cs="Times New Roman"/>
          <w:shd w:val="clear" w:color="auto" w:fill="FFFFFF"/>
        </w:rPr>
        <w:t>TK33</w:t>
      </w:r>
      <w:r w:rsidR="005863BF" w:rsidRPr="00215AE8">
        <w:rPr>
          <w:rStyle w:val="apple-converted-space"/>
          <w:rFonts w:ascii="Times New Roman" w:hAnsi="Times New Roman" w:cs="Times New Roman"/>
          <w:shd w:val="clear" w:color="auto" w:fill="FFFFFF"/>
        </w:rPr>
        <w:t> </w:t>
      </w:r>
      <w:r w:rsidR="005863BF" w:rsidRPr="00215AE8">
        <w:rPr>
          <w:rFonts w:ascii="Times New Roman" w:hAnsi="Times New Roman" w:cs="Times New Roman"/>
          <w:shd w:val="clear" w:color="auto" w:fill="FFFFFF"/>
        </w:rPr>
        <w:t>Galway, Ireland.</w:t>
      </w:r>
    </w:p>
    <w:p w14:paraId="5E78CDED" w14:textId="77777777" w:rsidR="005863BF" w:rsidRPr="00215AE8" w:rsidRDefault="005863BF" w:rsidP="007E7915">
      <w:pPr>
        <w:jc w:val="both"/>
        <w:rPr>
          <w:rFonts w:ascii="Times New Roman" w:hAnsi="Times New Roman" w:cs="Times New Roman"/>
        </w:rPr>
      </w:pPr>
      <w:r w:rsidRPr="00215AE8">
        <w:rPr>
          <w:rFonts w:ascii="Times New Roman" w:hAnsi="Times New Roman" w:cs="Times New Roman"/>
          <w:vertAlign w:val="superscript"/>
        </w:rPr>
        <w:t>2</w:t>
      </w:r>
      <w:r w:rsidRPr="00215AE8">
        <w:rPr>
          <w:rFonts w:ascii="Times New Roman" w:hAnsi="Times New Roman" w:cs="Times New Roman"/>
          <w:noProof/>
        </w:rPr>
        <w:t>College of</w:t>
      </w:r>
      <w:r w:rsidRPr="00215AE8">
        <w:rPr>
          <w:rFonts w:ascii="Times New Roman" w:hAnsi="Times New Roman" w:cs="Times New Roman"/>
        </w:rPr>
        <w:t xml:space="preserve"> Engineering and Informatics, National University of Ireland Galway, </w:t>
      </w:r>
      <w:r w:rsidRPr="00215AE8">
        <w:rPr>
          <w:rFonts w:ascii="Times New Roman" w:hAnsi="Times New Roman" w:cs="Times New Roman"/>
          <w:shd w:val="clear" w:color="auto" w:fill="FFFFFF"/>
        </w:rPr>
        <w:t>H91</w:t>
      </w:r>
      <w:r w:rsidRPr="00215AE8">
        <w:rPr>
          <w:rStyle w:val="wikiword"/>
          <w:rFonts w:ascii="Times New Roman" w:hAnsi="Times New Roman" w:cs="Times New Roman"/>
          <w:shd w:val="clear" w:color="auto" w:fill="FFFFFF"/>
        </w:rPr>
        <w:t>TK33</w:t>
      </w:r>
      <w:r w:rsidRPr="00215AE8">
        <w:rPr>
          <w:rStyle w:val="apple-converted-space"/>
          <w:rFonts w:ascii="Times New Roman" w:hAnsi="Times New Roman" w:cs="Times New Roman"/>
          <w:shd w:val="clear" w:color="auto" w:fill="FFFFFF"/>
        </w:rPr>
        <w:t> </w:t>
      </w:r>
      <w:r w:rsidRPr="00215AE8">
        <w:rPr>
          <w:rFonts w:ascii="Times New Roman" w:hAnsi="Times New Roman" w:cs="Times New Roman"/>
          <w:shd w:val="clear" w:color="auto" w:fill="FFFFFF"/>
        </w:rPr>
        <w:t>Galway, Ireland.</w:t>
      </w:r>
    </w:p>
    <w:p w14:paraId="5B80EAF1" w14:textId="77777777" w:rsidR="005863BF" w:rsidRPr="00A83165" w:rsidRDefault="005863BF" w:rsidP="00F04155">
      <w:pPr>
        <w:rPr>
          <w:rFonts w:ascii="Times New Roman" w:hAnsi="Times New Roman" w:cs="Times New Roman"/>
          <w:b/>
        </w:rPr>
      </w:pPr>
    </w:p>
    <w:p w14:paraId="7BC20453" w14:textId="62A1C434" w:rsidR="005863BF" w:rsidRPr="007E7915" w:rsidRDefault="00FC5F2B" w:rsidP="007E7915">
      <w:pPr>
        <w:jc w:val="both"/>
        <w:rPr>
          <w:rFonts w:ascii="Times New Roman" w:hAnsi="Times New Roman" w:cs="Times New Roman"/>
        </w:rPr>
      </w:pPr>
      <w:r>
        <w:rPr>
          <w:rFonts w:ascii="Times New Roman" w:hAnsi="Times New Roman" w:cs="Times New Roman"/>
          <w:b/>
        </w:rPr>
        <w:t>Keywords</w:t>
      </w:r>
      <w:r w:rsidR="005863BF" w:rsidRPr="00A83165">
        <w:rPr>
          <w:rFonts w:ascii="Times New Roman" w:hAnsi="Times New Roman" w:cs="Times New Roman"/>
          <w:b/>
        </w:rPr>
        <w:t xml:space="preserve"> </w:t>
      </w:r>
      <w:r w:rsidR="005863BF" w:rsidRPr="007E7915">
        <w:rPr>
          <w:rFonts w:ascii="Times New Roman" w:hAnsi="Times New Roman" w:cs="Times New Roman"/>
        </w:rPr>
        <w:t>Segmentation techniques, Stereology, subcortical structures, FreeSurfer, FSL-FIRST</w:t>
      </w:r>
      <w:r w:rsidR="00BA3D10" w:rsidRPr="007E7915">
        <w:rPr>
          <w:rFonts w:ascii="Times New Roman" w:hAnsi="Times New Roman" w:cs="Times New Roman"/>
        </w:rPr>
        <w:t>, volBrain</w:t>
      </w:r>
    </w:p>
    <w:p w14:paraId="22340ACD" w14:textId="77777777" w:rsidR="002127F1" w:rsidRDefault="002127F1" w:rsidP="007E7915">
      <w:pPr>
        <w:spacing w:line="360" w:lineRule="auto"/>
        <w:jc w:val="both"/>
        <w:rPr>
          <w:rFonts w:ascii="Times New Roman" w:hAnsi="Times New Roman" w:cs="Times New Roman"/>
          <w:color w:val="FF0000"/>
        </w:rPr>
      </w:pPr>
    </w:p>
    <w:p w14:paraId="18F20508" w14:textId="219C9739" w:rsidR="007E7915" w:rsidRDefault="00FC5F2B" w:rsidP="007E7915">
      <w:pPr>
        <w:spacing w:line="360" w:lineRule="auto"/>
        <w:jc w:val="both"/>
        <w:rPr>
          <w:rFonts w:ascii="Times New Roman" w:hAnsi="Times New Roman" w:cs="Times New Roman"/>
        </w:rPr>
      </w:pPr>
      <w:r>
        <w:rPr>
          <w:rFonts w:ascii="Times New Roman" w:hAnsi="Times New Roman" w:cs="Times New Roman"/>
          <w:b/>
        </w:rPr>
        <w:t>Acknowledgements</w:t>
      </w:r>
      <w:r w:rsidR="007E7915" w:rsidRPr="007E7915">
        <w:rPr>
          <w:rFonts w:ascii="Times New Roman" w:hAnsi="Times New Roman" w:cs="Times New Roman"/>
        </w:rPr>
        <w:t xml:space="preserve"> </w:t>
      </w:r>
      <w:r w:rsidR="00006A2E">
        <w:rPr>
          <w:rFonts w:ascii="Times New Roman" w:hAnsi="Times New Roman" w:cs="Times New Roman"/>
        </w:rPr>
        <w:t>TNA’s doctoral training is funded by the College of Medicine, Nursing and Health Sciences Postgraduate Scholarship Scheme, NUI Galway (2016-2020). W</w:t>
      </w:r>
      <w:r w:rsidR="00006A2E" w:rsidRPr="00006A2E">
        <w:rPr>
          <w:rFonts w:ascii="Times New Roman" w:hAnsi="Times New Roman" w:cs="Times New Roman"/>
        </w:rPr>
        <w:t xml:space="preserve">e would </w:t>
      </w:r>
      <w:r w:rsidR="00006A2E">
        <w:rPr>
          <w:rFonts w:ascii="Times New Roman" w:hAnsi="Times New Roman" w:cs="Times New Roman"/>
        </w:rPr>
        <w:t xml:space="preserve">also </w:t>
      </w:r>
      <w:r w:rsidR="00006A2E" w:rsidRPr="00006A2E">
        <w:rPr>
          <w:rFonts w:ascii="Times New Roman" w:hAnsi="Times New Roman" w:cs="Times New Roman"/>
        </w:rPr>
        <w:t xml:space="preserve">like to thank </w:t>
      </w:r>
      <w:proofErr w:type="gramStart"/>
      <w:r w:rsidR="00006A2E" w:rsidRPr="00006A2E">
        <w:rPr>
          <w:rFonts w:ascii="Times New Roman" w:hAnsi="Times New Roman" w:cs="Times New Roman"/>
        </w:rPr>
        <w:t>all of</w:t>
      </w:r>
      <w:proofErr w:type="gramEnd"/>
      <w:r w:rsidR="00006A2E" w:rsidRPr="00006A2E">
        <w:rPr>
          <w:rFonts w:ascii="Times New Roman" w:hAnsi="Times New Roman" w:cs="Times New Roman"/>
        </w:rPr>
        <w:t xml:space="preserve"> the participants and their famili</w:t>
      </w:r>
      <w:r w:rsidR="00006A2E">
        <w:rPr>
          <w:rFonts w:ascii="Times New Roman" w:hAnsi="Times New Roman" w:cs="Times New Roman"/>
        </w:rPr>
        <w:t xml:space="preserve">es for their involvement in the Research Programme </w:t>
      </w:r>
      <w:r w:rsidR="00006A2E" w:rsidRPr="00006A2E">
        <w:rPr>
          <w:rFonts w:ascii="Times New Roman" w:hAnsi="Times New Roman" w:cs="Times New Roman"/>
        </w:rPr>
        <w:t>of</w:t>
      </w:r>
      <w:r w:rsidR="00006A2E">
        <w:rPr>
          <w:rFonts w:ascii="Times New Roman" w:hAnsi="Times New Roman" w:cs="Times New Roman"/>
        </w:rPr>
        <w:t xml:space="preserve"> the Clinical Neuroimaging laboratory, NUI Galway. </w:t>
      </w:r>
    </w:p>
    <w:p w14:paraId="7F7A43FC" w14:textId="77777777" w:rsidR="00FC5F2B" w:rsidRDefault="00FC5F2B" w:rsidP="00FC5F2B">
      <w:pPr>
        <w:spacing w:line="360" w:lineRule="auto"/>
        <w:jc w:val="both"/>
        <w:rPr>
          <w:rFonts w:ascii="Times New Roman" w:hAnsi="Times New Roman" w:cs="Times New Roman"/>
          <w:b/>
        </w:rPr>
      </w:pPr>
    </w:p>
    <w:p w14:paraId="0A0E261E" w14:textId="0BFEA967" w:rsidR="00FC5F2B" w:rsidRDefault="00FC5F2B" w:rsidP="00FC5F2B">
      <w:pPr>
        <w:spacing w:line="360" w:lineRule="auto"/>
        <w:jc w:val="both"/>
        <w:rPr>
          <w:rFonts w:ascii="Times New Roman" w:hAnsi="Times New Roman" w:cs="Times New Roman"/>
          <w:b/>
        </w:rPr>
      </w:pPr>
      <w:r w:rsidRPr="00FC5F2B">
        <w:rPr>
          <w:rFonts w:ascii="Times New Roman" w:hAnsi="Times New Roman" w:cs="Times New Roman"/>
          <w:b/>
        </w:rPr>
        <w:t xml:space="preserve">Corresponding Author </w:t>
      </w:r>
    </w:p>
    <w:p w14:paraId="196331BA" w14:textId="77777777" w:rsidR="006F7D96" w:rsidRDefault="00FC5F2B" w:rsidP="00FC5F2B">
      <w:pPr>
        <w:spacing w:line="240" w:lineRule="auto"/>
        <w:jc w:val="both"/>
        <w:rPr>
          <w:rFonts w:ascii="Times New Roman" w:hAnsi="Times New Roman" w:cs="Times New Roman"/>
        </w:rPr>
      </w:pPr>
      <w:r w:rsidRPr="00FC5F2B">
        <w:rPr>
          <w:rFonts w:ascii="Times New Roman" w:hAnsi="Times New Roman" w:cs="Times New Roman"/>
        </w:rPr>
        <w:t>Theophilus N</w:t>
      </w:r>
      <w:r w:rsidR="00DF74DC">
        <w:rPr>
          <w:rFonts w:ascii="Times New Roman" w:hAnsi="Times New Roman" w:cs="Times New Roman"/>
        </w:rPr>
        <w:t>.</w:t>
      </w:r>
      <w:r w:rsidRPr="00FC5F2B">
        <w:rPr>
          <w:rFonts w:ascii="Times New Roman" w:hAnsi="Times New Roman" w:cs="Times New Roman"/>
        </w:rPr>
        <w:t xml:space="preserve"> Akudjedu</w:t>
      </w:r>
    </w:p>
    <w:p w14:paraId="445A81BD" w14:textId="0D776991" w:rsidR="00FC5F2B" w:rsidRPr="006F7D96" w:rsidRDefault="00FC5F2B" w:rsidP="00FC5F2B">
      <w:pPr>
        <w:spacing w:line="240" w:lineRule="auto"/>
        <w:jc w:val="both"/>
        <w:rPr>
          <w:rFonts w:ascii="Times New Roman" w:hAnsi="Times New Roman" w:cs="Times New Roman"/>
        </w:rPr>
      </w:pPr>
      <w:r w:rsidRPr="00215AE8">
        <w:rPr>
          <w:rFonts w:ascii="Times New Roman" w:hAnsi="Times New Roman" w:cs="Times New Roman"/>
          <w:shd w:val="clear" w:color="auto" w:fill="FFFFFF"/>
        </w:rPr>
        <w:t>Centre for Neuroimaging &amp; Cognitive Genomics (</w:t>
      </w:r>
      <w:r w:rsidRPr="00215AE8">
        <w:rPr>
          <w:rFonts w:ascii="Times New Roman" w:hAnsi="Times New Roman" w:cs="Times New Roman"/>
          <w:noProof/>
          <w:shd w:val="clear" w:color="auto" w:fill="FFFFFF"/>
        </w:rPr>
        <w:t>NICOG</w:t>
      </w:r>
      <w:r w:rsidRPr="00215AE8">
        <w:rPr>
          <w:rFonts w:ascii="Times New Roman" w:hAnsi="Times New Roman" w:cs="Times New Roman"/>
          <w:shd w:val="clear" w:color="auto" w:fill="FFFFFF"/>
        </w:rPr>
        <w:t xml:space="preserve">), Clinical Neuroimaging Laboratory, NCBES Galway Neuroscience Centre, Psychiatry &amp; Anatomy, </w:t>
      </w:r>
      <w:r w:rsidRPr="00215AE8">
        <w:rPr>
          <w:rFonts w:ascii="Times New Roman" w:hAnsi="Times New Roman" w:cs="Times New Roman"/>
          <w:noProof/>
          <w:shd w:val="clear" w:color="auto" w:fill="FFFFFF"/>
        </w:rPr>
        <w:t>School of Medicine,College of Medicine Nursing and Health Sciences, National University of Ireland Galway,</w:t>
      </w:r>
      <w:r w:rsidRPr="00215AE8">
        <w:rPr>
          <w:rFonts w:ascii="Times New Roman" w:hAnsi="Times New Roman" w:cs="Times New Roman"/>
          <w:shd w:val="clear" w:color="auto" w:fill="FFFFFF"/>
        </w:rPr>
        <w:t xml:space="preserve"> H91</w:t>
      </w:r>
      <w:r w:rsidRPr="00215AE8">
        <w:rPr>
          <w:rStyle w:val="wikiword"/>
          <w:rFonts w:ascii="Times New Roman" w:hAnsi="Times New Roman" w:cs="Times New Roman"/>
          <w:shd w:val="clear" w:color="auto" w:fill="FFFFFF"/>
        </w:rPr>
        <w:t>TK33</w:t>
      </w:r>
      <w:r w:rsidRPr="00215AE8">
        <w:rPr>
          <w:rStyle w:val="apple-converted-space"/>
          <w:rFonts w:ascii="Times New Roman" w:hAnsi="Times New Roman" w:cs="Times New Roman"/>
          <w:shd w:val="clear" w:color="auto" w:fill="FFFFFF"/>
        </w:rPr>
        <w:t> </w:t>
      </w:r>
      <w:r w:rsidRPr="00215AE8">
        <w:rPr>
          <w:rFonts w:ascii="Times New Roman" w:hAnsi="Times New Roman" w:cs="Times New Roman"/>
          <w:shd w:val="clear" w:color="auto" w:fill="FFFFFF"/>
        </w:rPr>
        <w:t>Galway, Ireland.</w:t>
      </w:r>
    </w:p>
    <w:p w14:paraId="43B58AAB" w14:textId="74CD3514" w:rsidR="00FC5F2B" w:rsidRPr="00FC5F2B" w:rsidRDefault="00FC5F2B" w:rsidP="00FC5F2B">
      <w:pPr>
        <w:spacing w:line="240" w:lineRule="auto"/>
        <w:jc w:val="both"/>
        <w:rPr>
          <w:rFonts w:ascii="Times New Roman" w:hAnsi="Times New Roman" w:cs="Times New Roman"/>
          <w:b/>
        </w:rPr>
      </w:pPr>
      <w:r w:rsidRPr="00FC5F2B">
        <w:rPr>
          <w:rFonts w:ascii="Times New Roman" w:hAnsi="Times New Roman" w:cs="Times New Roman"/>
          <w:b/>
          <w:shd w:val="clear" w:color="auto" w:fill="FFFFFF"/>
        </w:rPr>
        <w:t xml:space="preserve">Email </w:t>
      </w:r>
      <w:r>
        <w:rPr>
          <w:rFonts w:ascii="Times New Roman" w:hAnsi="Times New Roman" w:cs="Times New Roman"/>
          <w:shd w:val="clear" w:color="auto" w:fill="FFFFFF"/>
        </w:rPr>
        <w:t>rasningo@gmail.com</w:t>
      </w:r>
    </w:p>
    <w:p w14:paraId="01841D09" w14:textId="77777777" w:rsidR="00FC5F2B" w:rsidRPr="00FC5F2B" w:rsidRDefault="00FC5F2B" w:rsidP="007E7915">
      <w:pPr>
        <w:spacing w:line="360" w:lineRule="auto"/>
        <w:jc w:val="both"/>
        <w:rPr>
          <w:rFonts w:ascii="Times New Roman" w:hAnsi="Times New Roman" w:cs="Times New Roman"/>
          <w:b/>
        </w:rPr>
      </w:pPr>
    </w:p>
    <w:p w14:paraId="418F17EA" w14:textId="77777777" w:rsidR="005863BF" w:rsidRPr="00F04155" w:rsidRDefault="005863BF" w:rsidP="005863BF">
      <w:pPr>
        <w:rPr>
          <w:rFonts w:ascii="Times New Roman" w:hAnsi="Times New Roman" w:cs="Times New Roman"/>
          <w:b/>
          <w:color w:val="FF0000"/>
        </w:rPr>
      </w:pPr>
      <w:r w:rsidRPr="00F04155">
        <w:rPr>
          <w:rFonts w:ascii="Times New Roman" w:hAnsi="Times New Roman" w:cs="Times New Roman"/>
          <w:color w:val="FF0000"/>
        </w:rPr>
        <w:br w:type="page"/>
      </w:r>
      <w:r w:rsidRPr="00A83165">
        <w:rPr>
          <w:rFonts w:ascii="Times New Roman" w:hAnsi="Times New Roman" w:cs="Times New Roman"/>
          <w:b/>
        </w:rPr>
        <w:lastRenderedPageBreak/>
        <w:t>Abstract</w:t>
      </w:r>
    </w:p>
    <w:p w14:paraId="49BE91B4" w14:textId="79A0EE85" w:rsidR="00FC5F2B" w:rsidRPr="00FC5F2B" w:rsidRDefault="00FC5F2B" w:rsidP="00FC5F2B">
      <w:pPr>
        <w:spacing w:line="360" w:lineRule="auto"/>
        <w:jc w:val="both"/>
        <w:rPr>
          <w:rFonts w:ascii="Times New Roman" w:hAnsi="Times New Roman" w:cs="Times New Roman"/>
        </w:rPr>
      </w:pPr>
      <w:r w:rsidRPr="00FC5F2B">
        <w:rPr>
          <w:rFonts w:ascii="Times New Roman" w:hAnsi="Times New Roman" w:cs="Times New Roman"/>
        </w:rPr>
        <w:t xml:space="preserve">Manual tracing of magnetic resonance imaging (MRI) represents the gold standard for segmentation in clinical neuropsychiatric research studies, however automated approaches are increasingly used due </w:t>
      </w:r>
      <w:r w:rsidR="0047485F">
        <w:rPr>
          <w:rFonts w:ascii="Times New Roman" w:hAnsi="Times New Roman" w:cs="Times New Roman"/>
        </w:rPr>
        <w:t xml:space="preserve">to </w:t>
      </w:r>
      <w:r w:rsidRPr="00FC5F2B">
        <w:rPr>
          <w:rFonts w:ascii="Times New Roman" w:hAnsi="Times New Roman" w:cs="Times New Roman"/>
        </w:rPr>
        <w:t xml:space="preserve">its time limitations. The accuracy of segmentation techniques for subcortical structures has not been systematically investigated in large samples. </w:t>
      </w:r>
    </w:p>
    <w:p w14:paraId="2EE889AC" w14:textId="77777777" w:rsidR="00FC5F2B" w:rsidRPr="00FC5F2B" w:rsidRDefault="00FC5F2B" w:rsidP="00FC5F2B">
      <w:pPr>
        <w:spacing w:line="360" w:lineRule="auto"/>
        <w:jc w:val="both"/>
        <w:rPr>
          <w:rFonts w:ascii="Times New Roman" w:hAnsi="Times New Roman" w:cs="Times New Roman"/>
        </w:rPr>
      </w:pPr>
      <w:r w:rsidRPr="00FC5F2B">
        <w:rPr>
          <w:rFonts w:ascii="Times New Roman" w:hAnsi="Times New Roman" w:cs="Times New Roman"/>
        </w:rPr>
        <w:t>We compared the accuracy of fully automated [(i) model-based: FSL-FIRST; (ii) patch-based: volBrain], semi–automated (FreeSurfer) and stereological (Measure®) segmentation techniques with manual tracing (ITK-SNAP) for delineating volumes of the caudate (</w:t>
      </w:r>
      <w:r w:rsidRPr="00FC5F2B">
        <w:rPr>
          <w:rFonts w:ascii="Times New Roman" w:hAnsi="Times New Roman" w:cs="Times New Roman"/>
          <w:i/>
        </w:rPr>
        <w:t>easy-to-segment</w:t>
      </w:r>
      <w:r w:rsidRPr="00FC5F2B">
        <w:rPr>
          <w:rFonts w:ascii="Times New Roman" w:hAnsi="Times New Roman" w:cs="Times New Roman"/>
        </w:rPr>
        <w:t>) and the hippocampus (</w:t>
      </w:r>
      <w:r w:rsidRPr="00FC5F2B">
        <w:rPr>
          <w:rFonts w:ascii="Times New Roman" w:hAnsi="Times New Roman" w:cs="Times New Roman"/>
          <w:i/>
        </w:rPr>
        <w:t>difficult-to-segment</w:t>
      </w:r>
      <w:r w:rsidRPr="00FC5F2B">
        <w:rPr>
          <w:rFonts w:ascii="Times New Roman" w:hAnsi="Times New Roman" w:cs="Times New Roman"/>
        </w:rPr>
        <w:t xml:space="preserve">). </w:t>
      </w:r>
    </w:p>
    <w:p w14:paraId="29F658D0" w14:textId="77777777" w:rsidR="00FC5F2B" w:rsidRPr="00FC5F2B" w:rsidRDefault="00FC5F2B" w:rsidP="00FC5F2B">
      <w:pPr>
        <w:spacing w:line="360" w:lineRule="auto"/>
        <w:jc w:val="both"/>
        <w:rPr>
          <w:rFonts w:ascii="Times New Roman" w:hAnsi="Times New Roman" w:cs="Times New Roman"/>
        </w:rPr>
      </w:pPr>
      <w:r w:rsidRPr="00FC5F2B">
        <w:rPr>
          <w:rFonts w:ascii="Times New Roman" w:hAnsi="Times New Roman" w:cs="Times New Roman"/>
        </w:rPr>
        <w:t>High resolution 1.5 Tesla T1-weighted MR images were obtained from 177 patients with major psychiatric disorders and 104 healthy participants. The relative consistency (partial correlation), absolute agreement (intraclass correlation coefficient,</w:t>
      </w:r>
      <w:r w:rsidRPr="00FC5F2B">
        <w:rPr>
          <w:rFonts w:ascii="Times New Roman" w:hAnsi="Times New Roman" w:cs="Times New Roman"/>
          <w:i/>
        </w:rPr>
        <w:t xml:space="preserve"> </w:t>
      </w:r>
      <w:r w:rsidRPr="00FC5F2B">
        <w:rPr>
          <w:rFonts w:ascii="Times New Roman" w:hAnsi="Times New Roman" w:cs="Times New Roman"/>
        </w:rPr>
        <w:t>ICC) and</w:t>
      </w:r>
      <w:r w:rsidRPr="00FC5F2B">
        <w:rPr>
          <w:rFonts w:ascii="Times New Roman" w:hAnsi="Times New Roman" w:cs="Times New Roman"/>
          <w:i/>
        </w:rPr>
        <w:t xml:space="preserve"> </w:t>
      </w:r>
      <w:r w:rsidRPr="00FC5F2B">
        <w:rPr>
          <w:rFonts w:ascii="Times New Roman" w:hAnsi="Times New Roman" w:cs="Times New Roman"/>
        </w:rPr>
        <w:t>potential technique bias (Bland-Altman plots)</w:t>
      </w:r>
      <w:r w:rsidRPr="00FC5F2B">
        <w:rPr>
          <w:rFonts w:ascii="Times New Roman" w:hAnsi="Times New Roman" w:cs="Times New Roman"/>
          <w:i/>
        </w:rPr>
        <w:t xml:space="preserve"> </w:t>
      </w:r>
      <w:r w:rsidRPr="00FC5F2B">
        <w:rPr>
          <w:rFonts w:ascii="Times New Roman" w:hAnsi="Times New Roman" w:cs="Times New Roman"/>
        </w:rPr>
        <w:t xml:space="preserve">of each technique was compared with manual segmentation. </w:t>
      </w:r>
    </w:p>
    <w:p w14:paraId="6AB9E86B" w14:textId="68E79463" w:rsidR="00FC5F2B" w:rsidRPr="00FC5F2B" w:rsidRDefault="00FC5F2B" w:rsidP="00FC5F2B">
      <w:pPr>
        <w:spacing w:line="360" w:lineRule="auto"/>
        <w:jc w:val="both"/>
        <w:rPr>
          <w:rFonts w:ascii="Times New Roman" w:hAnsi="Times New Roman" w:cs="Times New Roman"/>
        </w:rPr>
      </w:pPr>
      <w:r w:rsidRPr="00FC5F2B">
        <w:rPr>
          <w:rFonts w:ascii="Times New Roman" w:hAnsi="Times New Roman" w:cs="Times New Roman"/>
        </w:rPr>
        <w:t>Each technique yielded high correlations (0.77-0.87, p&lt;0.0001) and moderate ICC’s (0.28–0.49) relative to manual segmentation for the caudate. For the hippocampus, stereology yielded good consistency (0.52-0.55, p&lt;0.0001) and ICC (0.47-0.49), whereas automated and semi-automated techniq</w:t>
      </w:r>
      <w:r w:rsidR="003A3573">
        <w:rPr>
          <w:rFonts w:ascii="Times New Roman" w:hAnsi="Times New Roman" w:cs="Times New Roman"/>
        </w:rPr>
        <w:t>ues yielded poor ICC (0.07-0.10</w:t>
      </w:r>
      <w:r w:rsidRPr="00FC5F2B">
        <w:rPr>
          <w:rFonts w:ascii="Times New Roman" w:hAnsi="Times New Roman" w:cs="Times New Roman"/>
        </w:rPr>
        <w:t>) and moderate consistency (0.35-0.62, p&lt;0.0001). Bias was least using stereology for segmentation of the hippocampus and using FreeSurfer for segmentation of the caudate.</w:t>
      </w:r>
    </w:p>
    <w:p w14:paraId="79164E4C" w14:textId="77777777" w:rsidR="00FC5F2B" w:rsidRPr="00FC5F2B" w:rsidRDefault="00FC5F2B" w:rsidP="00FC5F2B">
      <w:pPr>
        <w:spacing w:line="360" w:lineRule="auto"/>
        <w:jc w:val="both"/>
        <w:rPr>
          <w:rFonts w:ascii="Times New Roman" w:hAnsi="Times New Roman" w:cs="Times New Roman"/>
        </w:rPr>
      </w:pPr>
      <w:r w:rsidRPr="00FC5F2B">
        <w:rPr>
          <w:rFonts w:ascii="Times New Roman" w:hAnsi="Times New Roman" w:cs="Times New Roman"/>
        </w:rPr>
        <w:t>In a typical neuropsychiatric MRI dataset, automated segmentation techniques provide good accuracy for an easy-to-segment structure such as the caudate, whereas for the hippocampus, a reasonable correlation with volume but poor absolute agreement was demonstrated. This indicates manual or stereological volume estimation should be considered for studies that require high levels of precision such as those with small sample size.</w:t>
      </w:r>
    </w:p>
    <w:p w14:paraId="2327A985" w14:textId="77777777" w:rsidR="00A11103" w:rsidRPr="002071DE" w:rsidRDefault="00A11103" w:rsidP="005863BF">
      <w:pPr>
        <w:spacing w:line="360" w:lineRule="auto"/>
        <w:jc w:val="both"/>
        <w:rPr>
          <w:rFonts w:ascii="Times New Roman" w:hAnsi="Times New Roman" w:cs="Times New Roman"/>
          <w:color w:val="FF0000"/>
        </w:rPr>
      </w:pPr>
    </w:p>
    <w:p w14:paraId="439F261D" w14:textId="77777777" w:rsidR="005863BF" w:rsidRDefault="005863BF" w:rsidP="005863BF">
      <w:pPr>
        <w:spacing w:line="360" w:lineRule="auto"/>
        <w:jc w:val="both"/>
        <w:rPr>
          <w:rFonts w:ascii="Times New Roman" w:hAnsi="Times New Roman" w:cs="Times New Roman"/>
          <w:color w:val="FF0000"/>
        </w:rPr>
      </w:pPr>
    </w:p>
    <w:p w14:paraId="6582EA52" w14:textId="77777777" w:rsidR="003828C3" w:rsidRDefault="003828C3" w:rsidP="005863BF">
      <w:pPr>
        <w:spacing w:line="360" w:lineRule="auto"/>
        <w:jc w:val="both"/>
        <w:rPr>
          <w:rFonts w:ascii="Times New Roman" w:hAnsi="Times New Roman" w:cs="Times New Roman"/>
          <w:color w:val="FF0000"/>
        </w:rPr>
      </w:pPr>
    </w:p>
    <w:p w14:paraId="6EE4475A" w14:textId="77777777" w:rsidR="0065689C" w:rsidRDefault="0065689C" w:rsidP="005863BF">
      <w:pPr>
        <w:spacing w:line="360" w:lineRule="auto"/>
        <w:jc w:val="both"/>
        <w:rPr>
          <w:rFonts w:ascii="Times New Roman" w:hAnsi="Times New Roman" w:cs="Times New Roman"/>
          <w:color w:val="FF0000"/>
        </w:rPr>
      </w:pPr>
    </w:p>
    <w:p w14:paraId="206074C2" w14:textId="77777777" w:rsidR="00FC5F2B" w:rsidRDefault="00FC5F2B" w:rsidP="005863BF">
      <w:pPr>
        <w:spacing w:line="360" w:lineRule="auto"/>
        <w:jc w:val="both"/>
        <w:rPr>
          <w:rFonts w:ascii="Times New Roman" w:hAnsi="Times New Roman" w:cs="Times New Roman"/>
          <w:color w:val="FF0000"/>
        </w:rPr>
      </w:pPr>
    </w:p>
    <w:p w14:paraId="2F6BF5B8" w14:textId="77777777" w:rsidR="00FC5F2B" w:rsidRDefault="00FC5F2B" w:rsidP="005863BF">
      <w:pPr>
        <w:spacing w:line="360" w:lineRule="auto"/>
        <w:jc w:val="both"/>
        <w:rPr>
          <w:rFonts w:ascii="Times New Roman" w:hAnsi="Times New Roman" w:cs="Times New Roman"/>
          <w:color w:val="FF0000"/>
        </w:rPr>
      </w:pPr>
    </w:p>
    <w:p w14:paraId="5BBE5302" w14:textId="77777777" w:rsidR="00FC5F2B" w:rsidRDefault="00FC5F2B" w:rsidP="005863BF">
      <w:pPr>
        <w:spacing w:line="360" w:lineRule="auto"/>
        <w:jc w:val="both"/>
        <w:rPr>
          <w:rFonts w:ascii="Times New Roman" w:hAnsi="Times New Roman" w:cs="Times New Roman"/>
          <w:color w:val="FF0000"/>
        </w:rPr>
      </w:pPr>
    </w:p>
    <w:p w14:paraId="6A642FD1" w14:textId="77777777" w:rsidR="005863BF" w:rsidRPr="00F512B0" w:rsidRDefault="005863BF" w:rsidP="005863BF">
      <w:pPr>
        <w:spacing w:line="360" w:lineRule="auto"/>
        <w:jc w:val="both"/>
        <w:rPr>
          <w:rFonts w:ascii="Times New Roman" w:hAnsi="Times New Roman" w:cs="Times New Roman"/>
          <w:b/>
        </w:rPr>
      </w:pPr>
      <w:r w:rsidRPr="00F512B0">
        <w:rPr>
          <w:rFonts w:ascii="Times New Roman" w:hAnsi="Times New Roman" w:cs="Times New Roman"/>
          <w:b/>
        </w:rPr>
        <w:lastRenderedPageBreak/>
        <w:t>Introduction</w:t>
      </w:r>
    </w:p>
    <w:p w14:paraId="208B5193" w14:textId="22DE2B67" w:rsidR="00980D88" w:rsidRPr="00980D88" w:rsidRDefault="005863BF" w:rsidP="005863BF">
      <w:pPr>
        <w:spacing w:line="360" w:lineRule="auto"/>
        <w:jc w:val="both"/>
        <w:rPr>
          <w:rFonts w:ascii="Times New Roman" w:hAnsi="Times New Roman" w:cs="Times New Roman"/>
        </w:rPr>
      </w:pPr>
      <w:r w:rsidRPr="00F512B0">
        <w:rPr>
          <w:rFonts w:ascii="Times New Roman" w:hAnsi="Times New Roman" w:cs="Times New Roman"/>
        </w:rPr>
        <w:t xml:space="preserve">In recent decades, significant advances in </w:t>
      </w:r>
      <w:r w:rsidRPr="00F512B0">
        <w:rPr>
          <w:rFonts w:ascii="Times New Roman" w:hAnsi="Times New Roman" w:cs="Times New Roman"/>
          <w:i/>
        </w:rPr>
        <w:t>in-vivo</w:t>
      </w:r>
      <w:r w:rsidRPr="00F512B0">
        <w:rPr>
          <w:rFonts w:ascii="Times New Roman" w:hAnsi="Times New Roman" w:cs="Times New Roman"/>
        </w:rPr>
        <w:t xml:space="preserve"> brain imaging technologies have allowed for volumetric quantification of brain structures in large magnetic resonance imaging (MRI) datasets. </w:t>
      </w:r>
      <w:r w:rsidRPr="00F512B0">
        <w:rPr>
          <w:rFonts w:ascii="Times New Roman" w:hAnsi="Times New Roman" w:cs="Times New Roman"/>
          <w:noProof/>
        </w:rPr>
        <w:t>This has</w:t>
      </w:r>
      <w:r w:rsidRPr="00F512B0">
        <w:rPr>
          <w:rFonts w:ascii="Times New Roman" w:hAnsi="Times New Roman" w:cs="Times New Roman"/>
        </w:rPr>
        <w:t xml:space="preserve"> enabled researchers to undertake large-scale </w:t>
      </w:r>
      <w:r w:rsidRPr="00F512B0">
        <w:rPr>
          <w:rFonts w:ascii="Times New Roman" w:hAnsi="Times New Roman" w:cs="Times New Roman"/>
          <w:noProof/>
        </w:rPr>
        <w:t>world-wide</w:t>
      </w:r>
      <w:r w:rsidRPr="00F512B0">
        <w:rPr>
          <w:rFonts w:ascii="Times New Roman" w:hAnsi="Times New Roman" w:cs="Times New Roman"/>
        </w:rPr>
        <w:t xml:space="preserve"> studies examining brain anatomy and disease progression using morphometric properties</w:t>
      </w:r>
      <w:r w:rsidR="00816A44" w:rsidRPr="00F512B0">
        <w:rPr>
          <w:rFonts w:ascii="Times New Roman" w:hAnsi="Times New Roman" w:cs="Times New Roman"/>
        </w:rPr>
        <w:t xml:space="preserve">. </w:t>
      </w:r>
      <w:r w:rsidR="000E1331">
        <w:rPr>
          <w:rFonts w:ascii="Times New Roman" w:hAnsi="Times New Roman" w:cs="Times New Roman"/>
        </w:rPr>
        <w:t xml:space="preserve">Several </w:t>
      </w:r>
      <w:r w:rsidR="00816A44" w:rsidRPr="00F512B0">
        <w:rPr>
          <w:rFonts w:ascii="Times New Roman" w:hAnsi="Times New Roman" w:cs="Times New Roman"/>
        </w:rPr>
        <w:t xml:space="preserve">changes in </w:t>
      </w:r>
      <w:r w:rsidRPr="00F512B0">
        <w:rPr>
          <w:rFonts w:ascii="Times New Roman" w:hAnsi="Times New Roman" w:cs="Times New Roman"/>
        </w:rPr>
        <w:t>cor</w:t>
      </w:r>
      <w:r w:rsidR="00C927DD">
        <w:rPr>
          <w:rFonts w:ascii="Times New Roman" w:hAnsi="Times New Roman" w:cs="Times New Roman"/>
        </w:rPr>
        <w:t>tical and subcortical morphometry</w:t>
      </w:r>
      <w:r w:rsidR="007B4059">
        <w:rPr>
          <w:rFonts w:ascii="Times New Roman" w:hAnsi="Times New Roman" w:cs="Times New Roman"/>
        </w:rPr>
        <w:t xml:space="preserve"> are widely reported from</w:t>
      </w:r>
      <w:r w:rsidR="00816A44" w:rsidRPr="00F512B0">
        <w:rPr>
          <w:rFonts w:ascii="Times New Roman" w:hAnsi="Times New Roman" w:cs="Times New Roman"/>
        </w:rPr>
        <w:t xml:space="preserve"> </w:t>
      </w:r>
      <w:r w:rsidR="000E1331">
        <w:rPr>
          <w:rFonts w:ascii="Times New Roman" w:hAnsi="Times New Roman" w:cs="Times New Roman"/>
        </w:rPr>
        <w:t xml:space="preserve">clinical groups using </w:t>
      </w:r>
      <w:r w:rsidR="00816A44" w:rsidRPr="00F512B0">
        <w:rPr>
          <w:rFonts w:ascii="Times New Roman" w:hAnsi="Times New Roman" w:cs="Times New Roman"/>
        </w:rPr>
        <w:t>segmentation techniques</w:t>
      </w:r>
      <w:r w:rsidRPr="00F512B0">
        <w:rPr>
          <w:rFonts w:ascii="Times New Roman" w:hAnsi="Times New Roman" w:cs="Times New Roman"/>
        </w:rPr>
        <w:t>.</w:t>
      </w:r>
      <w:r w:rsidR="00980D88" w:rsidRPr="00980D88">
        <w:t xml:space="preserve"> </w:t>
      </w:r>
      <w:r w:rsidR="00D82E05">
        <w:rPr>
          <w:rFonts w:ascii="Times New Roman" w:hAnsi="Times New Roman" w:cs="Times New Roman"/>
        </w:rPr>
        <w:t>C</w:t>
      </w:r>
      <w:r w:rsidR="00D82E05" w:rsidRPr="00980D88">
        <w:rPr>
          <w:rFonts w:ascii="Times New Roman" w:hAnsi="Times New Roman" w:cs="Times New Roman"/>
        </w:rPr>
        <w:t>linical</w:t>
      </w:r>
      <w:r w:rsidR="00D82E05">
        <w:rPr>
          <w:rFonts w:ascii="Times New Roman" w:hAnsi="Times New Roman" w:cs="Times New Roman"/>
        </w:rPr>
        <w:t xml:space="preserve"> n</w:t>
      </w:r>
      <w:r w:rsidR="00263A8A">
        <w:rPr>
          <w:rFonts w:ascii="Times New Roman" w:hAnsi="Times New Roman" w:cs="Times New Roman"/>
        </w:rPr>
        <w:t>eurom</w:t>
      </w:r>
      <w:r w:rsidR="00980D88" w:rsidRPr="00980D88">
        <w:rPr>
          <w:rFonts w:ascii="Times New Roman" w:hAnsi="Times New Roman" w:cs="Times New Roman"/>
        </w:rPr>
        <w:t>orphometric studies</w:t>
      </w:r>
      <w:r w:rsidR="00263A8A">
        <w:rPr>
          <w:rFonts w:ascii="Times New Roman" w:hAnsi="Times New Roman" w:cs="Times New Roman"/>
        </w:rPr>
        <w:t xml:space="preserve"> of</w:t>
      </w:r>
      <w:r w:rsidR="00980D88" w:rsidRPr="00980D88">
        <w:rPr>
          <w:rFonts w:ascii="Times New Roman" w:hAnsi="Times New Roman" w:cs="Times New Roman"/>
        </w:rPr>
        <w:t xml:space="preserve"> </w:t>
      </w:r>
      <w:r w:rsidR="00F661D4">
        <w:rPr>
          <w:rFonts w:ascii="Times New Roman" w:hAnsi="Times New Roman" w:cs="Times New Roman"/>
        </w:rPr>
        <w:t>cohorts</w:t>
      </w:r>
      <w:r w:rsidR="00980D88" w:rsidRPr="00980D88">
        <w:rPr>
          <w:rFonts w:ascii="Times New Roman" w:hAnsi="Times New Roman" w:cs="Times New Roman"/>
        </w:rPr>
        <w:t xml:space="preserve"> </w:t>
      </w:r>
      <w:r w:rsidR="00D82D0E">
        <w:rPr>
          <w:rFonts w:ascii="Times New Roman" w:hAnsi="Times New Roman" w:cs="Times New Roman"/>
        </w:rPr>
        <w:t>including</w:t>
      </w:r>
      <w:r w:rsidR="00980D88" w:rsidRPr="00980D88">
        <w:rPr>
          <w:rFonts w:ascii="Times New Roman" w:hAnsi="Times New Roman" w:cs="Times New Roman"/>
        </w:rPr>
        <w:t xml:space="preserve"> bipolar disorder (Quigley </w:t>
      </w:r>
      <w:r w:rsidR="00B8388D">
        <w:rPr>
          <w:rFonts w:ascii="Times New Roman" w:hAnsi="Times New Roman" w:cs="Times New Roman"/>
        </w:rPr>
        <w:t xml:space="preserve">et al. </w:t>
      </w:r>
      <w:r w:rsidR="00F661D4" w:rsidRPr="00980D88">
        <w:rPr>
          <w:rFonts w:ascii="Times New Roman" w:hAnsi="Times New Roman" w:cs="Times New Roman"/>
        </w:rPr>
        <w:t>2015;</w:t>
      </w:r>
      <w:r w:rsidR="00980D88" w:rsidRPr="00980D88">
        <w:rPr>
          <w:rFonts w:ascii="Times New Roman" w:hAnsi="Times New Roman" w:cs="Times New Roman"/>
        </w:rPr>
        <w:t xml:space="preserve"> </w:t>
      </w:r>
      <w:r w:rsidR="00F661D4">
        <w:rPr>
          <w:rFonts w:ascii="Times New Roman" w:hAnsi="Times New Roman" w:cs="Times New Roman"/>
        </w:rPr>
        <w:t xml:space="preserve">Hibar </w:t>
      </w:r>
      <w:r w:rsidR="00B8388D">
        <w:rPr>
          <w:rFonts w:ascii="Times New Roman" w:hAnsi="Times New Roman" w:cs="Times New Roman"/>
        </w:rPr>
        <w:t xml:space="preserve">et al. </w:t>
      </w:r>
      <w:r w:rsidR="00F661D4">
        <w:rPr>
          <w:rFonts w:ascii="Times New Roman" w:hAnsi="Times New Roman" w:cs="Times New Roman"/>
        </w:rPr>
        <w:t xml:space="preserve">2016; Sacchet </w:t>
      </w:r>
      <w:r w:rsidR="00B8388D">
        <w:rPr>
          <w:rFonts w:ascii="Times New Roman" w:hAnsi="Times New Roman" w:cs="Times New Roman"/>
        </w:rPr>
        <w:t>et al.</w:t>
      </w:r>
      <w:r w:rsidR="00AC00C8">
        <w:rPr>
          <w:rFonts w:ascii="Times New Roman" w:hAnsi="Times New Roman" w:cs="Times New Roman"/>
        </w:rPr>
        <w:t xml:space="preserve"> </w:t>
      </w:r>
      <w:r w:rsidR="00F661D4">
        <w:rPr>
          <w:rFonts w:ascii="Times New Roman" w:hAnsi="Times New Roman" w:cs="Times New Roman"/>
        </w:rPr>
        <w:t xml:space="preserve">2015; Mamah </w:t>
      </w:r>
      <w:r w:rsidR="00B8388D">
        <w:rPr>
          <w:rFonts w:ascii="Times New Roman" w:hAnsi="Times New Roman" w:cs="Times New Roman"/>
        </w:rPr>
        <w:t>et al.</w:t>
      </w:r>
      <w:r w:rsidR="00AC00C8">
        <w:rPr>
          <w:rFonts w:ascii="Times New Roman" w:hAnsi="Times New Roman" w:cs="Times New Roman"/>
        </w:rPr>
        <w:t xml:space="preserve"> </w:t>
      </w:r>
      <w:r w:rsidR="00F661D4">
        <w:rPr>
          <w:rFonts w:ascii="Times New Roman" w:hAnsi="Times New Roman" w:cs="Times New Roman"/>
        </w:rPr>
        <w:t>2016</w:t>
      </w:r>
      <w:r w:rsidR="00980D88" w:rsidRPr="00980D88">
        <w:rPr>
          <w:rFonts w:ascii="Times New Roman" w:hAnsi="Times New Roman" w:cs="Times New Roman"/>
        </w:rPr>
        <w:t xml:space="preserve">), first-episode psychosis </w:t>
      </w:r>
      <w:r w:rsidR="003E37EA">
        <w:rPr>
          <w:rFonts w:ascii="Times New Roman" w:hAnsi="Times New Roman" w:cs="Times New Roman"/>
        </w:rPr>
        <w:t xml:space="preserve">(Scanlon </w:t>
      </w:r>
      <w:r w:rsidR="00B8388D">
        <w:rPr>
          <w:rFonts w:ascii="Times New Roman" w:hAnsi="Times New Roman" w:cs="Times New Roman"/>
        </w:rPr>
        <w:t>et al.</w:t>
      </w:r>
      <w:r w:rsidR="00AC00C8">
        <w:rPr>
          <w:rFonts w:ascii="Times New Roman" w:hAnsi="Times New Roman" w:cs="Times New Roman"/>
        </w:rPr>
        <w:t xml:space="preserve"> </w:t>
      </w:r>
      <w:r w:rsidR="003E37EA">
        <w:rPr>
          <w:rFonts w:ascii="Times New Roman" w:hAnsi="Times New Roman" w:cs="Times New Roman"/>
        </w:rPr>
        <w:t>2014</w:t>
      </w:r>
      <w:r w:rsidR="00A846AF">
        <w:rPr>
          <w:rFonts w:ascii="Times New Roman" w:hAnsi="Times New Roman" w:cs="Times New Roman"/>
        </w:rPr>
        <w:t>; Cahn</w:t>
      </w:r>
      <w:r w:rsidR="00980D88" w:rsidRPr="00980D88">
        <w:rPr>
          <w:rFonts w:ascii="Times New Roman" w:hAnsi="Times New Roman" w:cs="Times New Roman"/>
        </w:rPr>
        <w:t xml:space="preserve"> </w:t>
      </w:r>
      <w:r w:rsidR="00B8388D">
        <w:rPr>
          <w:rFonts w:ascii="Times New Roman" w:hAnsi="Times New Roman" w:cs="Times New Roman"/>
        </w:rPr>
        <w:t>et al.</w:t>
      </w:r>
      <w:r w:rsidR="00AC00C8">
        <w:rPr>
          <w:rFonts w:ascii="Times New Roman" w:hAnsi="Times New Roman" w:cs="Times New Roman"/>
        </w:rPr>
        <w:t xml:space="preserve"> </w:t>
      </w:r>
      <w:r w:rsidR="00A846AF">
        <w:rPr>
          <w:rFonts w:ascii="Times New Roman" w:hAnsi="Times New Roman" w:cs="Times New Roman"/>
        </w:rPr>
        <w:t>2002</w:t>
      </w:r>
      <w:r w:rsidR="00980D88" w:rsidRPr="00980D88">
        <w:rPr>
          <w:rFonts w:ascii="Times New Roman" w:hAnsi="Times New Roman" w:cs="Times New Roman"/>
        </w:rPr>
        <w:t xml:space="preserve">; Mamah </w:t>
      </w:r>
      <w:r w:rsidR="00B8388D">
        <w:rPr>
          <w:rFonts w:ascii="Times New Roman" w:hAnsi="Times New Roman" w:cs="Times New Roman"/>
        </w:rPr>
        <w:t>et al.</w:t>
      </w:r>
      <w:r w:rsidR="00AC00C8">
        <w:rPr>
          <w:rFonts w:ascii="Times New Roman" w:hAnsi="Times New Roman" w:cs="Times New Roman"/>
        </w:rPr>
        <w:t xml:space="preserve"> </w:t>
      </w:r>
      <w:r w:rsidR="00980D88" w:rsidRPr="00980D88">
        <w:rPr>
          <w:rFonts w:ascii="Times New Roman" w:hAnsi="Times New Roman" w:cs="Times New Roman"/>
        </w:rPr>
        <w:t>2012)</w:t>
      </w:r>
      <w:r w:rsidR="00F661D4">
        <w:rPr>
          <w:rFonts w:ascii="Times New Roman" w:hAnsi="Times New Roman" w:cs="Times New Roman"/>
        </w:rPr>
        <w:t>,</w:t>
      </w:r>
      <w:r w:rsidR="00DB5ED0">
        <w:rPr>
          <w:rFonts w:ascii="Times New Roman" w:hAnsi="Times New Roman" w:cs="Times New Roman"/>
        </w:rPr>
        <w:t xml:space="preserve"> </w:t>
      </w:r>
      <w:r w:rsidR="00F661D4">
        <w:rPr>
          <w:rFonts w:ascii="Times New Roman" w:hAnsi="Times New Roman" w:cs="Times New Roman"/>
        </w:rPr>
        <w:t xml:space="preserve">major depressive disorder (Schmaal </w:t>
      </w:r>
      <w:r w:rsidR="00B8388D">
        <w:rPr>
          <w:rFonts w:ascii="Times New Roman" w:hAnsi="Times New Roman" w:cs="Times New Roman"/>
        </w:rPr>
        <w:t>et al.</w:t>
      </w:r>
      <w:r w:rsidR="00AC00C8">
        <w:rPr>
          <w:rFonts w:ascii="Times New Roman" w:hAnsi="Times New Roman" w:cs="Times New Roman"/>
        </w:rPr>
        <w:t xml:space="preserve"> </w:t>
      </w:r>
      <w:r w:rsidR="00F661D4">
        <w:rPr>
          <w:rFonts w:ascii="Times New Roman" w:hAnsi="Times New Roman" w:cs="Times New Roman"/>
        </w:rPr>
        <w:t>2016;</w:t>
      </w:r>
      <w:r w:rsidR="00980D88" w:rsidRPr="00980D88">
        <w:rPr>
          <w:rFonts w:ascii="Times New Roman" w:hAnsi="Times New Roman" w:cs="Times New Roman"/>
        </w:rPr>
        <w:t xml:space="preserve"> </w:t>
      </w:r>
      <w:r w:rsidR="00F661D4" w:rsidRPr="00F661D4">
        <w:rPr>
          <w:rFonts w:ascii="Times New Roman" w:hAnsi="Times New Roman" w:cs="Times New Roman"/>
        </w:rPr>
        <w:t xml:space="preserve">Sacchet </w:t>
      </w:r>
      <w:r w:rsidR="00B8388D">
        <w:rPr>
          <w:rFonts w:ascii="Times New Roman" w:hAnsi="Times New Roman" w:cs="Times New Roman"/>
        </w:rPr>
        <w:t>et al.</w:t>
      </w:r>
      <w:r w:rsidR="00AC00C8">
        <w:rPr>
          <w:rFonts w:ascii="Times New Roman" w:hAnsi="Times New Roman" w:cs="Times New Roman"/>
        </w:rPr>
        <w:t xml:space="preserve"> </w:t>
      </w:r>
      <w:r w:rsidR="00F661D4" w:rsidRPr="00F661D4">
        <w:rPr>
          <w:rFonts w:ascii="Times New Roman" w:hAnsi="Times New Roman" w:cs="Times New Roman"/>
        </w:rPr>
        <w:t>2015;</w:t>
      </w:r>
      <w:r w:rsidR="00D82D0E">
        <w:rPr>
          <w:rFonts w:ascii="Times New Roman" w:hAnsi="Times New Roman" w:cs="Times New Roman"/>
        </w:rPr>
        <w:t xml:space="preserve"> </w:t>
      </w:r>
      <w:r w:rsidR="0047719B">
        <w:rPr>
          <w:rFonts w:ascii="Times New Roman" w:hAnsi="Times New Roman" w:cs="Times New Roman"/>
        </w:rPr>
        <w:t xml:space="preserve">Renteria </w:t>
      </w:r>
      <w:r w:rsidR="00B8388D">
        <w:rPr>
          <w:rFonts w:ascii="Times New Roman" w:hAnsi="Times New Roman" w:cs="Times New Roman"/>
        </w:rPr>
        <w:t>et al.</w:t>
      </w:r>
      <w:r w:rsidR="00AC00C8">
        <w:rPr>
          <w:rFonts w:ascii="Times New Roman" w:hAnsi="Times New Roman" w:cs="Times New Roman"/>
        </w:rPr>
        <w:t xml:space="preserve"> </w:t>
      </w:r>
      <w:r w:rsidR="0047719B">
        <w:rPr>
          <w:rFonts w:ascii="Times New Roman" w:hAnsi="Times New Roman" w:cs="Times New Roman"/>
        </w:rPr>
        <w:t>2017</w:t>
      </w:r>
      <w:r w:rsidR="00F661D4">
        <w:rPr>
          <w:rFonts w:ascii="Times New Roman" w:hAnsi="Times New Roman" w:cs="Times New Roman"/>
        </w:rPr>
        <w:t xml:space="preserve">) </w:t>
      </w:r>
      <w:r w:rsidR="00980D88" w:rsidRPr="00980D88">
        <w:rPr>
          <w:rFonts w:ascii="Times New Roman" w:hAnsi="Times New Roman" w:cs="Times New Roman"/>
        </w:rPr>
        <w:t xml:space="preserve">and schizophrenia </w:t>
      </w:r>
      <w:r w:rsidR="00F661D4">
        <w:rPr>
          <w:rFonts w:ascii="Times New Roman" w:hAnsi="Times New Roman" w:cs="Times New Roman"/>
        </w:rPr>
        <w:t xml:space="preserve">(van Erp </w:t>
      </w:r>
      <w:r w:rsidR="00B8388D">
        <w:rPr>
          <w:rFonts w:ascii="Times New Roman" w:hAnsi="Times New Roman" w:cs="Times New Roman"/>
        </w:rPr>
        <w:t>et al.</w:t>
      </w:r>
      <w:r w:rsidR="00AC00C8">
        <w:rPr>
          <w:rFonts w:ascii="Times New Roman" w:hAnsi="Times New Roman" w:cs="Times New Roman"/>
        </w:rPr>
        <w:t xml:space="preserve"> </w:t>
      </w:r>
      <w:r w:rsidR="00F661D4">
        <w:rPr>
          <w:rFonts w:ascii="Times New Roman" w:hAnsi="Times New Roman" w:cs="Times New Roman"/>
        </w:rPr>
        <w:t>2016;</w:t>
      </w:r>
      <w:r w:rsidR="00D82D0E">
        <w:rPr>
          <w:rFonts w:ascii="Times New Roman" w:hAnsi="Times New Roman" w:cs="Times New Roman"/>
        </w:rPr>
        <w:t xml:space="preserve"> </w:t>
      </w:r>
      <w:r w:rsidR="00F661D4">
        <w:rPr>
          <w:rFonts w:ascii="Times New Roman" w:hAnsi="Times New Roman" w:cs="Times New Roman"/>
        </w:rPr>
        <w:t xml:space="preserve">Okada </w:t>
      </w:r>
      <w:r w:rsidR="00B8388D">
        <w:rPr>
          <w:rFonts w:ascii="Times New Roman" w:hAnsi="Times New Roman" w:cs="Times New Roman"/>
        </w:rPr>
        <w:t>et al.</w:t>
      </w:r>
      <w:r w:rsidR="00AC00C8">
        <w:rPr>
          <w:rFonts w:ascii="Times New Roman" w:hAnsi="Times New Roman" w:cs="Times New Roman"/>
        </w:rPr>
        <w:t xml:space="preserve"> </w:t>
      </w:r>
      <w:r w:rsidR="00F661D4">
        <w:rPr>
          <w:rFonts w:ascii="Times New Roman" w:hAnsi="Times New Roman" w:cs="Times New Roman"/>
        </w:rPr>
        <w:t xml:space="preserve">2016; Mamah </w:t>
      </w:r>
      <w:r w:rsidR="00B8388D">
        <w:rPr>
          <w:rFonts w:ascii="Times New Roman" w:hAnsi="Times New Roman" w:cs="Times New Roman"/>
        </w:rPr>
        <w:t>et al.</w:t>
      </w:r>
      <w:r w:rsidR="00AC00C8">
        <w:rPr>
          <w:rFonts w:ascii="Times New Roman" w:hAnsi="Times New Roman" w:cs="Times New Roman"/>
        </w:rPr>
        <w:t xml:space="preserve"> </w:t>
      </w:r>
      <w:r w:rsidR="00F661D4">
        <w:rPr>
          <w:rFonts w:ascii="Times New Roman" w:hAnsi="Times New Roman" w:cs="Times New Roman"/>
        </w:rPr>
        <w:t>2016</w:t>
      </w:r>
      <w:r w:rsidR="00980D88" w:rsidRPr="00980D88">
        <w:rPr>
          <w:rFonts w:ascii="Times New Roman" w:hAnsi="Times New Roman" w:cs="Times New Roman"/>
        </w:rPr>
        <w:t xml:space="preserve">) </w:t>
      </w:r>
      <w:r w:rsidR="00D82D0E">
        <w:rPr>
          <w:rFonts w:ascii="Times New Roman" w:hAnsi="Times New Roman" w:cs="Times New Roman"/>
        </w:rPr>
        <w:t xml:space="preserve">have </w:t>
      </w:r>
      <w:r w:rsidR="00980D88" w:rsidRPr="00980D88">
        <w:rPr>
          <w:rFonts w:ascii="Times New Roman" w:hAnsi="Times New Roman" w:cs="Times New Roman"/>
        </w:rPr>
        <w:t xml:space="preserve">all employed various </w:t>
      </w:r>
      <w:r w:rsidR="00D82E05">
        <w:rPr>
          <w:rFonts w:ascii="Times New Roman" w:hAnsi="Times New Roman" w:cs="Times New Roman"/>
        </w:rPr>
        <w:t xml:space="preserve">classes of </w:t>
      </w:r>
      <w:r w:rsidR="00980D88" w:rsidRPr="00980D88">
        <w:rPr>
          <w:rFonts w:ascii="Times New Roman" w:hAnsi="Times New Roman" w:cs="Times New Roman"/>
        </w:rPr>
        <w:t>segmentation</w:t>
      </w:r>
      <w:r w:rsidR="00643B34">
        <w:rPr>
          <w:rFonts w:ascii="Times New Roman" w:hAnsi="Times New Roman" w:cs="Times New Roman"/>
        </w:rPr>
        <w:t xml:space="preserve"> processing</w:t>
      </w:r>
      <w:r w:rsidR="00980D88" w:rsidRPr="00980D88">
        <w:rPr>
          <w:rFonts w:ascii="Times New Roman" w:hAnsi="Times New Roman" w:cs="Times New Roman"/>
        </w:rPr>
        <w:t xml:space="preserve"> techniques.</w:t>
      </w:r>
    </w:p>
    <w:p w14:paraId="1BC5366B" w14:textId="65735381" w:rsidR="005863BF" w:rsidRPr="00F512B0" w:rsidRDefault="005863BF" w:rsidP="005863BF">
      <w:pPr>
        <w:spacing w:line="360" w:lineRule="auto"/>
        <w:jc w:val="both"/>
        <w:rPr>
          <w:rFonts w:ascii="Times New Roman" w:hAnsi="Times New Roman" w:cs="Times New Roman"/>
        </w:rPr>
      </w:pPr>
      <w:r w:rsidRPr="00F512B0">
        <w:rPr>
          <w:rFonts w:ascii="Times New Roman" w:hAnsi="Times New Roman" w:cs="Times New Roman"/>
        </w:rPr>
        <w:t xml:space="preserve">Manual segmentation techniques are currently considered the gold standard for volumetric quantification of regional brain structures (Morey </w:t>
      </w:r>
      <w:r w:rsidR="00B8388D">
        <w:rPr>
          <w:rFonts w:ascii="Times New Roman" w:hAnsi="Times New Roman" w:cs="Times New Roman"/>
        </w:rPr>
        <w:t>et al.</w:t>
      </w:r>
      <w:r w:rsidR="00B96D7F">
        <w:rPr>
          <w:rFonts w:ascii="Times New Roman" w:hAnsi="Times New Roman" w:cs="Times New Roman"/>
        </w:rPr>
        <w:t xml:space="preserve"> </w:t>
      </w:r>
      <w:r w:rsidRPr="00F512B0">
        <w:rPr>
          <w:rFonts w:ascii="Times New Roman" w:hAnsi="Times New Roman" w:cs="Times New Roman"/>
        </w:rPr>
        <w:t xml:space="preserve">2009; Rodionov </w:t>
      </w:r>
      <w:r w:rsidR="00B8388D">
        <w:rPr>
          <w:rFonts w:ascii="Times New Roman" w:hAnsi="Times New Roman" w:cs="Times New Roman"/>
        </w:rPr>
        <w:t>et al.</w:t>
      </w:r>
      <w:r w:rsidR="00B96D7F">
        <w:rPr>
          <w:rFonts w:ascii="Times New Roman" w:hAnsi="Times New Roman" w:cs="Times New Roman"/>
        </w:rPr>
        <w:t xml:space="preserve"> </w:t>
      </w:r>
      <w:r w:rsidRPr="00F512B0">
        <w:rPr>
          <w:rFonts w:ascii="Times New Roman" w:hAnsi="Times New Roman" w:cs="Times New Roman"/>
        </w:rPr>
        <w:t>2009</w:t>
      </w:r>
      <w:r w:rsidR="00514883">
        <w:rPr>
          <w:rFonts w:ascii="Times New Roman" w:hAnsi="Times New Roman" w:cs="Times New Roman"/>
        </w:rPr>
        <w:t xml:space="preserve">; Doring </w:t>
      </w:r>
      <w:r w:rsidR="00B8388D">
        <w:rPr>
          <w:rFonts w:ascii="Times New Roman" w:hAnsi="Times New Roman" w:cs="Times New Roman"/>
        </w:rPr>
        <w:t>et al.</w:t>
      </w:r>
      <w:r w:rsidR="00B96D7F">
        <w:rPr>
          <w:rFonts w:ascii="Times New Roman" w:hAnsi="Times New Roman" w:cs="Times New Roman"/>
        </w:rPr>
        <w:t xml:space="preserve"> </w:t>
      </w:r>
      <w:r w:rsidR="00514883">
        <w:rPr>
          <w:rFonts w:ascii="Times New Roman" w:hAnsi="Times New Roman" w:cs="Times New Roman"/>
        </w:rPr>
        <w:t xml:space="preserve">2011; Sanchez-Benavides </w:t>
      </w:r>
      <w:r w:rsidR="00B8388D">
        <w:rPr>
          <w:rFonts w:ascii="Times New Roman" w:hAnsi="Times New Roman" w:cs="Times New Roman"/>
        </w:rPr>
        <w:t>et al.</w:t>
      </w:r>
      <w:r w:rsidR="00B96D7F">
        <w:rPr>
          <w:rFonts w:ascii="Times New Roman" w:hAnsi="Times New Roman" w:cs="Times New Roman"/>
        </w:rPr>
        <w:t xml:space="preserve"> </w:t>
      </w:r>
      <w:r w:rsidR="00514883">
        <w:rPr>
          <w:rFonts w:ascii="Times New Roman" w:hAnsi="Times New Roman" w:cs="Times New Roman"/>
        </w:rPr>
        <w:t>2010</w:t>
      </w:r>
      <w:r w:rsidRPr="00F512B0">
        <w:rPr>
          <w:rFonts w:ascii="Times New Roman" w:hAnsi="Times New Roman" w:cs="Times New Roman"/>
        </w:rPr>
        <w:t xml:space="preserve">).  However, such procedures are associated with </w:t>
      </w:r>
      <w:proofErr w:type="gramStart"/>
      <w:r w:rsidRPr="00F512B0">
        <w:rPr>
          <w:rFonts w:ascii="Times New Roman" w:hAnsi="Times New Roman" w:cs="Times New Roman"/>
        </w:rPr>
        <w:t>a number of</w:t>
      </w:r>
      <w:proofErr w:type="gramEnd"/>
      <w:r w:rsidRPr="00F512B0">
        <w:rPr>
          <w:rFonts w:ascii="Times New Roman" w:hAnsi="Times New Roman" w:cs="Times New Roman"/>
        </w:rPr>
        <w:t xml:space="preserve"> limitations</w:t>
      </w:r>
      <w:r w:rsidR="00603C38">
        <w:rPr>
          <w:rFonts w:ascii="Times New Roman" w:hAnsi="Times New Roman" w:cs="Times New Roman"/>
        </w:rPr>
        <w:t xml:space="preserve"> including the</w:t>
      </w:r>
      <w:r w:rsidRPr="00F512B0">
        <w:rPr>
          <w:rFonts w:ascii="Times New Roman" w:hAnsi="Times New Roman" w:cs="Times New Roman"/>
        </w:rPr>
        <w:t xml:space="preserve"> requirement for substantial anatomical and methodological expertise by the tracer(s), with associated inter- and intra-rater reliability concerns, although the strict use of protocols combined with anatomical expertise and training can minimise these. </w:t>
      </w:r>
      <w:r w:rsidR="00603C38">
        <w:rPr>
          <w:rFonts w:ascii="Times New Roman" w:hAnsi="Times New Roman" w:cs="Times New Roman"/>
        </w:rPr>
        <w:t>In addition, m</w:t>
      </w:r>
      <w:r w:rsidRPr="00F512B0">
        <w:rPr>
          <w:rFonts w:ascii="Times New Roman" w:hAnsi="Times New Roman" w:cs="Times New Roman"/>
        </w:rPr>
        <w:t>anual tracing is associated with significant time requirements, potentially limiting the feasibility of this technique for the volumetric quantification of large datasets. Various automated techniques are now freely</w:t>
      </w:r>
      <w:r w:rsidR="003E11B7">
        <w:rPr>
          <w:rFonts w:ascii="Times New Roman" w:hAnsi="Times New Roman" w:cs="Times New Roman"/>
        </w:rPr>
        <w:t>/</w:t>
      </w:r>
      <w:r w:rsidRPr="00F512B0">
        <w:rPr>
          <w:rFonts w:ascii="Times New Roman" w:hAnsi="Times New Roman" w:cs="Times New Roman"/>
        </w:rPr>
        <w:t xml:space="preserve">commercially available to segment regional brain structures </w:t>
      </w:r>
      <w:proofErr w:type="gramStart"/>
      <w:r w:rsidRPr="00F512B0">
        <w:rPr>
          <w:rFonts w:ascii="Times New Roman" w:hAnsi="Times New Roman" w:cs="Times New Roman"/>
        </w:rPr>
        <w:t>in order to</w:t>
      </w:r>
      <w:proofErr w:type="gramEnd"/>
      <w:r w:rsidRPr="00F512B0">
        <w:rPr>
          <w:rFonts w:ascii="Times New Roman" w:hAnsi="Times New Roman" w:cs="Times New Roman"/>
        </w:rPr>
        <w:t xml:space="preserve"> overcome these limitations and have been employed in several large recent MRI collaborative studies (van Erp </w:t>
      </w:r>
      <w:r w:rsidR="00B8388D">
        <w:rPr>
          <w:rFonts w:ascii="Times New Roman" w:hAnsi="Times New Roman" w:cs="Times New Roman"/>
        </w:rPr>
        <w:t>et al.</w:t>
      </w:r>
      <w:r w:rsidR="00B96D7F">
        <w:rPr>
          <w:rFonts w:ascii="Times New Roman" w:hAnsi="Times New Roman" w:cs="Times New Roman"/>
        </w:rPr>
        <w:t xml:space="preserve"> </w:t>
      </w:r>
      <w:r w:rsidRPr="00F512B0">
        <w:rPr>
          <w:rFonts w:ascii="Times New Roman" w:hAnsi="Times New Roman" w:cs="Times New Roman"/>
        </w:rPr>
        <w:t xml:space="preserve">2016; Hibar </w:t>
      </w:r>
      <w:r w:rsidR="00B8388D">
        <w:rPr>
          <w:rFonts w:ascii="Times New Roman" w:hAnsi="Times New Roman" w:cs="Times New Roman"/>
        </w:rPr>
        <w:t>et al.</w:t>
      </w:r>
      <w:r w:rsidR="00B96D7F">
        <w:rPr>
          <w:rFonts w:ascii="Times New Roman" w:hAnsi="Times New Roman" w:cs="Times New Roman"/>
        </w:rPr>
        <w:t xml:space="preserve"> </w:t>
      </w:r>
      <w:r w:rsidRPr="00F512B0">
        <w:rPr>
          <w:rFonts w:ascii="Times New Roman" w:hAnsi="Times New Roman" w:cs="Times New Roman"/>
        </w:rPr>
        <w:t xml:space="preserve">2016; Franke </w:t>
      </w:r>
      <w:r w:rsidR="00B8388D">
        <w:rPr>
          <w:rFonts w:ascii="Times New Roman" w:hAnsi="Times New Roman" w:cs="Times New Roman"/>
        </w:rPr>
        <w:t>et al.</w:t>
      </w:r>
      <w:r w:rsidR="00B96D7F">
        <w:rPr>
          <w:rFonts w:ascii="Times New Roman" w:hAnsi="Times New Roman" w:cs="Times New Roman"/>
        </w:rPr>
        <w:t xml:space="preserve"> </w:t>
      </w:r>
      <w:r w:rsidRPr="00F512B0">
        <w:rPr>
          <w:rFonts w:ascii="Times New Roman" w:hAnsi="Times New Roman" w:cs="Times New Roman"/>
        </w:rPr>
        <w:t xml:space="preserve">2016). </w:t>
      </w:r>
    </w:p>
    <w:p w14:paraId="694D3852" w14:textId="062B2D4D" w:rsidR="005863BF" w:rsidRPr="00F512B0" w:rsidRDefault="000A4C58" w:rsidP="00C60778">
      <w:pPr>
        <w:spacing w:before="240" w:line="360" w:lineRule="auto"/>
        <w:jc w:val="both"/>
        <w:rPr>
          <w:rFonts w:ascii="Times New Roman" w:hAnsi="Times New Roman" w:cs="Times New Roman"/>
        </w:rPr>
      </w:pPr>
      <w:r>
        <w:rPr>
          <w:rFonts w:ascii="Times New Roman" w:hAnsi="Times New Roman" w:cs="Times New Roman"/>
        </w:rPr>
        <w:t>Automated approache</w:t>
      </w:r>
      <w:r w:rsidR="005863BF" w:rsidRPr="00F512B0">
        <w:rPr>
          <w:rFonts w:ascii="Times New Roman" w:hAnsi="Times New Roman" w:cs="Times New Roman"/>
        </w:rPr>
        <w:t xml:space="preserve">s for brain processing and segmentation have several potential advantages over manual segmentation. </w:t>
      </w:r>
      <w:r w:rsidR="00603C38">
        <w:rPr>
          <w:rFonts w:ascii="Times New Roman" w:hAnsi="Times New Roman" w:cs="Times New Roman"/>
        </w:rPr>
        <w:t>Advantages include a</w:t>
      </w:r>
      <w:r w:rsidR="005863BF" w:rsidRPr="00F512B0">
        <w:rPr>
          <w:rFonts w:ascii="Times New Roman" w:hAnsi="Times New Roman" w:cs="Times New Roman"/>
        </w:rPr>
        <w:t xml:space="preserve"> significant reduction in time and labour, excellent reproducibility and less training or anatomical knowledge </w:t>
      </w:r>
      <w:r w:rsidR="00392E4C" w:rsidRPr="00F512B0">
        <w:rPr>
          <w:rFonts w:ascii="Times New Roman" w:hAnsi="Times New Roman" w:cs="Times New Roman"/>
        </w:rPr>
        <w:t>for the end-user. Two</w:t>
      </w:r>
      <w:r w:rsidR="001E53DD">
        <w:rPr>
          <w:rFonts w:ascii="Times New Roman" w:hAnsi="Times New Roman" w:cs="Times New Roman"/>
        </w:rPr>
        <w:t xml:space="preserve"> automated</w:t>
      </w:r>
      <w:r w:rsidR="0024149E">
        <w:rPr>
          <w:rFonts w:ascii="Times New Roman" w:hAnsi="Times New Roman" w:cs="Times New Roman"/>
        </w:rPr>
        <w:t>,</w:t>
      </w:r>
      <w:r w:rsidR="00392E4C" w:rsidRPr="00F512B0">
        <w:rPr>
          <w:rFonts w:ascii="Times New Roman" w:hAnsi="Times New Roman" w:cs="Times New Roman"/>
        </w:rPr>
        <w:t xml:space="preserve"> model-based approaches</w:t>
      </w:r>
      <w:r w:rsidR="005863BF" w:rsidRPr="00F512B0">
        <w:rPr>
          <w:rFonts w:ascii="Times New Roman" w:hAnsi="Times New Roman" w:cs="Times New Roman"/>
        </w:rPr>
        <w:t xml:space="preserve"> commonly used in the field currently are FreeSurfer </w:t>
      </w:r>
      <w:r w:rsidR="005863BF" w:rsidRPr="007C0938">
        <w:rPr>
          <w:rFonts w:ascii="Times New Roman" w:hAnsi="Times New Roman" w:cs="Times New Roman"/>
        </w:rPr>
        <w:t>(</w:t>
      </w:r>
      <w:hyperlink r:id="rId7" w:history="1">
        <w:r w:rsidR="005863BF" w:rsidRPr="007C0938">
          <w:rPr>
            <w:rStyle w:val="Hyperlink"/>
            <w:rFonts w:ascii="Times New Roman" w:hAnsi="Times New Roman" w:cs="Times New Roman"/>
            <w:color w:val="auto"/>
            <w:u w:val="none"/>
          </w:rPr>
          <w:t>http://surfer.nmr.mgh.harvard.edu</w:t>
        </w:r>
      </w:hyperlink>
      <w:r w:rsidR="005863BF" w:rsidRPr="00F512B0">
        <w:rPr>
          <w:rFonts w:ascii="Times New Roman" w:hAnsi="Times New Roman" w:cs="Times New Roman"/>
        </w:rPr>
        <w:t xml:space="preserve">, Fischl </w:t>
      </w:r>
      <w:r w:rsidR="00B8388D">
        <w:rPr>
          <w:rFonts w:ascii="Times New Roman" w:hAnsi="Times New Roman" w:cs="Times New Roman"/>
        </w:rPr>
        <w:t>et al.</w:t>
      </w:r>
      <w:r w:rsidR="00B96D7F">
        <w:rPr>
          <w:rFonts w:ascii="Times New Roman" w:hAnsi="Times New Roman" w:cs="Times New Roman"/>
        </w:rPr>
        <w:t xml:space="preserve"> </w:t>
      </w:r>
      <w:r w:rsidR="005863BF" w:rsidRPr="00F512B0">
        <w:rPr>
          <w:rFonts w:ascii="Times New Roman" w:hAnsi="Times New Roman" w:cs="Times New Roman"/>
        </w:rPr>
        <w:t>2002) and "FIRST", which is provided as part of the FSL software library (</w:t>
      </w:r>
      <w:hyperlink r:id="rId8" w:history="1">
        <w:r w:rsidR="005863BF" w:rsidRPr="007C0938">
          <w:rPr>
            <w:rStyle w:val="Hyperlink"/>
            <w:rFonts w:ascii="Times New Roman" w:hAnsi="Times New Roman" w:cs="Times New Roman"/>
            <w:color w:val="auto"/>
            <w:u w:val="none"/>
          </w:rPr>
          <w:t>http://fsl.fmrib.ox.ac.uk</w:t>
        </w:r>
      </w:hyperlink>
      <w:r w:rsidR="005863BF" w:rsidRPr="007C0938">
        <w:rPr>
          <w:rFonts w:ascii="Times New Roman" w:hAnsi="Times New Roman" w:cs="Times New Roman"/>
        </w:rPr>
        <w:t>,</w:t>
      </w:r>
      <w:r w:rsidR="005863BF" w:rsidRPr="00F512B0">
        <w:rPr>
          <w:rFonts w:ascii="Times New Roman" w:hAnsi="Times New Roman" w:cs="Times New Roman"/>
        </w:rPr>
        <w:t xml:space="preserve"> Patenaude </w:t>
      </w:r>
      <w:r w:rsidR="00B8388D">
        <w:rPr>
          <w:rFonts w:ascii="Times New Roman" w:hAnsi="Times New Roman" w:cs="Times New Roman"/>
        </w:rPr>
        <w:t>et al.</w:t>
      </w:r>
      <w:r w:rsidR="00B96D7F">
        <w:rPr>
          <w:rFonts w:ascii="Times New Roman" w:hAnsi="Times New Roman" w:cs="Times New Roman"/>
          <w:i/>
        </w:rPr>
        <w:t xml:space="preserve"> </w:t>
      </w:r>
      <w:r w:rsidR="005863BF" w:rsidRPr="00F512B0">
        <w:rPr>
          <w:rFonts w:ascii="Times New Roman" w:hAnsi="Times New Roman" w:cs="Times New Roman"/>
        </w:rPr>
        <w:t xml:space="preserve">2011). FreeSurfer automatically assigns a label to each voxel from anatomical images based on probabilistic estimations relying on Markov random fields (MRFs). FIRST uses a probabilistic framework with boundaries of brain structures based on signal intensity of T1-images and the expected shape of structures to be segmented. </w:t>
      </w:r>
      <w:r w:rsidR="00392E4C" w:rsidRPr="00F512B0">
        <w:rPr>
          <w:rFonts w:ascii="Times New Roman" w:hAnsi="Times New Roman" w:cs="Times New Roman"/>
        </w:rPr>
        <w:t>The</w:t>
      </w:r>
      <w:r w:rsidR="00A159D5">
        <w:rPr>
          <w:rFonts w:ascii="Times New Roman" w:hAnsi="Times New Roman" w:cs="Times New Roman"/>
        </w:rPr>
        <w:t>se</w:t>
      </w:r>
      <w:r w:rsidR="00392E4C" w:rsidRPr="00F512B0">
        <w:rPr>
          <w:rFonts w:ascii="Times New Roman" w:hAnsi="Times New Roman" w:cs="Times New Roman"/>
        </w:rPr>
        <w:t xml:space="preserve"> model-based approaches </w:t>
      </w:r>
      <w:r w:rsidR="005863BF" w:rsidRPr="00F512B0">
        <w:rPr>
          <w:rFonts w:ascii="Times New Roman" w:hAnsi="Times New Roman" w:cs="Times New Roman"/>
        </w:rPr>
        <w:t>assume that algorithms can reliably delineate anatomical regions irrespective of inter-individual differences</w:t>
      </w:r>
      <w:r w:rsidR="003B4C6C">
        <w:rPr>
          <w:rFonts w:ascii="Times New Roman" w:hAnsi="Times New Roman" w:cs="Times New Roman"/>
        </w:rPr>
        <w:t xml:space="preserve"> or </w:t>
      </w:r>
      <w:r w:rsidR="00392E4C" w:rsidRPr="00F512B0">
        <w:rPr>
          <w:rFonts w:ascii="Times New Roman" w:hAnsi="Times New Roman" w:cs="Times New Roman"/>
        </w:rPr>
        <w:t>pathological changes</w:t>
      </w:r>
      <w:r w:rsidR="005863BF" w:rsidRPr="00F512B0">
        <w:rPr>
          <w:rFonts w:ascii="Times New Roman" w:hAnsi="Times New Roman" w:cs="Times New Roman"/>
        </w:rPr>
        <w:t xml:space="preserve"> in neuroanatomy </w:t>
      </w:r>
      <w:r w:rsidR="003B4C6C">
        <w:rPr>
          <w:rFonts w:ascii="Times New Roman" w:hAnsi="Times New Roman" w:cs="Times New Roman"/>
        </w:rPr>
        <w:t>and/</w:t>
      </w:r>
      <w:r w:rsidR="005863BF" w:rsidRPr="00F512B0">
        <w:rPr>
          <w:rFonts w:ascii="Times New Roman" w:hAnsi="Times New Roman" w:cs="Times New Roman"/>
        </w:rPr>
        <w:t xml:space="preserve">or </w:t>
      </w:r>
      <w:r w:rsidR="003B4C6C">
        <w:rPr>
          <w:rFonts w:ascii="Times New Roman" w:hAnsi="Times New Roman" w:cs="Times New Roman"/>
        </w:rPr>
        <w:t xml:space="preserve">challenges of </w:t>
      </w:r>
      <w:r w:rsidR="005863BF" w:rsidRPr="00F512B0">
        <w:rPr>
          <w:rFonts w:ascii="Times New Roman" w:hAnsi="Times New Roman" w:cs="Times New Roman"/>
        </w:rPr>
        <w:t xml:space="preserve">MR brain acquisition. </w:t>
      </w:r>
      <w:proofErr w:type="gramStart"/>
      <w:r w:rsidR="00AC00C8">
        <w:rPr>
          <w:rFonts w:ascii="Times New Roman" w:hAnsi="Times New Roman" w:cs="Times New Roman"/>
        </w:rPr>
        <w:t>In an attempt to</w:t>
      </w:r>
      <w:proofErr w:type="gramEnd"/>
      <w:r w:rsidR="00AC00C8">
        <w:rPr>
          <w:rFonts w:ascii="Times New Roman" w:hAnsi="Times New Roman" w:cs="Times New Roman"/>
        </w:rPr>
        <w:t xml:space="preserve"> address these</w:t>
      </w:r>
      <w:r w:rsidR="00392E4C" w:rsidRPr="00F512B0">
        <w:rPr>
          <w:rFonts w:ascii="Times New Roman" w:hAnsi="Times New Roman" w:cs="Times New Roman"/>
        </w:rPr>
        <w:t xml:space="preserve"> concerns, </w:t>
      </w:r>
      <w:r w:rsidR="00A159D5">
        <w:rPr>
          <w:rFonts w:ascii="Times New Roman" w:hAnsi="Times New Roman" w:cs="Times New Roman"/>
        </w:rPr>
        <w:t xml:space="preserve">fully automated </w:t>
      </w:r>
      <w:r w:rsidR="00392E4C" w:rsidRPr="00F512B0">
        <w:rPr>
          <w:rFonts w:ascii="Times New Roman" w:hAnsi="Times New Roman" w:cs="Times New Roman"/>
        </w:rPr>
        <w:t xml:space="preserve">multi-atlas label fusion approaches such as volBrain </w:t>
      </w:r>
      <w:r w:rsidR="00392E4C" w:rsidRPr="007C0938">
        <w:rPr>
          <w:rFonts w:ascii="Times New Roman" w:hAnsi="Times New Roman" w:cs="Times New Roman"/>
        </w:rPr>
        <w:t>(</w:t>
      </w:r>
      <w:hyperlink r:id="rId9" w:history="1">
        <w:r w:rsidR="00392E4C" w:rsidRPr="007C0938">
          <w:rPr>
            <w:rStyle w:val="Hyperlink"/>
            <w:rFonts w:ascii="Times New Roman" w:hAnsi="Times New Roman" w:cs="Times New Roman"/>
            <w:color w:val="auto"/>
            <w:u w:val="none"/>
          </w:rPr>
          <w:t>http://volbrain.upv.es</w:t>
        </w:r>
      </w:hyperlink>
      <w:r w:rsidR="00392E4C" w:rsidRPr="00F512B0">
        <w:rPr>
          <w:rFonts w:ascii="Times New Roman" w:hAnsi="Times New Roman" w:cs="Times New Roman"/>
        </w:rPr>
        <w:t xml:space="preserve">, Manjon and </w:t>
      </w:r>
      <w:r w:rsidR="00B8388D">
        <w:rPr>
          <w:rFonts w:ascii="Times New Roman" w:hAnsi="Times New Roman" w:cs="Times New Roman"/>
        </w:rPr>
        <w:t>Coupe</w:t>
      </w:r>
      <w:r w:rsidR="003B4C6C">
        <w:rPr>
          <w:rFonts w:ascii="Times New Roman" w:hAnsi="Times New Roman" w:cs="Times New Roman"/>
        </w:rPr>
        <w:t xml:space="preserve"> 2016) have</w:t>
      </w:r>
      <w:r w:rsidR="001714F3">
        <w:rPr>
          <w:rFonts w:ascii="Times New Roman" w:hAnsi="Times New Roman" w:cs="Times New Roman"/>
        </w:rPr>
        <w:t xml:space="preserve"> </w:t>
      </w:r>
      <w:r w:rsidR="00786640">
        <w:rPr>
          <w:rFonts w:ascii="Times New Roman" w:hAnsi="Times New Roman" w:cs="Times New Roman"/>
        </w:rPr>
        <w:t>also been</w:t>
      </w:r>
      <w:r w:rsidR="003B4C6C">
        <w:rPr>
          <w:rFonts w:ascii="Times New Roman" w:hAnsi="Times New Roman" w:cs="Times New Roman"/>
        </w:rPr>
        <w:t xml:space="preserve"> implemented</w:t>
      </w:r>
      <w:r w:rsidR="00392E4C" w:rsidRPr="00F512B0">
        <w:rPr>
          <w:rFonts w:ascii="Times New Roman" w:hAnsi="Times New Roman" w:cs="Times New Roman"/>
        </w:rPr>
        <w:t xml:space="preserve">. </w:t>
      </w:r>
      <w:r w:rsidR="00A159D5">
        <w:rPr>
          <w:rFonts w:ascii="Times New Roman" w:hAnsi="Times New Roman" w:cs="Times New Roman"/>
        </w:rPr>
        <w:lastRenderedPageBreak/>
        <w:t>FreeSurfer</w:t>
      </w:r>
      <w:r w:rsidR="001714F3">
        <w:rPr>
          <w:rFonts w:ascii="Times New Roman" w:hAnsi="Times New Roman" w:cs="Times New Roman"/>
        </w:rPr>
        <w:t xml:space="preserve"> additionally</w:t>
      </w:r>
      <w:r w:rsidR="00A159D5">
        <w:rPr>
          <w:rFonts w:ascii="Times New Roman" w:hAnsi="Times New Roman" w:cs="Times New Roman"/>
        </w:rPr>
        <w:t xml:space="preserve"> </w:t>
      </w:r>
      <w:r w:rsidR="005863BF" w:rsidRPr="00F512B0">
        <w:rPr>
          <w:rFonts w:ascii="Times New Roman" w:hAnsi="Times New Roman" w:cs="Times New Roman"/>
        </w:rPr>
        <w:t>allows the user to ed</w:t>
      </w:r>
      <w:r w:rsidR="00A159D5">
        <w:rPr>
          <w:rFonts w:ascii="Times New Roman" w:hAnsi="Times New Roman" w:cs="Times New Roman"/>
        </w:rPr>
        <w:t>it the quality of segmentation</w:t>
      </w:r>
      <w:r w:rsidR="005863BF" w:rsidRPr="00F512B0">
        <w:rPr>
          <w:rFonts w:ascii="Times New Roman" w:hAnsi="Times New Roman" w:cs="Times New Roman"/>
        </w:rPr>
        <w:t xml:space="preserve"> determined automatically, unlike </w:t>
      </w:r>
      <w:r w:rsidR="00A159D5" w:rsidRPr="00F512B0">
        <w:rPr>
          <w:rFonts w:ascii="Times New Roman" w:hAnsi="Times New Roman" w:cs="Times New Roman"/>
        </w:rPr>
        <w:t>FIRST and</w:t>
      </w:r>
      <w:r w:rsidR="00C60778" w:rsidRPr="00F512B0">
        <w:rPr>
          <w:rFonts w:ascii="Times New Roman" w:hAnsi="Times New Roman" w:cs="Times New Roman"/>
        </w:rPr>
        <w:t xml:space="preserve"> volBrain</w:t>
      </w:r>
      <w:r w:rsidR="005863BF" w:rsidRPr="00F512B0">
        <w:rPr>
          <w:rFonts w:ascii="Times New Roman" w:hAnsi="Times New Roman" w:cs="Times New Roman"/>
        </w:rPr>
        <w:t>, and can thus be considered a</w:t>
      </w:r>
      <w:r w:rsidR="001714F3">
        <w:rPr>
          <w:rFonts w:ascii="Times New Roman" w:hAnsi="Times New Roman" w:cs="Times New Roman"/>
        </w:rPr>
        <w:t xml:space="preserve"> “</w:t>
      </w:r>
      <w:r w:rsidR="005863BF" w:rsidRPr="00F512B0">
        <w:rPr>
          <w:rFonts w:ascii="Times New Roman" w:hAnsi="Times New Roman" w:cs="Times New Roman"/>
        </w:rPr>
        <w:t>semi-automated</w:t>
      </w:r>
      <w:r w:rsidR="001714F3">
        <w:rPr>
          <w:rFonts w:ascii="Times New Roman" w:hAnsi="Times New Roman" w:cs="Times New Roman"/>
        </w:rPr>
        <w:t xml:space="preserve">” </w:t>
      </w:r>
      <w:r w:rsidR="005863BF" w:rsidRPr="00F512B0">
        <w:rPr>
          <w:rFonts w:ascii="Times New Roman" w:hAnsi="Times New Roman" w:cs="Times New Roman"/>
        </w:rPr>
        <w:t xml:space="preserve">technique. </w:t>
      </w:r>
    </w:p>
    <w:p w14:paraId="70E5D875" w14:textId="4175916E" w:rsidR="001714F3" w:rsidRDefault="005863BF" w:rsidP="005863BF">
      <w:pPr>
        <w:spacing w:line="360" w:lineRule="auto"/>
        <w:jc w:val="both"/>
        <w:rPr>
          <w:rFonts w:ascii="Times New Roman" w:hAnsi="Times New Roman" w:cs="Times New Roman"/>
        </w:rPr>
      </w:pPr>
      <w:r w:rsidRPr="00F512B0">
        <w:rPr>
          <w:rFonts w:ascii="Times New Roman" w:hAnsi="Times New Roman" w:cs="Times New Roman"/>
        </w:rPr>
        <w:t xml:space="preserve">Furthermore, </w:t>
      </w:r>
      <w:r w:rsidR="001027C7" w:rsidRPr="00F512B0">
        <w:rPr>
          <w:rFonts w:ascii="Times New Roman" w:hAnsi="Times New Roman" w:cs="Times New Roman"/>
        </w:rPr>
        <w:t xml:space="preserve">stereology, </w:t>
      </w:r>
      <w:r w:rsidRPr="00F512B0">
        <w:rPr>
          <w:rFonts w:ascii="Times New Roman" w:hAnsi="Times New Roman" w:cs="Times New Roman"/>
        </w:rPr>
        <w:t xml:space="preserve">a </w:t>
      </w:r>
      <w:r w:rsidRPr="00F512B0">
        <w:rPr>
          <w:rFonts w:ascii="Times New Roman" w:hAnsi="Times New Roman" w:cs="Times New Roman"/>
          <w:noProof/>
        </w:rPr>
        <w:t>long-standing</w:t>
      </w:r>
      <w:r w:rsidRPr="00F512B0">
        <w:rPr>
          <w:rFonts w:ascii="Times New Roman" w:hAnsi="Times New Roman" w:cs="Times New Roman"/>
        </w:rPr>
        <w:t xml:space="preserve"> reliable method for the estimation of volume of structures, has been employed with MR imaging and previously </w:t>
      </w:r>
      <w:r w:rsidR="001027C7">
        <w:rPr>
          <w:rFonts w:ascii="Times New Roman" w:hAnsi="Times New Roman" w:cs="Times New Roman"/>
        </w:rPr>
        <w:t xml:space="preserve">been </w:t>
      </w:r>
      <w:r w:rsidRPr="00F512B0">
        <w:rPr>
          <w:rFonts w:ascii="Times New Roman" w:hAnsi="Times New Roman" w:cs="Times New Roman"/>
        </w:rPr>
        <w:t xml:space="preserve">demonstrated to deliver consistent findings when compared to manual tracing for both smooth (Ertekin </w:t>
      </w:r>
      <w:r w:rsidR="00B8388D">
        <w:rPr>
          <w:rFonts w:ascii="Times New Roman" w:hAnsi="Times New Roman" w:cs="Times New Roman"/>
        </w:rPr>
        <w:t>et al.</w:t>
      </w:r>
      <w:r w:rsidR="00AC00C8">
        <w:rPr>
          <w:rFonts w:ascii="Times New Roman" w:hAnsi="Times New Roman" w:cs="Times New Roman"/>
        </w:rPr>
        <w:t xml:space="preserve"> </w:t>
      </w:r>
      <w:r w:rsidRPr="00F512B0">
        <w:rPr>
          <w:rFonts w:ascii="Times New Roman" w:hAnsi="Times New Roman" w:cs="Times New Roman"/>
        </w:rPr>
        <w:t xml:space="preserve">2015) and complex (Sheline </w:t>
      </w:r>
      <w:r w:rsidR="00B8388D">
        <w:rPr>
          <w:rFonts w:ascii="Times New Roman" w:hAnsi="Times New Roman" w:cs="Times New Roman"/>
        </w:rPr>
        <w:t>et al.</w:t>
      </w:r>
      <w:r w:rsidR="006965A4">
        <w:rPr>
          <w:rFonts w:ascii="Times New Roman" w:hAnsi="Times New Roman" w:cs="Times New Roman"/>
        </w:rPr>
        <w:t xml:space="preserve"> </w:t>
      </w:r>
      <w:r w:rsidRPr="00F512B0">
        <w:rPr>
          <w:rFonts w:ascii="Times New Roman" w:hAnsi="Times New Roman" w:cs="Times New Roman"/>
        </w:rPr>
        <w:t xml:space="preserve">1999) structures. </w:t>
      </w:r>
    </w:p>
    <w:p w14:paraId="4C64815F" w14:textId="6558C84E" w:rsidR="00AC00C8" w:rsidRPr="00AC00C8" w:rsidRDefault="005D5603" w:rsidP="00AC00C8">
      <w:pPr>
        <w:spacing w:line="360" w:lineRule="auto"/>
        <w:jc w:val="both"/>
        <w:rPr>
          <w:rFonts w:ascii="Times New Roman" w:hAnsi="Times New Roman" w:cs="Times New Roman"/>
        </w:rPr>
      </w:pPr>
      <w:r w:rsidRPr="00C8007B">
        <w:rPr>
          <w:rFonts w:ascii="Times New Roman" w:hAnsi="Times New Roman" w:cs="Times New Roman"/>
          <w:noProof/>
          <w:lang w:val="en-IE"/>
        </w:rPr>
        <w:t xml:space="preserve">A number of previous studies (Sheline et al. 1999; Pardoe et al. 2009; </w:t>
      </w:r>
      <w:r w:rsidRPr="00C8007B">
        <w:rPr>
          <w:rFonts w:ascii="Times New Roman" w:hAnsi="Times New Roman" w:cs="Times New Roman"/>
          <w:noProof/>
        </w:rPr>
        <w:t xml:space="preserve">Morey et al. 2009; </w:t>
      </w:r>
      <w:r w:rsidRPr="00C8007B">
        <w:rPr>
          <w:rFonts w:ascii="Times New Roman" w:hAnsi="Times New Roman" w:cs="Times New Roman"/>
          <w:noProof/>
          <w:lang w:val="en-IE"/>
        </w:rPr>
        <w:t>Doring et al. 2011; Keller et al. 2012; Ertekin et al. 2015; Schoemaker et al. 2016; Makowski et al. 2017) have assessed the performance of automated methods and/or stereology compared to manual segmentation in relatively small populations. However, to our knowledge, no previous study has compared in such a large cohort of individuals across this wide range of segmentation techniques (fully-automated, semi-automated and stereology).</w:t>
      </w:r>
      <w:r w:rsidR="005863BF" w:rsidRPr="0065423B">
        <w:rPr>
          <w:rFonts w:ascii="Times New Roman" w:hAnsi="Times New Roman" w:cs="Times New Roman"/>
        </w:rPr>
        <w:t xml:space="preserve"> </w:t>
      </w:r>
      <w:r w:rsidR="005863BF" w:rsidRPr="0065423B">
        <w:rPr>
          <w:rFonts w:ascii="Times New Roman" w:hAnsi="Times New Roman" w:cs="Times New Roman"/>
          <w:noProof/>
        </w:rPr>
        <w:t xml:space="preserve">The aim of the </w:t>
      </w:r>
      <w:r w:rsidR="005863BF" w:rsidRPr="00F512B0">
        <w:rPr>
          <w:rFonts w:ascii="Times New Roman" w:hAnsi="Times New Roman" w:cs="Times New Roman"/>
          <w:noProof/>
        </w:rPr>
        <w:t xml:space="preserve">present analysis is to </w:t>
      </w:r>
      <w:r w:rsidR="005863BF" w:rsidRPr="00F512B0">
        <w:rPr>
          <w:rFonts w:ascii="Times New Roman" w:hAnsi="Times New Roman" w:cs="Times New Roman"/>
        </w:rPr>
        <w:t xml:space="preserve">examine the </w:t>
      </w:r>
      <w:r w:rsidR="00596043">
        <w:rPr>
          <w:rFonts w:ascii="Times New Roman" w:hAnsi="Times New Roman" w:cs="Times New Roman"/>
        </w:rPr>
        <w:t xml:space="preserve">performance </w:t>
      </w:r>
      <w:r w:rsidR="005863BF" w:rsidRPr="00F512B0">
        <w:rPr>
          <w:rFonts w:ascii="Times New Roman" w:hAnsi="Times New Roman" w:cs="Times New Roman"/>
        </w:rPr>
        <w:t>of fully-automated</w:t>
      </w:r>
      <w:r w:rsidR="00D2120E" w:rsidRPr="00F512B0">
        <w:rPr>
          <w:rFonts w:ascii="Times New Roman" w:hAnsi="Times New Roman" w:cs="Times New Roman"/>
        </w:rPr>
        <w:t xml:space="preserve"> (</w:t>
      </w:r>
      <w:r w:rsidR="009C0476">
        <w:rPr>
          <w:rFonts w:ascii="Times New Roman" w:hAnsi="Times New Roman" w:cs="Times New Roman"/>
        </w:rPr>
        <w:t>model-based</w:t>
      </w:r>
      <w:r w:rsidR="00D2120E" w:rsidRPr="00F512B0">
        <w:rPr>
          <w:rFonts w:ascii="Times New Roman" w:hAnsi="Times New Roman" w:cs="Times New Roman"/>
        </w:rPr>
        <w:t>)</w:t>
      </w:r>
      <w:r w:rsidR="005863BF" w:rsidRPr="00F512B0">
        <w:rPr>
          <w:rFonts w:ascii="Times New Roman" w:hAnsi="Times New Roman" w:cs="Times New Roman"/>
        </w:rPr>
        <w:t xml:space="preserve"> (FSL-FIRST v.5.0.4), </w:t>
      </w:r>
      <w:r w:rsidR="009C0476">
        <w:rPr>
          <w:rFonts w:ascii="Times New Roman" w:hAnsi="Times New Roman" w:cs="Times New Roman"/>
        </w:rPr>
        <w:t>fully-automated (patch-based</w:t>
      </w:r>
      <w:r w:rsidR="00D2120E" w:rsidRPr="00F512B0">
        <w:rPr>
          <w:rFonts w:ascii="Times New Roman" w:hAnsi="Times New Roman" w:cs="Times New Roman"/>
        </w:rPr>
        <w:t>) (volBrain v.1.0), semi</w:t>
      </w:r>
      <w:r w:rsidR="005863BF" w:rsidRPr="00F512B0">
        <w:rPr>
          <w:rFonts w:ascii="Times New Roman" w:hAnsi="Times New Roman" w:cs="Times New Roman"/>
        </w:rPr>
        <w:t xml:space="preserve">–automated (FreeSurfer v.5.1) and stereological (Measure®) segmentation techniques against manual segmentation (ITK-SNAP v.1.8) </w:t>
      </w:r>
      <w:r w:rsidR="005863BF" w:rsidRPr="007C0938">
        <w:rPr>
          <w:rFonts w:ascii="Times New Roman" w:hAnsi="Times New Roman" w:cs="Times New Roman"/>
        </w:rPr>
        <w:t>(</w:t>
      </w:r>
      <w:hyperlink r:id="rId10" w:history="1">
        <w:r w:rsidR="005863BF" w:rsidRPr="007C0938">
          <w:rPr>
            <w:rStyle w:val="Hyperlink"/>
            <w:rFonts w:ascii="Times New Roman" w:hAnsi="Times New Roman" w:cs="Times New Roman"/>
            <w:color w:val="auto"/>
            <w:u w:val="none"/>
          </w:rPr>
          <w:t>http://www.itksnap.org/</w:t>
        </w:r>
      </w:hyperlink>
      <w:r w:rsidR="005863BF" w:rsidRPr="00F512B0">
        <w:rPr>
          <w:rFonts w:ascii="Times New Roman" w:hAnsi="Times New Roman" w:cs="Times New Roman"/>
        </w:rPr>
        <w:t>) for the quantification of the caudate and</w:t>
      </w:r>
      <w:r w:rsidR="005863BF" w:rsidRPr="00F512B0">
        <w:rPr>
          <w:rFonts w:ascii="Times New Roman" w:hAnsi="Times New Roman" w:cs="Times New Roman"/>
          <w:i/>
        </w:rPr>
        <w:t xml:space="preserve"> </w:t>
      </w:r>
      <w:r w:rsidR="005863BF" w:rsidRPr="00F512B0">
        <w:rPr>
          <w:rFonts w:ascii="Times New Roman" w:hAnsi="Times New Roman" w:cs="Times New Roman"/>
        </w:rPr>
        <w:t xml:space="preserve">hippocampus in a large </w:t>
      </w:r>
      <w:r w:rsidR="00596043">
        <w:rPr>
          <w:rFonts w:ascii="Times New Roman" w:hAnsi="Times New Roman" w:cs="Times New Roman"/>
        </w:rPr>
        <w:t xml:space="preserve">heterogeneous </w:t>
      </w:r>
      <w:r w:rsidR="005863BF" w:rsidRPr="00F512B0">
        <w:rPr>
          <w:rFonts w:ascii="Times New Roman" w:hAnsi="Times New Roman" w:cs="Times New Roman"/>
        </w:rPr>
        <w:t>sample of adul</w:t>
      </w:r>
      <w:r w:rsidR="003E11B7">
        <w:rPr>
          <w:rFonts w:ascii="Times New Roman" w:hAnsi="Times New Roman" w:cs="Times New Roman"/>
        </w:rPr>
        <w:t>t MR images. The caudate</w:t>
      </w:r>
      <w:r w:rsidR="005863BF" w:rsidRPr="00F512B0">
        <w:rPr>
          <w:rFonts w:ascii="Times New Roman" w:hAnsi="Times New Roman" w:cs="Times New Roman"/>
        </w:rPr>
        <w:t xml:space="preserve"> and the hippocampus were chosen as two representative structures that provide a smooth (</w:t>
      </w:r>
      <w:r w:rsidR="005863BF" w:rsidRPr="00F512B0">
        <w:rPr>
          <w:rFonts w:ascii="Times New Roman" w:hAnsi="Times New Roman" w:cs="Times New Roman"/>
          <w:i/>
        </w:rPr>
        <w:t>easy-to-segment</w:t>
      </w:r>
      <w:r w:rsidR="005863BF" w:rsidRPr="00F512B0">
        <w:rPr>
          <w:rFonts w:ascii="Times New Roman" w:hAnsi="Times New Roman" w:cs="Times New Roman"/>
        </w:rPr>
        <w:t>) and complex (</w:t>
      </w:r>
      <w:r w:rsidR="005863BF" w:rsidRPr="00F512B0">
        <w:rPr>
          <w:rFonts w:ascii="Times New Roman" w:hAnsi="Times New Roman" w:cs="Times New Roman"/>
          <w:i/>
        </w:rPr>
        <w:t>difficult-to-segment</w:t>
      </w:r>
      <w:r w:rsidR="005863BF" w:rsidRPr="00F512B0">
        <w:rPr>
          <w:rFonts w:ascii="Times New Roman" w:hAnsi="Times New Roman" w:cs="Times New Roman"/>
        </w:rPr>
        <w:t xml:space="preserve">) (Grimm </w:t>
      </w:r>
      <w:r w:rsidR="00B8388D">
        <w:rPr>
          <w:rFonts w:ascii="Times New Roman" w:hAnsi="Times New Roman" w:cs="Times New Roman"/>
        </w:rPr>
        <w:t>et al.</w:t>
      </w:r>
      <w:r w:rsidR="00B96D7F">
        <w:rPr>
          <w:rFonts w:ascii="Times New Roman" w:hAnsi="Times New Roman" w:cs="Times New Roman"/>
        </w:rPr>
        <w:t xml:space="preserve"> </w:t>
      </w:r>
      <w:r w:rsidR="005863BF" w:rsidRPr="00F512B0">
        <w:rPr>
          <w:rFonts w:ascii="Times New Roman" w:hAnsi="Times New Roman" w:cs="Times New Roman"/>
        </w:rPr>
        <w:t>2015) boundary for testing, respectively.</w:t>
      </w:r>
      <w:r w:rsidR="00393033">
        <w:rPr>
          <w:rFonts w:ascii="Times New Roman" w:hAnsi="Times New Roman" w:cs="Times New Roman"/>
        </w:rPr>
        <w:t xml:space="preserve"> </w:t>
      </w:r>
      <w:r w:rsidR="00AC00C8" w:rsidRPr="00AC00C8">
        <w:rPr>
          <w:rFonts w:ascii="Times New Roman" w:hAnsi="Times New Roman" w:cs="Times New Roman"/>
        </w:rPr>
        <w:t>Additionally, volumetric abnormalities in these regions have been implicated in numerous neuropsychiatric disorders.</w:t>
      </w:r>
    </w:p>
    <w:p w14:paraId="52769268" w14:textId="228E7497" w:rsidR="00393033" w:rsidRDefault="00393033" w:rsidP="005863BF">
      <w:pPr>
        <w:spacing w:line="360" w:lineRule="auto"/>
        <w:jc w:val="both"/>
        <w:rPr>
          <w:rFonts w:ascii="Times New Roman" w:hAnsi="Times New Roman" w:cs="Times New Roman"/>
        </w:rPr>
      </w:pPr>
    </w:p>
    <w:p w14:paraId="29DB79D9" w14:textId="77777777" w:rsidR="005863BF" w:rsidRPr="00A83165" w:rsidRDefault="005863BF" w:rsidP="005863BF">
      <w:pPr>
        <w:spacing w:line="360" w:lineRule="auto"/>
        <w:jc w:val="both"/>
        <w:rPr>
          <w:rFonts w:ascii="Times New Roman" w:hAnsi="Times New Roman" w:cs="Times New Roman"/>
        </w:rPr>
      </w:pPr>
      <w:r w:rsidRPr="00A83165">
        <w:rPr>
          <w:rFonts w:ascii="Times New Roman" w:hAnsi="Times New Roman" w:cs="Times New Roman"/>
          <w:b/>
        </w:rPr>
        <w:t>Methods</w:t>
      </w:r>
    </w:p>
    <w:p w14:paraId="63DE3A0B" w14:textId="77777777" w:rsidR="005863BF" w:rsidRPr="00A83165" w:rsidRDefault="005863BF" w:rsidP="005863BF">
      <w:pPr>
        <w:spacing w:line="360" w:lineRule="auto"/>
        <w:jc w:val="both"/>
        <w:rPr>
          <w:rFonts w:ascii="Times New Roman" w:hAnsi="Times New Roman" w:cs="Times New Roman"/>
          <w:b/>
          <w:i/>
        </w:rPr>
      </w:pPr>
      <w:r w:rsidRPr="00A83165">
        <w:rPr>
          <w:rFonts w:ascii="Times New Roman" w:hAnsi="Times New Roman" w:cs="Times New Roman"/>
          <w:b/>
          <w:i/>
        </w:rPr>
        <w:t>Participants</w:t>
      </w:r>
    </w:p>
    <w:p w14:paraId="438A5888" w14:textId="1BFA8900" w:rsidR="007E7915" w:rsidRPr="007E7915" w:rsidRDefault="005863BF" w:rsidP="005863BF">
      <w:pPr>
        <w:spacing w:line="360" w:lineRule="auto"/>
        <w:jc w:val="both"/>
        <w:rPr>
          <w:rFonts w:ascii="Times New Roman" w:hAnsi="Times New Roman" w:cs="Times New Roman"/>
        </w:rPr>
      </w:pPr>
      <w:r w:rsidRPr="00A83165">
        <w:rPr>
          <w:rFonts w:ascii="Times New Roman" w:hAnsi="Times New Roman" w:cs="Times New Roman"/>
        </w:rPr>
        <w:t>Structural MR images (n=281), were obtained from individuals aged 16 – 60 years of age as part of the Clinical Neuroi</w:t>
      </w:r>
      <w:r w:rsidR="00DC3FE0">
        <w:rPr>
          <w:rFonts w:ascii="Times New Roman" w:hAnsi="Times New Roman" w:cs="Times New Roman"/>
        </w:rPr>
        <w:t>maging Laboratory Research P</w:t>
      </w:r>
      <w:r w:rsidRPr="00A83165">
        <w:rPr>
          <w:rFonts w:ascii="Times New Roman" w:hAnsi="Times New Roman" w:cs="Times New Roman"/>
        </w:rPr>
        <w:t>rogramme at the National University of Ireland, Galway (NUI Galway). Participants included 189 males (67.3</w:t>
      </w:r>
      <w:r w:rsidR="00695E09" w:rsidRPr="00A83165">
        <w:rPr>
          <w:rFonts w:ascii="Times New Roman" w:hAnsi="Times New Roman" w:cs="Times New Roman"/>
        </w:rPr>
        <w:t>%) and</w:t>
      </w:r>
      <w:r w:rsidRPr="00A83165">
        <w:rPr>
          <w:rFonts w:ascii="Times New Roman" w:hAnsi="Times New Roman" w:cs="Times New Roman"/>
        </w:rPr>
        <w:t xml:space="preserve"> had a mean age of 36 years (</w:t>
      </w:r>
      <w:r w:rsidRPr="00A83165">
        <w:t>±</w:t>
      </w:r>
      <w:r w:rsidRPr="00A83165">
        <w:rPr>
          <w:rFonts w:ascii="Times New Roman" w:hAnsi="Times New Roman" w:cs="Times New Roman"/>
        </w:rPr>
        <w:t xml:space="preserve"> 11 SD). They consisted of </w:t>
      </w:r>
      <w:r w:rsidR="001027C7">
        <w:rPr>
          <w:rFonts w:ascii="Times New Roman" w:hAnsi="Times New Roman" w:cs="Times New Roman"/>
        </w:rPr>
        <w:t xml:space="preserve">individuals </w:t>
      </w:r>
      <w:r w:rsidRPr="00A83165">
        <w:rPr>
          <w:rFonts w:ascii="Times New Roman" w:hAnsi="Times New Roman" w:cs="Times New Roman"/>
        </w:rPr>
        <w:t xml:space="preserve">with major psychiatric disorders (n=177) and healthy participants (n=104). All participants provided written informed consent </w:t>
      </w:r>
      <w:r w:rsidR="0083608F">
        <w:rPr>
          <w:rFonts w:ascii="Times New Roman" w:hAnsi="Times New Roman" w:cs="Times New Roman"/>
        </w:rPr>
        <w:t xml:space="preserve">for the relevant studies </w:t>
      </w:r>
      <w:r w:rsidRPr="00A83165">
        <w:rPr>
          <w:rFonts w:ascii="Times New Roman" w:hAnsi="Times New Roman" w:cs="Times New Roman"/>
        </w:rPr>
        <w:t xml:space="preserve">and ethical approval </w:t>
      </w:r>
      <w:r w:rsidRPr="00A83165">
        <w:rPr>
          <w:rFonts w:ascii="Times New Roman" w:hAnsi="Times New Roman" w:cs="Times New Roman"/>
          <w:noProof/>
        </w:rPr>
        <w:t>was obtained</w:t>
      </w:r>
      <w:r w:rsidRPr="00A83165">
        <w:rPr>
          <w:rFonts w:ascii="Times New Roman" w:hAnsi="Times New Roman" w:cs="Times New Roman"/>
        </w:rPr>
        <w:t xml:space="preserve"> from the NUI Galway, and Galway University Hospital</w:t>
      </w:r>
      <w:r w:rsidR="00DD7CEB">
        <w:rPr>
          <w:rFonts w:ascii="Times New Roman" w:hAnsi="Times New Roman" w:cs="Times New Roman"/>
        </w:rPr>
        <w:t>s</w:t>
      </w:r>
      <w:r w:rsidRPr="00A83165">
        <w:rPr>
          <w:rFonts w:ascii="Times New Roman" w:hAnsi="Times New Roman" w:cs="Times New Roman"/>
        </w:rPr>
        <w:t xml:space="preserve"> Research Ethics Committees. </w:t>
      </w:r>
    </w:p>
    <w:p w14:paraId="5A6CC450" w14:textId="77777777" w:rsidR="005863BF" w:rsidRPr="00A83165" w:rsidRDefault="005863BF" w:rsidP="005863BF">
      <w:pPr>
        <w:spacing w:line="360" w:lineRule="auto"/>
        <w:jc w:val="both"/>
        <w:rPr>
          <w:rFonts w:ascii="Times New Roman" w:hAnsi="Times New Roman" w:cs="Times New Roman"/>
          <w:b/>
          <w:i/>
        </w:rPr>
      </w:pPr>
      <w:r w:rsidRPr="00A83165">
        <w:rPr>
          <w:rFonts w:ascii="Times New Roman" w:hAnsi="Times New Roman" w:cs="Times New Roman"/>
          <w:b/>
          <w:i/>
        </w:rPr>
        <w:t>MRI Data Acquisition</w:t>
      </w:r>
    </w:p>
    <w:p w14:paraId="2D732396" w14:textId="35290497" w:rsidR="007E7915" w:rsidRPr="007E7915"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Clinical assessments and baseline protocols employed during recruitment have </w:t>
      </w:r>
      <w:r w:rsidRPr="00A83165">
        <w:rPr>
          <w:rFonts w:ascii="Times New Roman" w:hAnsi="Times New Roman" w:cs="Times New Roman"/>
          <w:noProof/>
        </w:rPr>
        <w:t>been described</w:t>
      </w:r>
      <w:r w:rsidRPr="00A83165">
        <w:rPr>
          <w:rFonts w:ascii="Times New Roman" w:hAnsi="Times New Roman" w:cs="Times New Roman"/>
        </w:rPr>
        <w:t xml:space="preserve"> previously (Emsell </w:t>
      </w:r>
      <w:r w:rsidR="00B8388D">
        <w:rPr>
          <w:rFonts w:ascii="Times New Roman" w:hAnsi="Times New Roman" w:cs="Times New Roman"/>
        </w:rPr>
        <w:t>et al.</w:t>
      </w:r>
      <w:r w:rsidR="006965A4">
        <w:rPr>
          <w:rFonts w:ascii="Times New Roman" w:hAnsi="Times New Roman" w:cs="Times New Roman"/>
        </w:rPr>
        <w:t xml:space="preserve"> </w:t>
      </w:r>
      <w:r w:rsidRPr="00A83165">
        <w:rPr>
          <w:rFonts w:ascii="Times New Roman" w:hAnsi="Times New Roman" w:cs="Times New Roman"/>
        </w:rPr>
        <w:t xml:space="preserve">2013; McFarland </w:t>
      </w:r>
      <w:r w:rsidR="00B8388D">
        <w:rPr>
          <w:rFonts w:ascii="Times New Roman" w:hAnsi="Times New Roman" w:cs="Times New Roman"/>
        </w:rPr>
        <w:t>et al.</w:t>
      </w:r>
      <w:r w:rsidR="006965A4">
        <w:rPr>
          <w:rFonts w:ascii="Times New Roman" w:hAnsi="Times New Roman" w:cs="Times New Roman"/>
        </w:rPr>
        <w:t xml:space="preserve"> </w:t>
      </w:r>
      <w:r w:rsidRPr="00A83165">
        <w:rPr>
          <w:rFonts w:ascii="Times New Roman" w:hAnsi="Times New Roman" w:cs="Times New Roman"/>
        </w:rPr>
        <w:t xml:space="preserve">2013; Scanlon </w:t>
      </w:r>
      <w:r w:rsidR="00B8388D">
        <w:rPr>
          <w:rFonts w:ascii="Times New Roman" w:hAnsi="Times New Roman" w:cs="Times New Roman"/>
        </w:rPr>
        <w:t>et al.</w:t>
      </w:r>
      <w:r w:rsidR="006965A4">
        <w:rPr>
          <w:rFonts w:ascii="Times New Roman" w:hAnsi="Times New Roman" w:cs="Times New Roman"/>
        </w:rPr>
        <w:t xml:space="preserve"> </w:t>
      </w:r>
      <w:r w:rsidRPr="00A83165">
        <w:rPr>
          <w:rFonts w:ascii="Times New Roman" w:hAnsi="Times New Roman" w:cs="Times New Roman"/>
        </w:rPr>
        <w:t xml:space="preserve">2014; Ahmed </w:t>
      </w:r>
      <w:r w:rsidR="00B8388D">
        <w:rPr>
          <w:rFonts w:ascii="Times New Roman" w:hAnsi="Times New Roman" w:cs="Times New Roman"/>
        </w:rPr>
        <w:t>et al.</w:t>
      </w:r>
      <w:r w:rsidR="006965A4">
        <w:rPr>
          <w:rFonts w:ascii="Times New Roman" w:hAnsi="Times New Roman" w:cs="Times New Roman"/>
        </w:rPr>
        <w:t xml:space="preserve"> </w:t>
      </w:r>
      <w:r w:rsidRPr="00A83165">
        <w:rPr>
          <w:rFonts w:ascii="Times New Roman" w:hAnsi="Times New Roman" w:cs="Times New Roman"/>
        </w:rPr>
        <w:t xml:space="preserve">2015; Kenney </w:t>
      </w:r>
      <w:r w:rsidR="00B8388D">
        <w:rPr>
          <w:rFonts w:ascii="Times New Roman" w:hAnsi="Times New Roman" w:cs="Times New Roman"/>
        </w:rPr>
        <w:t>et al.</w:t>
      </w:r>
      <w:r w:rsidR="006965A4">
        <w:rPr>
          <w:rFonts w:ascii="Times New Roman" w:hAnsi="Times New Roman" w:cs="Times New Roman"/>
        </w:rPr>
        <w:t xml:space="preserve"> </w:t>
      </w:r>
      <w:r w:rsidRPr="00A83165">
        <w:rPr>
          <w:rFonts w:ascii="Times New Roman" w:hAnsi="Times New Roman" w:cs="Times New Roman"/>
        </w:rPr>
        <w:t xml:space="preserve">2015). Briefly, MR data </w:t>
      </w:r>
      <w:r w:rsidRPr="00A83165">
        <w:rPr>
          <w:rFonts w:ascii="Times New Roman" w:hAnsi="Times New Roman" w:cs="Times New Roman"/>
          <w:noProof/>
        </w:rPr>
        <w:t>were acquired</w:t>
      </w:r>
      <w:r w:rsidRPr="00A83165">
        <w:rPr>
          <w:rFonts w:ascii="Times New Roman" w:hAnsi="Times New Roman" w:cs="Times New Roman"/>
        </w:rPr>
        <w:t xml:space="preserve"> at University Hospital Galway (UHG) on a 1.5 Tesla Siemens Magnetom Symphony scanner (Erlangen, Germany) equipped with a 4-channel head coil. A </w:t>
      </w:r>
      <w:r w:rsidRPr="00A83165">
        <w:rPr>
          <w:rFonts w:ascii="Times New Roman" w:hAnsi="Times New Roman" w:cs="Times New Roman"/>
        </w:rPr>
        <w:lastRenderedPageBreak/>
        <w:t xml:space="preserve">standard </w:t>
      </w:r>
      <w:r w:rsidRPr="00354E22">
        <w:rPr>
          <w:rFonts w:ascii="Times New Roman" w:hAnsi="Times New Roman" w:cs="Times New Roman"/>
          <w:noProof/>
        </w:rPr>
        <w:t>localiser</w:t>
      </w:r>
      <w:r w:rsidRPr="00A83165">
        <w:rPr>
          <w:rFonts w:ascii="Times New Roman" w:hAnsi="Times New Roman" w:cs="Times New Roman"/>
        </w:rPr>
        <w:t xml:space="preserve"> and T1-sagittal sequence </w:t>
      </w:r>
      <w:r w:rsidRPr="00354E22">
        <w:rPr>
          <w:rFonts w:ascii="Times New Roman" w:hAnsi="Times New Roman" w:cs="Times New Roman"/>
          <w:noProof/>
        </w:rPr>
        <w:t>was</w:t>
      </w:r>
      <w:r w:rsidRPr="00A83165">
        <w:rPr>
          <w:rFonts w:ascii="Times New Roman" w:hAnsi="Times New Roman" w:cs="Times New Roman"/>
        </w:rPr>
        <w:t xml:space="preserve"> used to confirm participants’ radiological position and placement of the image field-of-view in alignment with the anterior-posterior commissure (AC-PC) line. </w:t>
      </w:r>
      <w:r w:rsidRPr="00A83165">
        <w:rPr>
          <w:rFonts w:ascii="Times New Roman" w:hAnsi="Times New Roman" w:cs="Times New Roman"/>
          <w:noProof/>
        </w:rPr>
        <w:t xml:space="preserve">The weighted </w:t>
      </w:r>
      <w:r w:rsidRPr="00354E22">
        <w:rPr>
          <w:rFonts w:ascii="Times New Roman" w:hAnsi="Times New Roman" w:cs="Times New Roman"/>
          <w:noProof/>
        </w:rPr>
        <w:t>magnetisation-prepared</w:t>
      </w:r>
      <w:r w:rsidRPr="00A83165">
        <w:rPr>
          <w:rFonts w:ascii="Times New Roman" w:hAnsi="Times New Roman" w:cs="Times New Roman"/>
          <w:noProof/>
        </w:rPr>
        <w:t xml:space="preserve"> rapid acquisition of</w:t>
      </w:r>
      <w:r w:rsidR="009C0476">
        <w:rPr>
          <w:rFonts w:ascii="Times New Roman" w:hAnsi="Times New Roman" w:cs="Times New Roman"/>
          <w:noProof/>
        </w:rPr>
        <w:t xml:space="preserve"> gradient echo (MPRAGE) sequence</w:t>
      </w:r>
      <w:r w:rsidRPr="00A83165">
        <w:rPr>
          <w:rFonts w:ascii="Times New Roman" w:hAnsi="Times New Roman" w:cs="Times New Roman"/>
          <w:noProof/>
        </w:rPr>
        <w:t xml:space="preserve"> was employed to acquire volumetric T1-weighted images (160 slices) with the following parameters: repetition time (TR): 1140 ms, echo time (TE): 4.38 ms, inversion time (TI): 600 ms, flip angle 15; matrix size 256×256; an in-plane pixel size of 0.9 mm×0.9 mm and slice thickness of 0.9 mm.</w:t>
      </w:r>
    </w:p>
    <w:p w14:paraId="69EC593C" w14:textId="77777777" w:rsidR="005863BF" w:rsidRPr="00A83165" w:rsidRDefault="005863BF" w:rsidP="005863BF">
      <w:pPr>
        <w:spacing w:line="360" w:lineRule="auto"/>
        <w:jc w:val="both"/>
        <w:rPr>
          <w:rFonts w:ascii="Times New Roman" w:hAnsi="Times New Roman" w:cs="Times New Roman"/>
        </w:rPr>
      </w:pPr>
      <w:r w:rsidRPr="00A83165">
        <w:rPr>
          <w:rFonts w:ascii="Times New Roman" w:hAnsi="Times New Roman" w:cs="Times New Roman"/>
          <w:b/>
          <w:i/>
        </w:rPr>
        <w:t>Image Pre-processing and Quality Analyses</w:t>
      </w:r>
    </w:p>
    <w:p w14:paraId="2B283F38" w14:textId="34AA707B" w:rsidR="005863BF" w:rsidRPr="00492298"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The volumetric T1 images </w:t>
      </w:r>
      <w:r w:rsidRPr="00A83165">
        <w:rPr>
          <w:rFonts w:ascii="Times New Roman" w:hAnsi="Times New Roman" w:cs="Times New Roman"/>
          <w:noProof/>
        </w:rPr>
        <w:t>were visually examined</w:t>
      </w:r>
      <w:r w:rsidRPr="00A83165">
        <w:rPr>
          <w:rFonts w:ascii="Times New Roman" w:hAnsi="Times New Roman" w:cs="Times New Roman"/>
        </w:rPr>
        <w:t xml:space="preserve"> for quality and underwent correction for intensity non-uniformity as described previously (Emsell </w:t>
      </w:r>
      <w:r w:rsidR="00B8388D">
        <w:rPr>
          <w:rFonts w:ascii="Times New Roman" w:hAnsi="Times New Roman" w:cs="Times New Roman"/>
        </w:rPr>
        <w:t>et al.</w:t>
      </w:r>
      <w:r w:rsidR="00BA340F">
        <w:rPr>
          <w:rFonts w:ascii="Times New Roman" w:hAnsi="Times New Roman" w:cs="Times New Roman"/>
        </w:rPr>
        <w:t xml:space="preserve"> </w:t>
      </w:r>
      <w:r w:rsidR="00B8388D">
        <w:rPr>
          <w:rFonts w:ascii="Times New Roman" w:hAnsi="Times New Roman" w:cs="Times New Roman"/>
        </w:rPr>
        <w:t>2013;</w:t>
      </w:r>
      <w:r w:rsidRPr="00A83165">
        <w:rPr>
          <w:rFonts w:ascii="Times New Roman" w:hAnsi="Times New Roman" w:cs="Times New Roman"/>
        </w:rPr>
        <w:t xml:space="preserve"> Scanlon </w:t>
      </w:r>
      <w:r w:rsidR="00B8388D">
        <w:rPr>
          <w:rFonts w:ascii="Times New Roman" w:hAnsi="Times New Roman" w:cs="Times New Roman"/>
        </w:rPr>
        <w:t>et al.</w:t>
      </w:r>
      <w:r w:rsidR="00BA340F">
        <w:rPr>
          <w:rFonts w:ascii="Times New Roman" w:hAnsi="Times New Roman" w:cs="Times New Roman"/>
        </w:rPr>
        <w:t xml:space="preserve"> </w:t>
      </w:r>
      <w:r w:rsidR="00B8388D">
        <w:rPr>
          <w:rFonts w:ascii="Times New Roman" w:hAnsi="Times New Roman" w:cs="Times New Roman"/>
        </w:rPr>
        <w:t xml:space="preserve">2014; </w:t>
      </w:r>
      <w:r w:rsidRPr="00A83165">
        <w:rPr>
          <w:rFonts w:ascii="Times New Roman" w:hAnsi="Times New Roman" w:cs="Times New Roman"/>
        </w:rPr>
        <w:t xml:space="preserve">Ahmed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2015). Non-parametric non-uniform intensity normalisation (N3) was performed to correct for intensity non-uniformity (Sled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1998).</w:t>
      </w:r>
    </w:p>
    <w:p w14:paraId="420E1AD0" w14:textId="77777777" w:rsidR="005863BF" w:rsidRPr="00A83165" w:rsidRDefault="005863BF" w:rsidP="005863BF">
      <w:pPr>
        <w:spacing w:line="360" w:lineRule="auto"/>
        <w:jc w:val="both"/>
        <w:rPr>
          <w:rFonts w:ascii="Times New Roman" w:hAnsi="Times New Roman" w:cs="Times New Roman"/>
          <w:b/>
          <w:i/>
        </w:rPr>
      </w:pPr>
      <w:r w:rsidRPr="00A83165">
        <w:rPr>
          <w:rFonts w:ascii="Times New Roman" w:hAnsi="Times New Roman" w:cs="Times New Roman"/>
          <w:b/>
          <w:i/>
        </w:rPr>
        <w:t>Volumetric Quantification using Manual Segmentation with ITK-SNAP</w:t>
      </w:r>
    </w:p>
    <w:p w14:paraId="13000F4E" w14:textId="374E6F41" w:rsidR="00786640" w:rsidRPr="00A83165" w:rsidRDefault="005863BF" w:rsidP="00786640">
      <w:pPr>
        <w:spacing w:line="360" w:lineRule="auto"/>
        <w:jc w:val="both"/>
        <w:rPr>
          <w:rFonts w:ascii="Times New Roman" w:hAnsi="Times New Roman" w:cs="Times New Roman"/>
        </w:rPr>
      </w:pPr>
      <w:r w:rsidRPr="00C8007B">
        <w:rPr>
          <w:rFonts w:ascii="Times New Roman" w:hAnsi="Times New Roman" w:cs="Times New Roman"/>
        </w:rPr>
        <w:t>The bilateral caudate nuclei and hippocampi were manually segmented by anatomic</w:t>
      </w:r>
      <w:r w:rsidR="00ED1E59" w:rsidRPr="00C8007B">
        <w:rPr>
          <w:rFonts w:ascii="Times New Roman" w:hAnsi="Times New Roman" w:cs="Times New Roman"/>
        </w:rPr>
        <w:t xml:space="preserve">ally trained raters [JK, SA, SO </w:t>
      </w:r>
      <w:r w:rsidRPr="00C8007B">
        <w:rPr>
          <w:rFonts w:ascii="Times New Roman" w:hAnsi="Times New Roman" w:cs="Times New Roman"/>
        </w:rPr>
        <w:t xml:space="preserve">and SH] using ITK-SNAP (v.1.8.0, Yushkevich </w:t>
      </w:r>
      <w:r w:rsidR="00B8388D" w:rsidRPr="00C8007B">
        <w:rPr>
          <w:rFonts w:ascii="Times New Roman" w:hAnsi="Times New Roman" w:cs="Times New Roman"/>
        </w:rPr>
        <w:t>et al.</w:t>
      </w:r>
      <w:r w:rsidR="00BA340F" w:rsidRPr="00C8007B">
        <w:rPr>
          <w:rFonts w:ascii="Times New Roman" w:hAnsi="Times New Roman" w:cs="Times New Roman"/>
        </w:rPr>
        <w:t xml:space="preserve"> </w:t>
      </w:r>
      <w:r w:rsidR="0083608F" w:rsidRPr="00C8007B">
        <w:rPr>
          <w:rFonts w:ascii="Times New Roman" w:hAnsi="Times New Roman" w:cs="Times New Roman"/>
        </w:rPr>
        <w:t>2006)</w:t>
      </w:r>
      <w:r w:rsidR="0083608F" w:rsidRPr="00C8007B">
        <w:rPr>
          <w:rFonts w:ascii="Times New Roman" w:hAnsi="Times New Roman" w:cs="Times New Roman"/>
          <w:shd w:val="clear" w:color="auto" w:fill="FFFFFF"/>
        </w:rPr>
        <w:t xml:space="preserve"> with </w:t>
      </w:r>
      <w:r w:rsidR="00ED1E59" w:rsidRPr="00C8007B">
        <w:rPr>
          <w:rFonts w:ascii="Times New Roman" w:hAnsi="Times New Roman" w:cs="Times New Roman"/>
        </w:rPr>
        <w:t>inte</w:t>
      </w:r>
      <w:r w:rsidR="00712199" w:rsidRPr="00C8007B">
        <w:rPr>
          <w:rFonts w:ascii="Times New Roman" w:hAnsi="Times New Roman" w:cs="Times New Roman"/>
        </w:rPr>
        <w:t>r-rater reliability</w:t>
      </w:r>
      <w:r w:rsidR="00ED1E59" w:rsidRPr="00C8007B">
        <w:rPr>
          <w:rFonts w:ascii="Times New Roman" w:hAnsi="Times New Roman" w:cs="Times New Roman"/>
        </w:rPr>
        <w:t xml:space="preserve"> [Caudate (Left: 0.97; Right: 0.96) and Hippocampus (Left: 0.89; Right: 0.94)] and intra-rater reliability s</w:t>
      </w:r>
      <w:r w:rsidR="00AA344C" w:rsidRPr="00C8007B">
        <w:rPr>
          <w:rFonts w:ascii="Times New Roman" w:hAnsi="Times New Roman" w:cs="Times New Roman"/>
        </w:rPr>
        <w:t>core</w:t>
      </w:r>
      <w:r w:rsidR="00712199" w:rsidRPr="00C8007B">
        <w:rPr>
          <w:rFonts w:ascii="Times New Roman" w:hAnsi="Times New Roman" w:cs="Times New Roman"/>
        </w:rPr>
        <w:t>s</w:t>
      </w:r>
      <w:r w:rsidR="00AA344C" w:rsidRPr="00C8007B">
        <w:rPr>
          <w:rFonts w:ascii="Times New Roman" w:hAnsi="Times New Roman" w:cs="Times New Roman"/>
        </w:rPr>
        <w:t xml:space="preserve"> greater than 0.85 for all</w:t>
      </w:r>
      <w:r w:rsidR="00ED1E59" w:rsidRPr="00C8007B">
        <w:rPr>
          <w:rFonts w:ascii="Times New Roman" w:hAnsi="Times New Roman" w:cs="Times New Roman"/>
        </w:rPr>
        <w:t xml:space="preserve"> rater</w:t>
      </w:r>
      <w:r w:rsidR="00AA344C" w:rsidRPr="00C8007B">
        <w:rPr>
          <w:rFonts w:ascii="Times New Roman" w:hAnsi="Times New Roman" w:cs="Times New Roman"/>
        </w:rPr>
        <w:t>s</w:t>
      </w:r>
      <w:r w:rsidR="00ED1E59" w:rsidRPr="00C8007B">
        <w:rPr>
          <w:rFonts w:ascii="Times New Roman" w:hAnsi="Times New Roman" w:cs="Times New Roman"/>
        </w:rPr>
        <w:t>.</w:t>
      </w:r>
    </w:p>
    <w:p w14:paraId="322784BD" w14:textId="5E2F0BDA" w:rsidR="005863BF" w:rsidRPr="00A83165"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 </w:t>
      </w:r>
      <w:r w:rsidR="00F1624B" w:rsidRPr="00A83165">
        <w:rPr>
          <w:rFonts w:ascii="Times New Roman" w:hAnsi="Times New Roman" w:cs="Times New Roman"/>
        </w:rPr>
        <w:t>ITK-SNAP displays</w:t>
      </w:r>
      <w:r w:rsidR="00063167">
        <w:rPr>
          <w:rFonts w:ascii="Times New Roman" w:hAnsi="Times New Roman" w:cs="Times New Roman"/>
        </w:rPr>
        <w:t xml:space="preserve"> the</w:t>
      </w:r>
      <w:r w:rsidR="00F1624B" w:rsidRPr="00A83165">
        <w:rPr>
          <w:rFonts w:ascii="Times New Roman" w:hAnsi="Times New Roman" w:cs="Times New Roman"/>
        </w:rPr>
        <w:t xml:space="preserve"> </w:t>
      </w:r>
      <w:r w:rsidR="00F1624B" w:rsidRPr="00663EC2">
        <w:rPr>
          <w:rFonts w:ascii="Times New Roman" w:hAnsi="Times New Roman" w:cs="Times New Roman"/>
        </w:rPr>
        <w:t>three</w:t>
      </w:r>
      <w:r w:rsidR="00063167" w:rsidRPr="00663EC2">
        <w:rPr>
          <w:rFonts w:ascii="Times New Roman" w:hAnsi="Times New Roman" w:cs="Times New Roman"/>
        </w:rPr>
        <w:t xml:space="preserve"> </w:t>
      </w:r>
      <w:r w:rsidR="00063167">
        <w:rPr>
          <w:rFonts w:ascii="Times New Roman" w:hAnsi="Times New Roman" w:cs="Times New Roman"/>
        </w:rPr>
        <w:t xml:space="preserve">orthogonal views of the MR image and a 3D </w:t>
      </w:r>
      <w:r w:rsidR="00F1624B" w:rsidRPr="00A83165">
        <w:rPr>
          <w:rFonts w:ascii="Times New Roman" w:hAnsi="Times New Roman" w:cs="Times New Roman"/>
        </w:rPr>
        <w:t xml:space="preserve">view of the segmented structure. </w:t>
      </w:r>
      <w:r w:rsidRPr="00354E22">
        <w:rPr>
          <w:rFonts w:ascii="Times New Roman" w:hAnsi="Times New Roman" w:cs="Times New Roman"/>
          <w:noProof/>
        </w:rPr>
        <w:t xml:space="preserve">The pre-processed images underwent segmentation according to a strict anatomical protocol adapted from Looi </w:t>
      </w:r>
      <w:r w:rsidRPr="00CC3BC3">
        <w:rPr>
          <w:rFonts w:ascii="Times New Roman" w:hAnsi="Times New Roman" w:cs="Times New Roman"/>
          <w:noProof/>
        </w:rPr>
        <w:t>et al.</w:t>
      </w:r>
      <w:r w:rsidR="0083608F">
        <w:rPr>
          <w:rFonts w:ascii="Times New Roman" w:hAnsi="Times New Roman" w:cs="Times New Roman"/>
          <w:noProof/>
        </w:rPr>
        <w:t xml:space="preserve"> for the caudate</w:t>
      </w:r>
      <w:r w:rsidRPr="00354E22">
        <w:rPr>
          <w:rFonts w:ascii="Times New Roman" w:hAnsi="Times New Roman" w:cs="Times New Roman"/>
          <w:noProof/>
        </w:rPr>
        <w:t xml:space="preserve"> (Looi </w:t>
      </w:r>
      <w:r w:rsidR="00B8388D">
        <w:rPr>
          <w:rFonts w:ascii="Times New Roman" w:hAnsi="Times New Roman" w:cs="Times New Roman"/>
          <w:noProof/>
        </w:rPr>
        <w:t>et al.</w:t>
      </w:r>
      <w:r w:rsidR="006965A4">
        <w:rPr>
          <w:rFonts w:ascii="Times New Roman" w:hAnsi="Times New Roman" w:cs="Times New Roman"/>
          <w:noProof/>
        </w:rPr>
        <w:t xml:space="preserve"> </w:t>
      </w:r>
      <w:r w:rsidRPr="00354E22">
        <w:rPr>
          <w:rFonts w:ascii="Times New Roman" w:hAnsi="Times New Roman" w:cs="Times New Roman"/>
          <w:noProof/>
        </w:rPr>
        <w:t xml:space="preserve">2008) and from Velakoulis </w:t>
      </w:r>
      <w:r w:rsidRPr="00CC3BC3">
        <w:rPr>
          <w:rFonts w:ascii="Times New Roman" w:hAnsi="Times New Roman" w:cs="Times New Roman"/>
          <w:noProof/>
        </w:rPr>
        <w:t>et al.</w:t>
      </w:r>
      <w:r w:rsidRPr="00354E22">
        <w:rPr>
          <w:rFonts w:ascii="Times New Roman" w:hAnsi="Times New Roman" w:cs="Times New Roman"/>
          <w:noProof/>
        </w:rPr>
        <w:t xml:space="preserve"> and Strakowski </w:t>
      </w:r>
      <w:r w:rsidRPr="00CC3BC3">
        <w:rPr>
          <w:rFonts w:ascii="Times New Roman" w:hAnsi="Times New Roman" w:cs="Times New Roman"/>
          <w:noProof/>
        </w:rPr>
        <w:t>et al.</w:t>
      </w:r>
      <w:r w:rsidRPr="00354E22">
        <w:rPr>
          <w:rFonts w:ascii="Times New Roman" w:hAnsi="Times New Roman" w:cs="Times New Roman"/>
          <w:noProof/>
        </w:rPr>
        <w:t xml:space="preserve"> in the case of the hippocampus (Velakoulis </w:t>
      </w:r>
      <w:r w:rsidR="00B8388D">
        <w:rPr>
          <w:rFonts w:ascii="Times New Roman" w:hAnsi="Times New Roman" w:cs="Times New Roman"/>
          <w:noProof/>
        </w:rPr>
        <w:t>et al.</w:t>
      </w:r>
      <w:r w:rsidR="0083608F">
        <w:rPr>
          <w:rFonts w:ascii="Times New Roman" w:hAnsi="Times New Roman" w:cs="Times New Roman"/>
          <w:noProof/>
        </w:rPr>
        <w:t xml:space="preserve"> </w:t>
      </w:r>
      <w:r w:rsidRPr="00354E22">
        <w:rPr>
          <w:rFonts w:ascii="Times New Roman" w:hAnsi="Times New Roman" w:cs="Times New Roman"/>
          <w:noProof/>
        </w:rPr>
        <w:t xml:space="preserve">2006; Strakowski </w:t>
      </w:r>
      <w:r w:rsidR="00B8388D">
        <w:rPr>
          <w:rFonts w:ascii="Times New Roman" w:hAnsi="Times New Roman" w:cs="Times New Roman"/>
          <w:noProof/>
        </w:rPr>
        <w:t>et al.</w:t>
      </w:r>
      <w:r w:rsidR="0083608F">
        <w:rPr>
          <w:rFonts w:ascii="Times New Roman" w:hAnsi="Times New Roman" w:cs="Times New Roman"/>
          <w:noProof/>
        </w:rPr>
        <w:t xml:space="preserve"> </w:t>
      </w:r>
      <w:r w:rsidRPr="00354E22">
        <w:rPr>
          <w:rFonts w:ascii="Times New Roman" w:hAnsi="Times New Roman" w:cs="Times New Roman"/>
          <w:noProof/>
        </w:rPr>
        <w:t>1999).</w:t>
      </w:r>
    </w:p>
    <w:p w14:paraId="311C2512" w14:textId="46F213F4" w:rsidR="005863BF" w:rsidRPr="00A83165"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The first slice included for the caudate was defined as that axial slice in which the </w:t>
      </w:r>
      <w:r w:rsidR="00BF7AA3">
        <w:rPr>
          <w:rFonts w:ascii="Times New Roman" w:hAnsi="Times New Roman" w:cs="Times New Roman"/>
        </w:rPr>
        <w:t xml:space="preserve">grey matter (GM) </w:t>
      </w:r>
      <w:r w:rsidRPr="00A83165">
        <w:rPr>
          <w:rFonts w:ascii="Times New Roman" w:hAnsi="Times New Roman" w:cs="Times New Roman"/>
        </w:rPr>
        <w:t xml:space="preserve">of the caudate head was clearly distinguished from the surrounding frontal </w:t>
      </w:r>
      <w:r w:rsidR="00BF7AA3">
        <w:rPr>
          <w:rFonts w:ascii="Times New Roman" w:hAnsi="Times New Roman" w:cs="Times New Roman"/>
        </w:rPr>
        <w:t xml:space="preserve">white matter (WM) </w:t>
      </w:r>
      <w:r w:rsidRPr="00A83165">
        <w:rPr>
          <w:rFonts w:ascii="Times New Roman" w:hAnsi="Times New Roman" w:cs="Times New Roman"/>
        </w:rPr>
        <w:t xml:space="preserve">anteriorly, the anterior commissure posteriorly, </w:t>
      </w:r>
      <w:r w:rsidRPr="00A83165">
        <w:rPr>
          <w:rFonts w:ascii="Times New Roman" w:hAnsi="Times New Roman" w:cs="Times New Roman"/>
          <w:noProof/>
        </w:rPr>
        <w:t>the internal</w:t>
      </w:r>
      <w:r w:rsidRPr="00A83165">
        <w:rPr>
          <w:rFonts w:ascii="Times New Roman" w:hAnsi="Times New Roman" w:cs="Times New Roman"/>
        </w:rPr>
        <w:t xml:space="preserve"> capsule </w:t>
      </w:r>
      <w:r w:rsidR="00BF7AA3">
        <w:rPr>
          <w:rFonts w:ascii="Times New Roman" w:hAnsi="Times New Roman" w:cs="Times New Roman"/>
        </w:rPr>
        <w:t xml:space="preserve">laterally, and a thin strip of </w:t>
      </w:r>
      <w:r w:rsidRPr="00A83165">
        <w:rPr>
          <w:rFonts w:ascii="Times New Roman" w:hAnsi="Times New Roman" w:cs="Times New Roman"/>
        </w:rPr>
        <w:t>WM</w:t>
      </w:r>
      <w:r w:rsidR="00BF7AA3">
        <w:rPr>
          <w:rFonts w:ascii="Times New Roman" w:hAnsi="Times New Roman" w:cs="Times New Roman"/>
        </w:rPr>
        <w:t xml:space="preserve"> </w:t>
      </w:r>
      <w:r w:rsidRPr="00A83165">
        <w:rPr>
          <w:rFonts w:ascii="Times New Roman" w:hAnsi="Times New Roman" w:cs="Times New Roman"/>
        </w:rPr>
        <w:t>medially. Tracing continued superiorly on every</w:t>
      </w:r>
      <w:r w:rsidR="00BF7AA3">
        <w:rPr>
          <w:rFonts w:ascii="Times New Roman" w:hAnsi="Times New Roman" w:cs="Times New Roman"/>
        </w:rPr>
        <w:t xml:space="preserve"> slice in which the GM </w:t>
      </w:r>
      <w:r w:rsidRPr="00A83165">
        <w:rPr>
          <w:rFonts w:ascii="Times New Roman" w:hAnsi="Times New Roman" w:cs="Times New Roman"/>
        </w:rPr>
        <w:t xml:space="preserve">of the caudate was bordered medially by the anterolateral portion of the lateral ventricle, anteriorly by the frontal </w:t>
      </w:r>
      <w:r w:rsidR="00ED0F9E" w:rsidRPr="00ED0F9E">
        <w:rPr>
          <w:rFonts w:ascii="Times New Roman" w:hAnsi="Times New Roman" w:cs="Times New Roman"/>
        </w:rPr>
        <w:t xml:space="preserve">WM </w:t>
      </w:r>
      <w:r w:rsidRPr="00A83165">
        <w:rPr>
          <w:rFonts w:ascii="Times New Roman" w:hAnsi="Times New Roman" w:cs="Times New Roman"/>
        </w:rPr>
        <w:t xml:space="preserve">and </w:t>
      </w:r>
      <w:r w:rsidRPr="00354E22">
        <w:rPr>
          <w:rFonts w:ascii="Times New Roman" w:hAnsi="Times New Roman" w:cs="Times New Roman"/>
          <w:noProof/>
        </w:rPr>
        <w:t>dorso-laterally</w:t>
      </w:r>
      <w:r w:rsidRPr="00A83165">
        <w:rPr>
          <w:rFonts w:ascii="Times New Roman" w:hAnsi="Times New Roman" w:cs="Times New Roman"/>
        </w:rPr>
        <w:t xml:space="preserve"> by the internal capsule. </w:t>
      </w:r>
      <w:r w:rsidRPr="00A83165">
        <w:rPr>
          <w:rFonts w:ascii="Times New Roman" w:hAnsi="Times New Roman" w:cs="Times New Roman"/>
          <w:noProof/>
        </w:rPr>
        <w:t xml:space="preserve">The last slice </w:t>
      </w:r>
      <w:r w:rsidRPr="00354E22">
        <w:rPr>
          <w:rFonts w:ascii="Times New Roman" w:hAnsi="Times New Roman" w:cs="Times New Roman"/>
          <w:noProof/>
        </w:rPr>
        <w:t>was defined</w:t>
      </w:r>
      <w:r w:rsidRPr="00A83165">
        <w:rPr>
          <w:rFonts w:ascii="Times New Roman" w:hAnsi="Times New Roman" w:cs="Times New Roman"/>
          <w:noProof/>
        </w:rPr>
        <w:t xml:space="preserve"> as the point at which the caudate body was no longer clearly visible </w:t>
      </w:r>
      <w:r w:rsidRPr="00354E22">
        <w:rPr>
          <w:rFonts w:ascii="Times New Roman" w:hAnsi="Times New Roman" w:cs="Times New Roman"/>
          <w:noProof/>
        </w:rPr>
        <w:t>laying</w:t>
      </w:r>
      <w:r w:rsidRPr="00A83165">
        <w:rPr>
          <w:rFonts w:ascii="Times New Roman" w:hAnsi="Times New Roman" w:cs="Times New Roman"/>
          <w:noProof/>
        </w:rPr>
        <w:t xml:space="preserve"> medial to the lateral ventricle.</w:t>
      </w:r>
      <w:r w:rsidRPr="00A83165">
        <w:rPr>
          <w:rFonts w:ascii="Times New Roman" w:hAnsi="Times New Roman" w:cs="Times New Roman"/>
        </w:rPr>
        <w:t xml:space="preserve"> Due care was taken to avoid inclusion of the nucleus accumbens.</w:t>
      </w:r>
    </w:p>
    <w:p w14:paraId="1FC6F849" w14:textId="623D436A" w:rsidR="005863BF" w:rsidRPr="00A83165"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The hippocampus </w:t>
      </w:r>
      <w:r w:rsidRPr="00354E22">
        <w:rPr>
          <w:rFonts w:ascii="Times New Roman" w:hAnsi="Times New Roman" w:cs="Times New Roman"/>
          <w:noProof/>
        </w:rPr>
        <w:t>was defined</w:t>
      </w:r>
      <w:r w:rsidRPr="00A83165">
        <w:rPr>
          <w:rFonts w:ascii="Times New Roman" w:hAnsi="Times New Roman" w:cs="Times New Roman"/>
        </w:rPr>
        <w:t xml:space="preserve"> as consisting of the hippocampus proper (Ammon’s horn), the dentate gyrus, and a portion of the subiculum. </w:t>
      </w:r>
      <w:r w:rsidRPr="00354E22">
        <w:rPr>
          <w:rFonts w:ascii="Times New Roman" w:hAnsi="Times New Roman" w:cs="Times New Roman"/>
          <w:noProof/>
        </w:rPr>
        <w:t>In order to</w:t>
      </w:r>
      <w:r w:rsidRPr="00A83165">
        <w:rPr>
          <w:rFonts w:ascii="Times New Roman" w:hAnsi="Times New Roman" w:cs="Times New Roman"/>
        </w:rPr>
        <w:t xml:space="preserve"> limit incl</w:t>
      </w:r>
      <w:r w:rsidR="00BF7AA3">
        <w:rPr>
          <w:rFonts w:ascii="Times New Roman" w:hAnsi="Times New Roman" w:cs="Times New Roman"/>
        </w:rPr>
        <w:t xml:space="preserve">usion to hippocampal </w:t>
      </w:r>
      <w:r w:rsidR="00435619">
        <w:rPr>
          <w:rFonts w:ascii="Times New Roman" w:hAnsi="Times New Roman" w:cs="Times New Roman"/>
        </w:rPr>
        <w:t>GM</w:t>
      </w:r>
      <w:r w:rsidRPr="00A83165">
        <w:rPr>
          <w:rFonts w:ascii="Times New Roman" w:hAnsi="Times New Roman" w:cs="Times New Roman"/>
        </w:rPr>
        <w:t xml:space="preserve">, the alveus, fimbria, fornix and entorhinal cortex </w:t>
      </w:r>
      <w:r w:rsidRPr="00354E22">
        <w:rPr>
          <w:rFonts w:ascii="Times New Roman" w:hAnsi="Times New Roman" w:cs="Times New Roman"/>
          <w:noProof/>
        </w:rPr>
        <w:t>were excluded</w:t>
      </w:r>
      <w:r w:rsidRPr="00A83165">
        <w:rPr>
          <w:rFonts w:ascii="Times New Roman" w:hAnsi="Times New Roman" w:cs="Times New Roman"/>
        </w:rPr>
        <w:t xml:space="preserve">. Tracing </w:t>
      </w:r>
      <w:r w:rsidRPr="00354E22">
        <w:rPr>
          <w:rFonts w:ascii="Times New Roman" w:hAnsi="Times New Roman" w:cs="Times New Roman"/>
          <w:noProof/>
        </w:rPr>
        <w:t>was performed</w:t>
      </w:r>
      <w:r w:rsidRPr="00A83165">
        <w:rPr>
          <w:rFonts w:ascii="Times New Roman" w:hAnsi="Times New Roman" w:cs="Times New Roman"/>
        </w:rPr>
        <w:t xml:space="preserve"> in the </w:t>
      </w:r>
      <w:r w:rsidR="00932437">
        <w:rPr>
          <w:rFonts w:ascii="Times New Roman" w:hAnsi="Times New Roman" w:cs="Times New Roman"/>
        </w:rPr>
        <w:t xml:space="preserve">three </w:t>
      </w:r>
      <w:r w:rsidR="000A021F" w:rsidRPr="00A83165">
        <w:rPr>
          <w:rFonts w:ascii="Times New Roman" w:hAnsi="Times New Roman" w:cs="Times New Roman"/>
        </w:rPr>
        <w:t xml:space="preserve">orthogonal </w:t>
      </w:r>
      <w:r w:rsidR="000A021F">
        <w:rPr>
          <w:rFonts w:ascii="Times New Roman" w:hAnsi="Times New Roman" w:cs="Times New Roman"/>
        </w:rPr>
        <w:t>view</w:t>
      </w:r>
      <w:r w:rsidR="00932437">
        <w:rPr>
          <w:rFonts w:ascii="Times New Roman" w:hAnsi="Times New Roman" w:cs="Times New Roman"/>
        </w:rPr>
        <w:t>s</w:t>
      </w:r>
      <w:r w:rsidR="000A021F">
        <w:rPr>
          <w:rFonts w:ascii="Times New Roman" w:hAnsi="Times New Roman" w:cs="Times New Roman"/>
        </w:rPr>
        <w:t xml:space="preserve"> mainly in the </w:t>
      </w:r>
      <w:r w:rsidRPr="00A83165">
        <w:rPr>
          <w:rFonts w:ascii="Times New Roman" w:hAnsi="Times New Roman" w:cs="Times New Roman"/>
        </w:rPr>
        <w:t xml:space="preserve">sagittal </w:t>
      </w:r>
      <w:r w:rsidR="000A021F">
        <w:rPr>
          <w:rFonts w:ascii="Times New Roman" w:hAnsi="Times New Roman" w:cs="Times New Roman"/>
        </w:rPr>
        <w:t xml:space="preserve">and coronal </w:t>
      </w:r>
      <w:r w:rsidR="00435619">
        <w:rPr>
          <w:rFonts w:ascii="Times New Roman" w:hAnsi="Times New Roman" w:cs="Times New Roman"/>
        </w:rPr>
        <w:t>views with the axial view</w:t>
      </w:r>
      <w:r w:rsidR="000A021F">
        <w:rPr>
          <w:rFonts w:ascii="Times New Roman" w:hAnsi="Times New Roman" w:cs="Times New Roman"/>
        </w:rPr>
        <w:t xml:space="preserve"> providing guidance</w:t>
      </w:r>
      <w:r w:rsidRPr="00A83165">
        <w:rPr>
          <w:rFonts w:ascii="Times New Roman" w:hAnsi="Times New Roman" w:cs="Times New Roman"/>
        </w:rPr>
        <w:t xml:space="preserve">. The anterior boundary was demarcated by the </w:t>
      </w:r>
      <w:r w:rsidR="00892A03">
        <w:rPr>
          <w:rFonts w:ascii="Times New Roman" w:hAnsi="Times New Roman" w:cs="Times New Roman"/>
        </w:rPr>
        <w:t xml:space="preserve">alveus acting as a WM </w:t>
      </w:r>
      <w:r w:rsidRPr="00A83165">
        <w:rPr>
          <w:rFonts w:ascii="Times New Roman" w:hAnsi="Times New Roman" w:cs="Times New Roman"/>
        </w:rPr>
        <w:t xml:space="preserve">border over the hippocampal head (Strakowski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1999). The posterior boundary was defined by referring to the </w:t>
      </w:r>
      <w:r w:rsidRPr="00354E22">
        <w:rPr>
          <w:rFonts w:ascii="Times New Roman" w:hAnsi="Times New Roman" w:cs="Times New Roman"/>
          <w:noProof/>
        </w:rPr>
        <w:t>crus</w:t>
      </w:r>
      <w:r w:rsidRPr="00A83165">
        <w:rPr>
          <w:rFonts w:ascii="Times New Roman" w:hAnsi="Times New Roman" w:cs="Times New Roman"/>
        </w:rPr>
        <w:t xml:space="preserve"> with tracing ending at the point </w:t>
      </w:r>
      <w:r w:rsidRPr="00A83165">
        <w:rPr>
          <w:rFonts w:ascii="Times New Roman" w:hAnsi="Times New Roman" w:cs="Times New Roman"/>
        </w:rPr>
        <w:lastRenderedPageBreak/>
        <w:t xml:space="preserve">where the greatest continuation of the fornix was visible </w:t>
      </w:r>
      <w:r w:rsidR="00BF7AA3">
        <w:rPr>
          <w:rFonts w:ascii="Times New Roman" w:hAnsi="Times New Roman" w:cs="Times New Roman"/>
        </w:rPr>
        <w:t>as grey switches to WM</w:t>
      </w:r>
      <w:r w:rsidRPr="00A83165">
        <w:rPr>
          <w:rFonts w:ascii="Times New Roman" w:hAnsi="Times New Roman" w:cs="Times New Roman"/>
        </w:rPr>
        <w:t xml:space="preserve"> (Velakoulis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2006). The medial boundary </w:t>
      </w:r>
      <w:r w:rsidRPr="00354E22">
        <w:rPr>
          <w:rFonts w:ascii="Times New Roman" w:hAnsi="Times New Roman" w:cs="Times New Roman"/>
          <w:noProof/>
        </w:rPr>
        <w:t>was indicated</w:t>
      </w:r>
      <w:r w:rsidRPr="00A83165">
        <w:rPr>
          <w:rFonts w:ascii="Times New Roman" w:hAnsi="Times New Roman" w:cs="Times New Roman"/>
        </w:rPr>
        <w:t xml:space="preserve"> by the open end of the hippocampal and </w:t>
      </w:r>
      <w:r w:rsidRPr="00354E22">
        <w:rPr>
          <w:rFonts w:ascii="Times New Roman" w:hAnsi="Times New Roman" w:cs="Times New Roman"/>
          <w:noProof/>
        </w:rPr>
        <w:t>uncal</w:t>
      </w:r>
      <w:r w:rsidRPr="00A83165">
        <w:rPr>
          <w:rFonts w:ascii="Times New Roman" w:hAnsi="Times New Roman" w:cs="Times New Roman"/>
        </w:rPr>
        <w:t xml:space="preserve"> fissures and the medial aspect of the </w:t>
      </w:r>
      <w:r w:rsidRPr="00354E22">
        <w:rPr>
          <w:rFonts w:ascii="Times New Roman" w:hAnsi="Times New Roman" w:cs="Times New Roman"/>
          <w:noProof/>
        </w:rPr>
        <w:t>ambiens</w:t>
      </w:r>
      <w:r w:rsidRPr="00A83165">
        <w:rPr>
          <w:rFonts w:ascii="Times New Roman" w:hAnsi="Times New Roman" w:cs="Times New Roman"/>
        </w:rPr>
        <w:t xml:space="preserve"> gyrus. The uncus and the ambient gyrus lie between the hippocampal complex and the ambient cistern in initial slices (Velakoulis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2006). The lateral boundary was formed by the inferior horn of the lateral ventricle and adjacent </w:t>
      </w:r>
      <w:r w:rsidR="00435619">
        <w:rPr>
          <w:rFonts w:ascii="Times New Roman" w:hAnsi="Times New Roman" w:cs="Times New Roman"/>
        </w:rPr>
        <w:t xml:space="preserve">WM </w:t>
      </w:r>
      <w:r w:rsidRPr="00A83165">
        <w:rPr>
          <w:rFonts w:ascii="Times New Roman" w:hAnsi="Times New Roman" w:cs="Times New Roman"/>
        </w:rPr>
        <w:t xml:space="preserve">(Altshuler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1998, 2000). The superior boundary was the </w:t>
      </w:r>
      <w:r w:rsidRPr="00354E22">
        <w:rPr>
          <w:rFonts w:ascii="Times New Roman" w:hAnsi="Times New Roman" w:cs="Times New Roman"/>
          <w:noProof/>
        </w:rPr>
        <w:t>alveus</w:t>
      </w:r>
      <w:r w:rsidRPr="00A83165">
        <w:rPr>
          <w:rFonts w:ascii="Times New Roman" w:hAnsi="Times New Roman" w:cs="Times New Roman"/>
        </w:rPr>
        <w:t xml:space="preserve"> and the inferior boundary was the </w:t>
      </w:r>
      <w:r w:rsidR="00415A4C">
        <w:rPr>
          <w:rFonts w:ascii="Times New Roman" w:hAnsi="Times New Roman" w:cs="Times New Roman"/>
        </w:rPr>
        <w:t xml:space="preserve">WM </w:t>
      </w:r>
      <w:r w:rsidRPr="00A83165">
        <w:rPr>
          <w:rFonts w:ascii="Times New Roman" w:hAnsi="Times New Roman" w:cs="Times New Roman"/>
        </w:rPr>
        <w:t xml:space="preserve">between the hippocampus and the underlying parahippocampal gyrus (Brambilla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2003).</w:t>
      </w:r>
    </w:p>
    <w:p w14:paraId="2F2FCCB5" w14:textId="20650C73" w:rsidR="00C03B5E" w:rsidRDefault="005863BF" w:rsidP="005863BF">
      <w:pPr>
        <w:spacing w:line="360" w:lineRule="auto"/>
        <w:jc w:val="both"/>
        <w:rPr>
          <w:rFonts w:ascii="Times New Roman" w:hAnsi="Times New Roman" w:cs="Times New Roman"/>
        </w:rPr>
      </w:pPr>
      <w:r w:rsidRPr="00A83165">
        <w:rPr>
          <w:rFonts w:ascii="Times New Roman" w:hAnsi="Times New Roman" w:cs="Times New Roman"/>
        </w:rPr>
        <w:t>Following segmentation according to the standardised protocols, the segmented regions were magnified by 7pixels/mm</w:t>
      </w:r>
      <w:r w:rsidRPr="00A83165">
        <w:rPr>
          <w:rFonts w:ascii="Times New Roman" w:hAnsi="Times New Roman" w:cs="Times New Roman"/>
          <w:vertAlign w:val="superscript"/>
        </w:rPr>
        <w:t xml:space="preserve">3 </w:t>
      </w:r>
      <w:r w:rsidRPr="00A83165">
        <w:rPr>
          <w:rFonts w:ascii="Times New Roman" w:hAnsi="Times New Roman" w:cs="Times New Roman"/>
        </w:rPr>
        <w:t xml:space="preserve">simultaneously in all planes to examine </w:t>
      </w:r>
      <w:r w:rsidRPr="00354E22">
        <w:rPr>
          <w:rFonts w:ascii="Times New Roman" w:hAnsi="Times New Roman" w:cs="Times New Roman"/>
          <w:noProof/>
        </w:rPr>
        <w:t>accuracy</w:t>
      </w:r>
      <w:r w:rsidRPr="00A83165">
        <w:rPr>
          <w:rFonts w:ascii="Times New Roman" w:hAnsi="Times New Roman" w:cs="Times New Roman"/>
        </w:rPr>
        <w:t xml:space="preserve"> of the segmentation surface. The segmented structures were further labelled (L/R) to maintain appropriate lateralisation according to their position. ITK-SNAP measured the volume of the structure by assigning each voxel a single label depending on whether the voxel </w:t>
      </w:r>
      <w:r w:rsidRPr="00A83165">
        <w:rPr>
          <w:rFonts w:ascii="Times New Roman" w:hAnsi="Times New Roman" w:cs="Times New Roman"/>
          <w:noProof/>
        </w:rPr>
        <w:t>was manually traced</w:t>
      </w:r>
      <w:r w:rsidRPr="00A83165">
        <w:rPr>
          <w:rFonts w:ascii="Times New Roman" w:hAnsi="Times New Roman" w:cs="Times New Roman"/>
        </w:rPr>
        <w:t xml:space="preserve"> or not (Yushkevich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2006). Thus, the number of voxels present within the traced area was used to compute the volume of the structure. </w:t>
      </w:r>
    </w:p>
    <w:p w14:paraId="57CCFA78" w14:textId="77777777" w:rsidR="005863BF" w:rsidRPr="00A83165" w:rsidRDefault="005863BF" w:rsidP="005863BF">
      <w:pPr>
        <w:spacing w:line="360" w:lineRule="auto"/>
        <w:jc w:val="both"/>
        <w:rPr>
          <w:rFonts w:ascii="Times New Roman" w:hAnsi="Times New Roman" w:cs="Times New Roman"/>
          <w:b/>
          <w:i/>
        </w:rPr>
      </w:pPr>
      <w:r w:rsidRPr="00A83165">
        <w:rPr>
          <w:rFonts w:ascii="Times New Roman" w:hAnsi="Times New Roman" w:cs="Times New Roman"/>
          <w:b/>
          <w:i/>
        </w:rPr>
        <w:t>Volumetric Quantification using Stereological Segmen</w:t>
      </w:r>
      <w:r w:rsidR="00377096">
        <w:rPr>
          <w:rFonts w:ascii="Times New Roman" w:hAnsi="Times New Roman" w:cs="Times New Roman"/>
          <w:b/>
          <w:i/>
        </w:rPr>
        <w:t>tation with Measure®</w:t>
      </w:r>
    </w:p>
    <w:p w14:paraId="6DB1A8B4" w14:textId="1DC9CA90" w:rsidR="005863BF" w:rsidRPr="00A83165"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Stereology is a set of methodologies that ensure rigorous analysis of size, shape, and other quantitative </w:t>
      </w:r>
      <w:r w:rsidRPr="00A83165">
        <w:rPr>
          <w:rFonts w:ascii="Times New Roman" w:hAnsi="Times New Roman" w:cs="Times New Roman"/>
          <w:noProof/>
        </w:rPr>
        <w:t>parameters such as length, surface area and volume</w:t>
      </w:r>
      <w:r w:rsidRPr="00A83165">
        <w:rPr>
          <w:rFonts w:ascii="Times New Roman" w:hAnsi="Times New Roman" w:cs="Times New Roman"/>
        </w:rPr>
        <w:t xml:space="preserve"> of three dimensional objects based on observations in two dimensional sections (Garcia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2007).  Stereology has </w:t>
      </w:r>
      <w:r w:rsidRPr="00A83165">
        <w:rPr>
          <w:rFonts w:ascii="Times New Roman" w:hAnsi="Times New Roman" w:cs="Times New Roman"/>
          <w:noProof/>
        </w:rPr>
        <w:t>been employed</w:t>
      </w:r>
      <w:r w:rsidRPr="00A83165">
        <w:rPr>
          <w:rFonts w:ascii="Times New Roman" w:hAnsi="Times New Roman" w:cs="Times New Roman"/>
        </w:rPr>
        <w:t xml:space="preserve"> as a novel alternative volumetric analysis technique for radiological anatomy. This technique </w:t>
      </w:r>
      <w:r w:rsidRPr="00A83165">
        <w:rPr>
          <w:rFonts w:ascii="Times New Roman" w:hAnsi="Times New Roman" w:cs="Times New Roman"/>
          <w:noProof/>
        </w:rPr>
        <w:t>is based</w:t>
      </w:r>
      <w:r w:rsidR="00923564">
        <w:rPr>
          <w:rFonts w:ascii="Times New Roman" w:hAnsi="Times New Roman" w:cs="Times New Roman"/>
        </w:rPr>
        <w:t xml:space="preserve"> on the Cavalieri principle and </w:t>
      </w:r>
      <w:r w:rsidRPr="00A83165">
        <w:rPr>
          <w:rFonts w:ascii="Times New Roman" w:hAnsi="Times New Roman" w:cs="Times New Roman"/>
        </w:rPr>
        <w:t xml:space="preserve">is robust, unbiased and efficient as it requires no assumptions about the structure (orientation or shape) under assessment (Gundersen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1988). </w:t>
      </w:r>
    </w:p>
    <w:p w14:paraId="3915F974" w14:textId="1800AF97" w:rsidR="007E7915" w:rsidRPr="00C8007B" w:rsidRDefault="005863BF" w:rsidP="005863BF">
      <w:pPr>
        <w:spacing w:line="360" w:lineRule="auto"/>
        <w:jc w:val="both"/>
        <w:rPr>
          <w:rFonts w:ascii="Times New Roman" w:hAnsi="Times New Roman" w:cs="Times New Roman"/>
          <w:color w:val="FF0000"/>
        </w:rPr>
      </w:pPr>
      <w:r w:rsidRPr="00A83165">
        <w:rPr>
          <w:rFonts w:ascii="Times New Roman" w:hAnsi="Times New Roman" w:cs="Times New Roman"/>
        </w:rPr>
        <w:t>Following this principle, the slices of the br</w:t>
      </w:r>
      <w:r w:rsidR="00923564">
        <w:rPr>
          <w:rFonts w:ascii="Times New Roman" w:hAnsi="Times New Roman" w:cs="Times New Roman"/>
        </w:rPr>
        <w:t>ain in which the caudate</w:t>
      </w:r>
      <w:r w:rsidRPr="00A83165">
        <w:rPr>
          <w:rFonts w:ascii="Times New Roman" w:hAnsi="Times New Roman" w:cs="Times New Roman"/>
        </w:rPr>
        <w:t xml:space="preserve">/hippocampus is present were examined. Careful observation by expert neuroanatomists [DC and CS] and a trained rater [EMcD] indicated that both structures appeared on approximately 60 slices of the images used for the study. </w:t>
      </w:r>
      <w:r w:rsidR="009B494D" w:rsidRPr="00C8007B">
        <w:rPr>
          <w:rFonts w:ascii="Times New Roman" w:hAnsi="Times New Roman" w:cs="Times New Roman"/>
        </w:rPr>
        <w:t>Similarly, 1</w:t>
      </w:r>
      <w:r w:rsidR="00786640" w:rsidRPr="00C8007B">
        <w:rPr>
          <w:rFonts w:ascii="Times New Roman" w:hAnsi="Times New Roman" w:cs="Times New Roman"/>
        </w:rPr>
        <w:t>0 randomly selected subjects were used to determine the intra-rater reliability [EMcD] for this study. The intra-rate</w:t>
      </w:r>
      <w:r w:rsidR="009B494D" w:rsidRPr="00C8007B">
        <w:rPr>
          <w:rFonts w:ascii="Times New Roman" w:hAnsi="Times New Roman" w:cs="Times New Roman"/>
        </w:rPr>
        <w:t xml:space="preserve">r reliability scores were 0.94 and </w:t>
      </w:r>
      <w:r w:rsidR="00786640" w:rsidRPr="00C8007B">
        <w:rPr>
          <w:rFonts w:ascii="Times New Roman" w:hAnsi="Times New Roman" w:cs="Times New Roman"/>
        </w:rPr>
        <w:t xml:space="preserve">0.80 for </w:t>
      </w:r>
      <w:r w:rsidR="009B494D" w:rsidRPr="00C8007B">
        <w:rPr>
          <w:rFonts w:ascii="Times New Roman" w:hAnsi="Times New Roman" w:cs="Times New Roman"/>
        </w:rPr>
        <w:t>the caudate and hippocampus respectively.</w:t>
      </w:r>
      <w:r w:rsidR="009B494D">
        <w:rPr>
          <w:rFonts w:ascii="Times New Roman" w:hAnsi="Times New Roman" w:cs="Times New Roman"/>
        </w:rPr>
        <w:t xml:space="preserve"> </w:t>
      </w:r>
      <w:r w:rsidR="00786640" w:rsidRPr="00A83165">
        <w:rPr>
          <w:rFonts w:ascii="Times New Roman" w:hAnsi="Times New Roman" w:cs="Times New Roman"/>
        </w:rPr>
        <w:t>The</w:t>
      </w:r>
      <w:r w:rsidRPr="00A83165">
        <w:rPr>
          <w:rFonts w:ascii="Times New Roman" w:hAnsi="Times New Roman" w:cs="Times New Roman"/>
        </w:rPr>
        <w:t xml:space="preserve"> first slice was chosen randomly while the subsequent slices were selected at systematic intervals from the images. The grid size, number of slices, slice thickness and the structural boundaries for the caudate and the hippocampus were explicitly defined as per the manual segmentation technique [caudate (Looi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2008) and hippocampus (Velakoulis </w:t>
      </w:r>
      <w:r w:rsidR="00B8388D">
        <w:rPr>
          <w:rFonts w:ascii="Times New Roman" w:hAnsi="Times New Roman" w:cs="Times New Roman"/>
        </w:rPr>
        <w:t>et al.</w:t>
      </w:r>
      <w:r w:rsidR="00BA340F">
        <w:rPr>
          <w:rFonts w:ascii="Times New Roman" w:hAnsi="Times New Roman" w:cs="Times New Roman"/>
        </w:rPr>
        <w:t xml:space="preserve"> </w:t>
      </w:r>
      <w:r w:rsidRPr="00A83165">
        <w:rPr>
          <w:rFonts w:ascii="Times New Roman" w:hAnsi="Times New Roman" w:cs="Times New Roman"/>
        </w:rPr>
        <w:t xml:space="preserve">2006 and Strakowski </w:t>
      </w:r>
      <w:r w:rsidR="00B8388D">
        <w:rPr>
          <w:rFonts w:ascii="Times New Roman" w:hAnsi="Times New Roman" w:cs="Times New Roman"/>
        </w:rPr>
        <w:t>et al.</w:t>
      </w:r>
      <w:r w:rsidR="00BA340F" w:rsidRPr="00A83165">
        <w:rPr>
          <w:rFonts w:ascii="Times New Roman" w:hAnsi="Times New Roman" w:cs="Times New Roman"/>
        </w:rPr>
        <w:t xml:space="preserve"> 1999</w:t>
      </w:r>
      <w:r w:rsidRPr="00A83165">
        <w:rPr>
          <w:rFonts w:ascii="Times New Roman" w:hAnsi="Times New Roman" w:cs="Times New Roman"/>
        </w:rPr>
        <w:t xml:space="preserve">)]. A </w:t>
      </w:r>
      <w:r w:rsidR="00695E09" w:rsidRPr="00A83165">
        <w:rPr>
          <w:rFonts w:ascii="Times New Roman" w:hAnsi="Times New Roman" w:cs="Times New Roman"/>
        </w:rPr>
        <w:t>computer-generated</w:t>
      </w:r>
      <w:r w:rsidRPr="00A83165">
        <w:rPr>
          <w:rFonts w:ascii="Times New Roman" w:hAnsi="Times New Roman" w:cs="Times New Roman"/>
        </w:rPr>
        <w:t xml:space="preserve"> point counting grid (stereological probe) was randomly superimposed on the image to automatically count and estimate the volume from the hippocampal or caudate profile bilaterally. To ensure accurate volumetric analysis, the hippocampus was sampled by a magnification of 7px/mm</w:t>
      </w:r>
      <w:r w:rsidRPr="00A83165">
        <w:rPr>
          <w:rFonts w:ascii="Times New Roman" w:hAnsi="Times New Roman" w:cs="Times New Roman"/>
          <w:vertAlign w:val="superscript"/>
        </w:rPr>
        <w:t>3</w:t>
      </w:r>
      <w:r w:rsidR="00BA340F">
        <w:rPr>
          <w:rFonts w:ascii="Times New Roman" w:hAnsi="Times New Roman" w:cs="Times New Roman"/>
        </w:rPr>
        <w:t xml:space="preserve"> in the axial</w:t>
      </w:r>
      <w:r w:rsidRPr="00A83165">
        <w:rPr>
          <w:rFonts w:ascii="Times New Roman" w:hAnsi="Times New Roman" w:cs="Times New Roman"/>
        </w:rPr>
        <w:t xml:space="preserve"> view. The scale bar was used to correct for the magnification on the image in comparison to real measurements. The above procedure was al</w:t>
      </w:r>
      <w:r w:rsidR="00923564">
        <w:rPr>
          <w:rFonts w:ascii="Times New Roman" w:hAnsi="Times New Roman" w:cs="Times New Roman"/>
        </w:rPr>
        <w:t xml:space="preserve">so used for the caudate </w:t>
      </w:r>
      <w:r w:rsidRPr="00A83165">
        <w:rPr>
          <w:rFonts w:ascii="Times New Roman" w:hAnsi="Times New Roman" w:cs="Times New Roman"/>
        </w:rPr>
        <w:t>bilaterally, however, at a magnification of 8px/mm</w:t>
      </w:r>
      <w:r w:rsidRPr="00A83165">
        <w:rPr>
          <w:rFonts w:ascii="Times New Roman" w:hAnsi="Times New Roman" w:cs="Times New Roman"/>
          <w:vertAlign w:val="superscript"/>
        </w:rPr>
        <w:t xml:space="preserve">3 </w:t>
      </w:r>
      <w:r w:rsidR="002318F2">
        <w:rPr>
          <w:rFonts w:ascii="Times New Roman" w:hAnsi="Times New Roman" w:cs="Times New Roman"/>
        </w:rPr>
        <w:t>in the axial</w:t>
      </w:r>
      <w:r w:rsidRPr="00A83165">
        <w:rPr>
          <w:rFonts w:ascii="Times New Roman" w:hAnsi="Times New Roman" w:cs="Times New Roman"/>
        </w:rPr>
        <w:t xml:space="preserve"> view. </w:t>
      </w:r>
      <w:r w:rsidR="001C410B">
        <w:rPr>
          <w:rFonts w:ascii="Times New Roman" w:hAnsi="Times New Roman" w:cs="Times New Roman"/>
        </w:rPr>
        <w:t xml:space="preserve">Thus, the stereological parameters for the </w:t>
      </w:r>
      <w:r w:rsidR="001C410B">
        <w:rPr>
          <w:rFonts w:ascii="Times New Roman" w:hAnsi="Times New Roman" w:cs="Times New Roman"/>
        </w:rPr>
        <w:lastRenderedPageBreak/>
        <w:t>volumetric estimation of both struct</w:t>
      </w:r>
      <w:r w:rsidR="000A4C58">
        <w:rPr>
          <w:rFonts w:ascii="Times New Roman" w:hAnsi="Times New Roman" w:cs="Times New Roman"/>
        </w:rPr>
        <w:t>ures were optimised to achieve minimal</w:t>
      </w:r>
      <w:r w:rsidR="001C410B">
        <w:rPr>
          <w:rFonts w:ascii="Times New Roman" w:hAnsi="Times New Roman" w:cs="Times New Roman"/>
        </w:rPr>
        <w:t xml:space="preserve"> </w:t>
      </w:r>
      <w:r w:rsidR="000A4C58">
        <w:rPr>
          <w:rFonts w:ascii="Times New Roman" w:hAnsi="Times New Roman" w:cs="Times New Roman"/>
        </w:rPr>
        <w:t xml:space="preserve">errors in measurement. </w:t>
      </w:r>
      <w:r w:rsidR="009040FE" w:rsidRPr="00C8007B">
        <w:rPr>
          <w:rFonts w:ascii="Times New Roman" w:hAnsi="Times New Roman" w:cs="Times New Roman"/>
        </w:rPr>
        <w:t>The schematic illustration of the Cavalieri principle as applied for MRI segmentation was shown (</w:t>
      </w:r>
      <w:r w:rsidR="000129C5" w:rsidRPr="00C8007B">
        <w:rPr>
          <w:rFonts w:ascii="Times New Roman" w:hAnsi="Times New Roman" w:cs="Times New Roman"/>
        </w:rPr>
        <w:t xml:space="preserve">see Fig.1; </w:t>
      </w:r>
      <w:r w:rsidR="009040FE" w:rsidRPr="00C8007B">
        <w:rPr>
          <w:rFonts w:ascii="Times New Roman" w:hAnsi="Times New Roman" w:cs="Times New Roman"/>
        </w:rPr>
        <w:t>Mayer et al. 2016).</w:t>
      </w:r>
    </w:p>
    <w:p w14:paraId="086BFE3F" w14:textId="77777777" w:rsidR="005863BF" w:rsidRPr="009E3E3C" w:rsidRDefault="005863BF" w:rsidP="005863BF">
      <w:pPr>
        <w:spacing w:line="360" w:lineRule="auto"/>
        <w:jc w:val="both"/>
        <w:rPr>
          <w:rFonts w:ascii="Times New Roman" w:hAnsi="Times New Roman" w:cs="Times New Roman"/>
        </w:rPr>
      </w:pPr>
      <w:r w:rsidRPr="00A83165">
        <w:rPr>
          <w:rFonts w:ascii="Times New Roman" w:hAnsi="Times New Roman" w:cs="Times New Roman"/>
          <w:b/>
          <w:i/>
        </w:rPr>
        <w:t>Volumetric Quantification using Fully-automatic</w:t>
      </w:r>
      <w:r w:rsidR="00F50774">
        <w:rPr>
          <w:rFonts w:ascii="Times New Roman" w:hAnsi="Times New Roman" w:cs="Times New Roman"/>
          <w:b/>
          <w:i/>
        </w:rPr>
        <w:t xml:space="preserve"> </w:t>
      </w:r>
      <w:r w:rsidR="00F50774" w:rsidRPr="00F50774">
        <w:rPr>
          <w:rFonts w:ascii="Times New Roman" w:hAnsi="Times New Roman" w:cs="Times New Roman"/>
          <w:b/>
          <w:i/>
        </w:rPr>
        <w:t>(model-based)</w:t>
      </w:r>
      <w:r w:rsidRPr="00A83165">
        <w:rPr>
          <w:rFonts w:ascii="Times New Roman" w:hAnsi="Times New Roman" w:cs="Times New Roman"/>
          <w:b/>
          <w:i/>
        </w:rPr>
        <w:t xml:space="preserve"> Segmentation with FSL-FIRST </w:t>
      </w:r>
    </w:p>
    <w:p w14:paraId="32056C16" w14:textId="43B0B801" w:rsidR="005863BF" w:rsidRDefault="005863BF" w:rsidP="005863BF">
      <w:pPr>
        <w:spacing w:line="360" w:lineRule="auto"/>
        <w:jc w:val="both"/>
        <w:rPr>
          <w:rFonts w:ascii="Times New Roman" w:hAnsi="Times New Roman" w:cs="Times New Roman"/>
        </w:rPr>
      </w:pPr>
      <w:r w:rsidRPr="00A83165">
        <w:rPr>
          <w:rFonts w:ascii="Times New Roman" w:hAnsi="Times New Roman" w:cs="Times New Roman"/>
        </w:rPr>
        <w:t xml:space="preserve">The fully </w:t>
      </w:r>
      <w:r w:rsidR="00695E09" w:rsidRPr="00A83165">
        <w:rPr>
          <w:rFonts w:ascii="Times New Roman" w:hAnsi="Times New Roman" w:cs="Times New Roman"/>
        </w:rPr>
        <w:t>automated</w:t>
      </w:r>
      <w:r w:rsidR="00695E09">
        <w:rPr>
          <w:rFonts w:ascii="Times New Roman" w:hAnsi="Times New Roman" w:cs="Times New Roman"/>
        </w:rPr>
        <w:t xml:space="preserve"> </w:t>
      </w:r>
      <w:r w:rsidR="00695E09" w:rsidRPr="00A83165">
        <w:rPr>
          <w:rFonts w:ascii="Times New Roman" w:hAnsi="Times New Roman" w:cs="Times New Roman"/>
        </w:rPr>
        <w:t>segmentation</w:t>
      </w:r>
      <w:r w:rsidRPr="00A83165">
        <w:rPr>
          <w:rFonts w:ascii="Times New Roman" w:hAnsi="Times New Roman" w:cs="Times New Roman"/>
        </w:rPr>
        <w:t xml:space="preserve"> of th</w:t>
      </w:r>
      <w:r w:rsidR="00923564">
        <w:rPr>
          <w:rFonts w:ascii="Times New Roman" w:hAnsi="Times New Roman" w:cs="Times New Roman"/>
        </w:rPr>
        <w:t>e volumes of the caudate</w:t>
      </w:r>
      <w:r w:rsidRPr="00A83165">
        <w:rPr>
          <w:rFonts w:ascii="Times New Roman" w:hAnsi="Times New Roman" w:cs="Times New Roman"/>
        </w:rPr>
        <w:t xml:space="preserve"> and the hippocampus was carried out by employing FSL-FIRST (v.5.0.4, http://fsl.fmrib.ox.ac.uk/) after registration of images to a standard template (</w:t>
      </w:r>
      <w:proofErr w:type="spellStart"/>
      <w:r w:rsidRPr="00A83165">
        <w:rPr>
          <w:rFonts w:ascii="Times New Roman" w:hAnsi="Times New Roman" w:cs="Times New Roman"/>
        </w:rPr>
        <w:t>Center</w:t>
      </w:r>
      <w:proofErr w:type="spellEnd"/>
      <w:r w:rsidRPr="00A83165">
        <w:rPr>
          <w:rFonts w:ascii="Times New Roman" w:hAnsi="Times New Roman" w:cs="Times New Roman"/>
        </w:rPr>
        <w:t xml:space="preserve"> for Morphometric Analysis (CMA), MGH, Boston). </w:t>
      </w:r>
      <w:r w:rsidRPr="00C8007B">
        <w:rPr>
          <w:rFonts w:ascii="Times New Roman" w:hAnsi="Times New Roman" w:cs="Times New Roman"/>
        </w:rPr>
        <w:t xml:space="preserve">These templates have been manually segmented </w:t>
      </w:r>
      <w:r w:rsidR="00074926" w:rsidRPr="00C8007B">
        <w:rPr>
          <w:rFonts w:ascii="Times New Roman" w:hAnsi="Times New Roman" w:cs="Times New Roman"/>
        </w:rPr>
        <w:t>as done previously (Filipek et al. 1994) to</w:t>
      </w:r>
      <w:r w:rsidRPr="00C8007B">
        <w:rPr>
          <w:rFonts w:ascii="Times New Roman" w:hAnsi="Times New Roman" w:cs="Times New Roman"/>
        </w:rPr>
        <w:t xml:space="preserve"> generate the models employed in FIRST.</w:t>
      </w:r>
      <w:r w:rsidRPr="00A83165">
        <w:rPr>
          <w:rFonts w:ascii="Times New Roman" w:hAnsi="Times New Roman" w:cs="Times New Roman"/>
        </w:rPr>
        <w:t xml:space="preserve"> Following registration, the model-based approach using a Bayesian framework allows the probabilistic relationship of shape and intensity to be exploited i</w:t>
      </w:r>
      <w:r w:rsidR="00B8388D">
        <w:rPr>
          <w:rFonts w:ascii="Times New Roman" w:hAnsi="Times New Roman" w:cs="Times New Roman"/>
        </w:rPr>
        <w:t xml:space="preserve">n estimating volume (Patenaude </w:t>
      </w:r>
      <w:r w:rsidRPr="00A83165">
        <w:rPr>
          <w:rFonts w:ascii="Times New Roman" w:hAnsi="Times New Roman" w:cs="Times New Roman"/>
        </w:rPr>
        <w:t xml:space="preserve">2007; Patenaude </w:t>
      </w:r>
      <w:r w:rsidR="00B8388D">
        <w:rPr>
          <w:rFonts w:ascii="Times New Roman" w:hAnsi="Times New Roman" w:cs="Times New Roman"/>
        </w:rPr>
        <w:t>et al.</w:t>
      </w:r>
      <w:r w:rsidR="002E6FD5">
        <w:rPr>
          <w:rFonts w:ascii="Times New Roman" w:hAnsi="Times New Roman" w:cs="Times New Roman"/>
        </w:rPr>
        <w:t xml:space="preserve"> </w:t>
      </w:r>
      <w:r w:rsidRPr="00A83165">
        <w:rPr>
          <w:rFonts w:ascii="Times New Roman" w:hAnsi="Times New Roman" w:cs="Times New Roman"/>
        </w:rPr>
        <w:t xml:space="preserve">2011). To ensure best fit for each of the structures of interest, the empirically optimised default settings for each structure were applied. The accuracy of the segmentation was visually checked from the labels for the specific structures (L/R) in native space to ensure good registration. </w:t>
      </w:r>
      <w:r w:rsidR="009040FE" w:rsidRPr="00C8007B">
        <w:rPr>
          <w:rFonts w:ascii="Times New Roman" w:hAnsi="Times New Roman" w:cs="Times New Roman"/>
        </w:rPr>
        <w:t>The diagrammatic illustration of the transformation of the images from native space into standard space for the segmentation and back to native space for volume</w:t>
      </w:r>
      <w:r w:rsidR="00C96847" w:rsidRPr="00C8007B">
        <w:rPr>
          <w:rFonts w:ascii="Times New Roman" w:hAnsi="Times New Roman" w:cs="Times New Roman"/>
        </w:rPr>
        <w:t>tric</w:t>
      </w:r>
      <w:r w:rsidR="009040FE" w:rsidRPr="00C8007B">
        <w:rPr>
          <w:rFonts w:ascii="Times New Roman" w:hAnsi="Times New Roman" w:cs="Times New Roman"/>
        </w:rPr>
        <w:t xml:space="preserve"> analysis was shown (</w:t>
      </w:r>
      <w:r w:rsidR="000129C5" w:rsidRPr="00C8007B">
        <w:rPr>
          <w:rFonts w:ascii="Times New Roman" w:hAnsi="Times New Roman" w:cs="Times New Roman"/>
        </w:rPr>
        <w:t xml:space="preserve">see Fig.3; </w:t>
      </w:r>
      <w:r w:rsidR="009040FE" w:rsidRPr="00C8007B">
        <w:rPr>
          <w:rFonts w:ascii="Times New Roman" w:hAnsi="Times New Roman" w:cs="Times New Roman"/>
        </w:rPr>
        <w:t>Morey et al. 2009).</w:t>
      </w:r>
      <w:r w:rsidR="009040FE" w:rsidRPr="009040FE">
        <w:rPr>
          <w:rFonts w:ascii="Times New Roman" w:hAnsi="Times New Roman" w:cs="Times New Roman"/>
        </w:rPr>
        <w:t xml:space="preserve"> Eight subjects were removed from all further analyses due to poor registration and volume extraction errors.</w:t>
      </w:r>
    </w:p>
    <w:p w14:paraId="1510607C" w14:textId="77777777" w:rsidR="00C60778" w:rsidRPr="00F50774" w:rsidRDefault="00C60778" w:rsidP="00C60778">
      <w:pPr>
        <w:spacing w:line="360" w:lineRule="auto"/>
        <w:jc w:val="both"/>
        <w:rPr>
          <w:rFonts w:ascii="Times New Roman" w:hAnsi="Times New Roman" w:cs="Times New Roman"/>
          <w:b/>
          <w:i/>
        </w:rPr>
      </w:pPr>
      <w:r w:rsidRPr="00F50774">
        <w:rPr>
          <w:rFonts w:ascii="Times New Roman" w:hAnsi="Times New Roman" w:cs="Times New Roman"/>
          <w:b/>
          <w:i/>
        </w:rPr>
        <w:t xml:space="preserve">Volumetric Quantification using Fully-automatic </w:t>
      </w:r>
      <w:r w:rsidR="00F50774" w:rsidRPr="00F50774">
        <w:rPr>
          <w:rFonts w:ascii="Times New Roman" w:hAnsi="Times New Roman" w:cs="Times New Roman"/>
          <w:b/>
          <w:i/>
        </w:rPr>
        <w:t xml:space="preserve">(patch-based) </w:t>
      </w:r>
      <w:r w:rsidRPr="00F50774">
        <w:rPr>
          <w:rFonts w:ascii="Times New Roman" w:hAnsi="Times New Roman" w:cs="Times New Roman"/>
          <w:b/>
          <w:i/>
        </w:rPr>
        <w:t>Segmentation with volBrain</w:t>
      </w:r>
    </w:p>
    <w:p w14:paraId="2BAAD809" w14:textId="78D184B1" w:rsidR="003E11B7" w:rsidRPr="007E7915" w:rsidRDefault="00DC07DD" w:rsidP="005863BF">
      <w:pPr>
        <w:spacing w:line="360" w:lineRule="auto"/>
        <w:jc w:val="both"/>
        <w:rPr>
          <w:rFonts w:ascii="Times New Roman" w:hAnsi="Times New Roman" w:cs="Times New Roman"/>
        </w:rPr>
      </w:pPr>
      <w:r w:rsidRPr="0057728A">
        <w:rPr>
          <w:rFonts w:ascii="Times New Roman" w:hAnsi="Times New Roman" w:cs="Times New Roman"/>
        </w:rPr>
        <w:t>The volume</w:t>
      </w:r>
      <w:r w:rsidR="00923564" w:rsidRPr="0057728A">
        <w:rPr>
          <w:rFonts w:ascii="Times New Roman" w:hAnsi="Times New Roman" w:cs="Times New Roman"/>
        </w:rPr>
        <w:t xml:space="preserve"> of the caudate </w:t>
      </w:r>
      <w:r w:rsidRPr="0057728A">
        <w:rPr>
          <w:rFonts w:ascii="Times New Roman" w:hAnsi="Times New Roman" w:cs="Times New Roman"/>
        </w:rPr>
        <w:t>and the hippocampus was</w:t>
      </w:r>
      <w:r w:rsidR="00097095" w:rsidRPr="0057728A">
        <w:rPr>
          <w:rFonts w:ascii="Times New Roman" w:hAnsi="Times New Roman" w:cs="Times New Roman"/>
        </w:rPr>
        <w:t xml:space="preserve"> </w:t>
      </w:r>
      <w:r w:rsidR="00712E4D" w:rsidRPr="0057728A">
        <w:rPr>
          <w:rFonts w:ascii="Times New Roman" w:hAnsi="Times New Roman" w:cs="Times New Roman"/>
        </w:rPr>
        <w:t xml:space="preserve">segmented by employing volBrain (v.1.0, </w:t>
      </w:r>
      <w:hyperlink r:id="rId11" w:history="1">
        <w:r w:rsidR="00C207AC" w:rsidRPr="0057728A">
          <w:rPr>
            <w:rStyle w:val="Hyperlink"/>
            <w:rFonts w:ascii="Times New Roman" w:hAnsi="Times New Roman" w:cs="Times New Roman"/>
            <w:color w:val="auto"/>
            <w:u w:val="none"/>
          </w:rPr>
          <w:t>http://volbrain.upv.es</w:t>
        </w:r>
      </w:hyperlink>
      <w:r w:rsidR="00C207AC" w:rsidRPr="0057728A">
        <w:rPr>
          <w:rFonts w:ascii="Times New Roman" w:hAnsi="Times New Roman" w:cs="Times New Roman"/>
        </w:rPr>
        <w:t xml:space="preserve">), </w:t>
      </w:r>
      <w:r w:rsidR="00712E4D" w:rsidRPr="0057728A">
        <w:rPr>
          <w:rFonts w:ascii="Times New Roman" w:hAnsi="Times New Roman" w:cs="Times New Roman"/>
        </w:rPr>
        <w:t>another fully automated</w:t>
      </w:r>
      <w:r w:rsidR="00097095" w:rsidRPr="0057728A">
        <w:rPr>
          <w:rFonts w:ascii="Times New Roman" w:hAnsi="Times New Roman" w:cs="Times New Roman"/>
        </w:rPr>
        <w:t xml:space="preserve"> </w:t>
      </w:r>
      <w:r w:rsidR="00C207AC" w:rsidRPr="0057728A">
        <w:rPr>
          <w:rFonts w:ascii="Times New Roman" w:hAnsi="Times New Roman" w:cs="Times New Roman"/>
        </w:rPr>
        <w:t>segmentation technique.</w:t>
      </w:r>
      <w:r w:rsidR="00097095" w:rsidRPr="0057728A">
        <w:rPr>
          <w:rFonts w:ascii="Times New Roman" w:hAnsi="Times New Roman" w:cs="Times New Roman"/>
        </w:rPr>
        <w:t xml:space="preserve"> The operational pipeline of this free online MRI brain volumetry system was describ</w:t>
      </w:r>
      <w:r w:rsidR="00B8388D">
        <w:rPr>
          <w:rFonts w:ascii="Times New Roman" w:hAnsi="Times New Roman" w:cs="Times New Roman"/>
        </w:rPr>
        <w:t>ed previously (Manjon and Coupe</w:t>
      </w:r>
      <w:r w:rsidR="00097095" w:rsidRPr="0057728A">
        <w:rPr>
          <w:rFonts w:ascii="Times New Roman" w:hAnsi="Times New Roman" w:cs="Times New Roman"/>
        </w:rPr>
        <w:t xml:space="preserve"> 2016). Briefly, this technique employs the multi-atlas patch-based label fusion </w:t>
      </w:r>
      <w:r w:rsidR="000C7DE9" w:rsidRPr="0057728A">
        <w:rPr>
          <w:rFonts w:ascii="Times New Roman" w:hAnsi="Times New Roman" w:cs="Times New Roman"/>
        </w:rPr>
        <w:t>segmentation technology</w:t>
      </w:r>
      <w:r w:rsidR="00097095" w:rsidRPr="0057728A">
        <w:rPr>
          <w:rFonts w:ascii="Times New Roman" w:hAnsi="Times New Roman" w:cs="Times New Roman"/>
        </w:rPr>
        <w:t xml:space="preserve"> (Coupé </w:t>
      </w:r>
      <w:r w:rsidR="00B8388D">
        <w:rPr>
          <w:rFonts w:ascii="Times New Roman" w:hAnsi="Times New Roman" w:cs="Times New Roman"/>
        </w:rPr>
        <w:t>et al.</w:t>
      </w:r>
      <w:r w:rsidR="00156E51" w:rsidRPr="0057728A">
        <w:rPr>
          <w:rFonts w:ascii="Times New Roman" w:hAnsi="Times New Roman" w:cs="Times New Roman"/>
        </w:rPr>
        <w:t xml:space="preserve"> </w:t>
      </w:r>
      <w:r w:rsidR="00097095" w:rsidRPr="0057728A">
        <w:rPr>
          <w:rFonts w:ascii="Times New Roman" w:hAnsi="Times New Roman" w:cs="Times New Roman"/>
        </w:rPr>
        <w:t>2011)</w:t>
      </w:r>
      <w:r w:rsidR="00AC668A" w:rsidRPr="0057728A">
        <w:rPr>
          <w:rFonts w:ascii="Times New Roman" w:hAnsi="Times New Roman" w:cs="Times New Roman"/>
        </w:rPr>
        <w:t xml:space="preserve"> to segment anatomical structures</w:t>
      </w:r>
      <w:r w:rsidR="00097095" w:rsidRPr="0057728A">
        <w:rPr>
          <w:rFonts w:ascii="Times New Roman" w:hAnsi="Times New Roman" w:cs="Times New Roman"/>
        </w:rPr>
        <w:t>.</w:t>
      </w:r>
      <w:r w:rsidR="0053111E" w:rsidRPr="0057728A">
        <w:rPr>
          <w:rFonts w:ascii="Times New Roman" w:hAnsi="Times New Roman" w:cs="Times New Roman"/>
        </w:rPr>
        <w:t xml:space="preserve"> </w:t>
      </w:r>
      <w:r w:rsidR="008A35DB" w:rsidRPr="0057728A">
        <w:rPr>
          <w:rFonts w:ascii="Times New Roman" w:hAnsi="Times New Roman" w:cs="Times New Roman"/>
        </w:rPr>
        <w:t>The</w:t>
      </w:r>
      <w:r w:rsidR="00D87EBD" w:rsidRPr="0057728A">
        <w:rPr>
          <w:rFonts w:ascii="Times New Roman" w:hAnsi="Times New Roman" w:cs="Times New Roman"/>
        </w:rPr>
        <w:t xml:space="preserve"> system</w:t>
      </w:r>
      <w:r w:rsidRPr="0057728A">
        <w:rPr>
          <w:rFonts w:ascii="Times New Roman" w:hAnsi="Times New Roman" w:cs="Times New Roman"/>
        </w:rPr>
        <w:t xml:space="preserve"> firstly</w:t>
      </w:r>
      <w:r w:rsidR="00D87EBD" w:rsidRPr="0057728A">
        <w:rPr>
          <w:rFonts w:ascii="Times New Roman" w:hAnsi="Times New Roman" w:cs="Times New Roman"/>
        </w:rPr>
        <w:t xml:space="preserve"> pre-processes the images through a spatially adaptive non-local means of denoising and corrects for intensity inhomogeneity roughly. The images are then registered to MNI space and</w:t>
      </w:r>
      <w:r w:rsidR="00B55621" w:rsidRPr="0057728A">
        <w:rPr>
          <w:rFonts w:ascii="Times New Roman" w:hAnsi="Times New Roman" w:cs="Times New Roman"/>
        </w:rPr>
        <w:t xml:space="preserve"> again</w:t>
      </w:r>
      <w:r w:rsidR="00D87EBD" w:rsidRPr="0057728A">
        <w:rPr>
          <w:rFonts w:ascii="Times New Roman" w:hAnsi="Times New Roman" w:cs="Times New Roman"/>
        </w:rPr>
        <w:t xml:space="preserve"> corrected for inhomogeneity</w:t>
      </w:r>
      <w:r w:rsidR="006C314E" w:rsidRPr="0057728A">
        <w:rPr>
          <w:rFonts w:ascii="Times New Roman" w:hAnsi="Times New Roman" w:cs="Times New Roman"/>
        </w:rPr>
        <w:t xml:space="preserve"> </w:t>
      </w:r>
      <w:r w:rsidR="00D87EBD" w:rsidRPr="0057728A">
        <w:rPr>
          <w:rFonts w:ascii="Times New Roman" w:hAnsi="Times New Roman" w:cs="Times New Roman"/>
        </w:rPr>
        <w:t xml:space="preserve">to achieve a </w:t>
      </w:r>
      <w:r w:rsidR="0053111E" w:rsidRPr="0057728A">
        <w:rPr>
          <w:rFonts w:ascii="Times New Roman" w:hAnsi="Times New Roman" w:cs="Times New Roman"/>
        </w:rPr>
        <w:t xml:space="preserve">fine </w:t>
      </w:r>
      <w:r w:rsidR="00D87EBD" w:rsidRPr="0057728A">
        <w:rPr>
          <w:rFonts w:ascii="Times New Roman" w:hAnsi="Times New Roman" w:cs="Times New Roman"/>
        </w:rPr>
        <w:t>normalised intensity.</w:t>
      </w:r>
      <w:r w:rsidR="00180185" w:rsidRPr="0057728A">
        <w:rPr>
          <w:rFonts w:ascii="Times New Roman" w:hAnsi="Times New Roman" w:cs="Times New Roman"/>
        </w:rPr>
        <w:t xml:space="preserve"> The pre-processing set</w:t>
      </w:r>
      <w:r w:rsidR="006C314E" w:rsidRPr="0057728A">
        <w:rPr>
          <w:rFonts w:ascii="Times New Roman" w:hAnsi="Times New Roman" w:cs="Times New Roman"/>
        </w:rPr>
        <w:t>s the input image</w:t>
      </w:r>
      <w:r w:rsidR="00180185" w:rsidRPr="0057728A">
        <w:rPr>
          <w:rFonts w:ascii="Times New Roman" w:hAnsi="Times New Roman" w:cs="Times New Roman"/>
        </w:rPr>
        <w:t xml:space="preserve"> in the same geometric and intensity space.</w:t>
      </w:r>
      <w:r w:rsidR="00855052" w:rsidRPr="0057728A">
        <w:rPr>
          <w:rFonts w:ascii="Times New Roman" w:hAnsi="Times New Roman" w:cs="Times New Roman"/>
        </w:rPr>
        <w:t xml:space="preserve"> The volumetric estimation of the </w:t>
      </w:r>
      <w:r w:rsidR="006C314E" w:rsidRPr="0057728A">
        <w:rPr>
          <w:rFonts w:ascii="Times New Roman" w:hAnsi="Times New Roman" w:cs="Times New Roman"/>
        </w:rPr>
        <w:t>various</w:t>
      </w:r>
      <w:r w:rsidR="00855052" w:rsidRPr="0057728A">
        <w:rPr>
          <w:rFonts w:ascii="Times New Roman" w:hAnsi="Times New Roman" w:cs="Times New Roman"/>
        </w:rPr>
        <w:t xml:space="preserve"> bra</w:t>
      </w:r>
      <w:r w:rsidR="003F0E3D" w:rsidRPr="0057728A">
        <w:rPr>
          <w:rFonts w:ascii="Times New Roman" w:hAnsi="Times New Roman" w:cs="Times New Roman"/>
        </w:rPr>
        <w:t>in structure</w:t>
      </w:r>
      <w:r w:rsidR="00855052" w:rsidRPr="0057728A">
        <w:rPr>
          <w:rFonts w:ascii="Times New Roman" w:hAnsi="Times New Roman" w:cs="Times New Roman"/>
        </w:rPr>
        <w:t xml:space="preserve">s at different scales </w:t>
      </w:r>
      <w:r w:rsidR="0065769E" w:rsidRPr="0057728A">
        <w:rPr>
          <w:rFonts w:ascii="Times New Roman" w:hAnsi="Times New Roman" w:cs="Times New Roman"/>
        </w:rPr>
        <w:t>are</w:t>
      </w:r>
      <w:r w:rsidR="00855052" w:rsidRPr="0057728A">
        <w:rPr>
          <w:rFonts w:ascii="Times New Roman" w:hAnsi="Times New Roman" w:cs="Times New Roman"/>
        </w:rPr>
        <w:t xml:space="preserve"> </w:t>
      </w:r>
      <w:r w:rsidR="008A35DB" w:rsidRPr="0057728A">
        <w:rPr>
          <w:rFonts w:ascii="Times New Roman" w:hAnsi="Times New Roman" w:cs="Times New Roman"/>
        </w:rPr>
        <w:t xml:space="preserve">then </w:t>
      </w:r>
      <w:r w:rsidR="00855052" w:rsidRPr="0057728A">
        <w:rPr>
          <w:rFonts w:ascii="Times New Roman" w:hAnsi="Times New Roman" w:cs="Times New Roman"/>
        </w:rPr>
        <w:t>achieved through a non-local intracranial cavity extraction and tissue classification. Furthermore, segmentation of the hemispheres and then the subcortical structur</w:t>
      </w:r>
      <w:r w:rsidR="006F0974" w:rsidRPr="0057728A">
        <w:rPr>
          <w:rFonts w:ascii="Times New Roman" w:hAnsi="Times New Roman" w:cs="Times New Roman"/>
        </w:rPr>
        <w:t>es (</w:t>
      </w:r>
      <w:r w:rsidR="000A5EBE" w:rsidRPr="0057728A">
        <w:rPr>
          <w:rFonts w:ascii="Times New Roman" w:hAnsi="Times New Roman" w:cs="Times New Roman"/>
        </w:rPr>
        <w:t xml:space="preserve">including </w:t>
      </w:r>
      <w:r w:rsidR="006F0974" w:rsidRPr="0057728A">
        <w:rPr>
          <w:rFonts w:ascii="Times New Roman" w:hAnsi="Times New Roman" w:cs="Times New Roman"/>
        </w:rPr>
        <w:t>caudate and hippocampus) were</w:t>
      </w:r>
      <w:r w:rsidR="00855052" w:rsidRPr="0057728A">
        <w:rPr>
          <w:rFonts w:ascii="Times New Roman" w:hAnsi="Times New Roman" w:cs="Times New Roman"/>
        </w:rPr>
        <w:t xml:space="preserve"> achiev</w:t>
      </w:r>
      <w:r w:rsidR="003E11B7">
        <w:rPr>
          <w:rFonts w:ascii="Times New Roman" w:hAnsi="Times New Roman" w:cs="Times New Roman"/>
        </w:rPr>
        <w:t xml:space="preserve">ed by distinguishing each pixel or </w:t>
      </w:r>
      <w:r w:rsidR="00855052" w:rsidRPr="0057728A">
        <w:rPr>
          <w:rFonts w:ascii="Times New Roman" w:hAnsi="Times New Roman" w:cs="Times New Roman"/>
        </w:rPr>
        <w:t xml:space="preserve">patch through the Optimised PAtchMatch </w:t>
      </w:r>
      <w:r w:rsidR="008734F2">
        <w:rPr>
          <w:rFonts w:ascii="Times New Roman" w:hAnsi="Times New Roman" w:cs="Times New Roman"/>
        </w:rPr>
        <w:t>L</w:t>
      </w:r>
      <w:r w:rsidR="008734F2" w:rsidRPr="0057728A">
        <w:rPr>
          <w:rFonts w:ascii="Times New Roman" w:hAnsi="Times New Roman" w:cs="Times New Roman"/>
        </w:rPr>
        <w:t xml:space="preserve">abel </w:t>
      </w:r>
      <w:r w:rsidR="00855052" w:rsidRPr="0057728A">
        <w:rPr>
          <w:rFonts w:ascii="Times New Roman" w:hAnsi="Times New Roman" w:cs="Times New Roman"/>
        </w:rPr>
        <w:t>fusion (OPAL) strategy (Giraud</w:t>
      </w:r>
      <w:r w:rsidR="006965A4">
        <w:rPr>
          <w:rFonts w:ascii="Times New Roman" w:hAnsi="Times New Roman" w:cs="Times New Roman"/>
        </w:rPr>
        <w:t xml:space="preserve"> et al</w:t>
      </w:r>
      <w:r w:rsidR="008763DC" w:rsidRPr="0057728A">
        <w:rPr>
          <w:rFonts w:ascii="Times New Roman" w:hAnsi="Times New Roman" w:cs="Times New Roman"/>
        </w:rPr>
        <w:t>,</w:t>
      </w:r>
      <w:r w:rsidR="00855052" w:rsidRPr="0057728A">
        <w:rPr>
          <w:rFonts w:ascii="Times New Roman" w:hAnsi="Times New Roman" w:cs="Times New Roman"/>
        </w:rPr>
        <w:t xml:space="preserve"> 2016; Bao and Chung</w:t>
      </w:r>
      <w:r w:rsidR="00B8388D">
        <w:rPr>
          <w:rFonts w:ascii="Times New Roman" w:hAnsi="Times New Roman" w:cs="Times New Roman"/>
        </w:rPr>
        <w:t xml:space="preserve"> </w:t>
      </w:r>
      <w:r w:rsidR="00855052" w:rsidRPr="0057728A">
        <w:rPr>
          <w:rFonts w:ascii="Times New Roman" w:hAnsi="Times New Roman" w:cs="Times New Roman"/>
        </w:rPr>
        <w:t xml:space="preserve">2016). </w:t>
      </w:r>
      <w:r w:rsidR="00160ED2" w:rsidRPr="0057728A">
        <w:rPr>
          <w:rFonts w:ascii="Times New Roman" w:hAnsi="Times New Roman" w:cs="Times New Roman"/>
        </w:rPr>
        <w:t xml:space="preserve">Thus, subcortical labelling is based on a weighted label vote scheme </w:t>
      </w:r>
      <w:r w:rsidR="00160ED2">
        <w:rPr>
          <w:rFonts w:ascii="Times New Roman" w:hAnsi="Times New Roman" w:cs="Times New Roman"/>
        </w:rPr>
        <w:t xml:space="preserve">through comparisons </w:t>
      </w:r>
      <w:r w:rsidR="00160ED2" w:rsidRPr="0057728A">
        <w:rPr>
          <w:rFonts w:ascii="Times New Roman" w:hAnsi="Times New Roman" w:cs="Times New Roman"/>
        </w:rPr>
        <w:t>of</w:t>
      </w:r>
      <w:r w:rsidR="00160ED2">
        <w:rPr>
          <w:rFonts w:ascii="Times New Roman" w:hAnsi="Times New Roman" w:cs="Times New Roman"/>
        </w:rPr>
        <w:t xml:space="preserve"> pixels</w:t>
      </w:r>
      <w:r w:rsidR="003C5137">
        <w:rPr>
          <w:rFonts w:ascii="Times New Roman" w:hAnsi="Times New Roman" w:cs="Times New Roman"/>
        </w:rPr>
        <w:t xml:space="preserve"> or </w:t>
      </w:r>
      <w:r w:rsidR="00BF4EF6" w:rsidRPr="0057728A">
        <w:rPr>
          <w:rFonts w:ascii="Times New Roman" w:hAnsi="Times New Roman" w:cs="Times New Roman"/>
        </w:rPr>
        <w:t>patches</w:t>
      </w:r>
      <w:r w:rsidR="00160ED2">
        <w:rPr>
          <w:rFonts w:ascii="Times New Roman" w:hAnsi="Times New Roman" w:cs="Times New Roman"/>
        </w:rPr>
        <w:t>. T</w:t>
      </w:r>
      <w:r w:rsidR="00BF4EF6" w:rsidRPr="0057728A">
        <w:rPr>
          <w:rFonts w:ascii="Times New Roman" w:hAnsi="Times New Roman" w:cs="Times New Roman"/>
        </w:rPr>
        <w:t xml:space="preserve">he image patch and the multi-atlas (manual labels) patches </w:t>
      </w:r>
      <w:r w:rsidR="00160ED2">
        <w:rPr>
          <w:rFonts w:ascii="Times New Roman" w:hAnsi="Times New Roman" w:cs="Times New Roman"/>
        </w:rPr>
        <w:t xml:space="preserve">are compared </w:t>
      </w:r>
      <w:r w:rsidR="00BF4EF6" w:rsidRPr="0057728A">
        <w:rPr>
          <w:rFonts w:ascii="Times New Roman" w:hAnsi="Times New Roman" w:cs="Times New Roman"/>
        </w:rPr>
        <w:t>after which weights are assigned according to patch similarity (</w:t>
      </w:r>
      <w:r w:rsidR="007B6528" w:rsidRPr="0057728A">
        <w:rPr>
          <w:rFonts w:ascii="Times New Roman" w:hAnsi="Times New Roman" w:cs="Times New Roman"/>
        </w:rPr>
        <w:t xml:space="preserve">Coupé </w:t>
      </w:r>
      <w:r w:rsidR="00B8388D">
        <w:rPr>
          <w:rFonts w:ascii="Times New Roman" w:hAnsi="Times New Roman" w:cs="Times New Roman"/>
        </w:rPr>
        <w:t>et al.</w:t>
      </w:r>
      <w:r w:rsidR="007B6528" w:rsidRPr="0057728A">
        <w:rPr>
          <w:rFonts w:ascii="Times New Roman" w:hAnsi="Times New Roman" w:cs="Times New Roman"/>
        </w:rPr>
        <w:t xml:space="preserve"> 2011</w:t>
      </w:r>
      <w:r w:rsidR="007B6528">
        <w:rPr>
          <w:rFonts w:ascii="Times New Roman" w:hAnsi="Times New Roman" w:cs="Times New Roman"/>
        </w:rPr>
        <w:t xml:space="preserve">; </w:t>
      </w:r>
      <w:r w:rsidR="00BF4EF6" w:rsidRPr="0057728A">
        <w:rPr>
          <w:rFonts w:ascii="Times New Roman" w:hAnsi="Times New Roman" w:cs="Times New Roman"/>
        </w:rPr>
        <w:t>Giraud</w:t>
      </w:r>
      <w:r w:rsidR="006965A4">
        <w:rPr>
          <w:rFonts w:ascii="Times New Roman" w:hAnsi="Times New Roman" w:cs="Times New Roman"/>
        </w:rPr>
        <w:t xml:space="preserve"> </w:t>
      </w:r>
      <w:r w:rsidR="00B8388D">
        <w:rPr>
          <w:rFonts w:ascii="Times New Roman" w:hAnsi="Times New Roman" w:cs="Times New Roman"/>
        </w:rPr>
        <w:t>et al.</w:t>
      </w:r>
      <w:r w:rsidR="00BF4EF6" w:rsidRPr="0057728A">
        <w:rPr>
          <w:rFonts w:ascii="Times New Roman" w:hAnsi="Times New Roman" w:cs="Times New Roman"/>
        </w:rPr>
        <w:t xml:space="preserve"> 2016). </w:t>
      </w:r>
      <w:r w:rsidR="009A5AC4" w:rsidRPr="00C8007B">
        <w:rPr>
          <w:rFonts w:ascii="Times New Roman" w:hAnsi="Times New Roman" w:cs="Times New Roman"/>
        </w:rPr>
        <w:t xml:space="preserve">This pipeline segments the hippocampus according to the EADC-ADNI </w:t>
      </w:r>
      <w:r w:rsidR="00065B84" w:rsidRPr="00C8007B">
        <w:rPr>
          <w:rFonts w:ascii="Times New Roman" w:hAnsi="Times New Roman" w:cs="Times New Roman"/>
        </w:rPr>
        <w:t>Harmonis</w:t>
      </w:r>
      <w:r w:rsidR="009A5AC4" w:rsidRPr="00C8007B">
        <w:rPr>
          <w:rFonts w:ascii="Times New Roman" w:hAnsi="Times New Roman" w:cs="Times New Roman"/>
        </w:rPr>
        <w:t xml:space="preserve">ed Protocol for Hippocampal Segmentation (Boccardi et al. 2015), the </w:t>
      </w:r>
      <w:r w:rsidR="009A5AC4" w:rsidRPr="00C8007B">
        <w:rPr>
          <w:rFonts w:ascii="Times New Roman" w:hAnsi="Times New Roman" w:cs="Times New Roman"/>
        </w:rPr>
        <w:lastRenderedPageBreak/>
        <w:t xml:space="preserve">caudate was however segmented according to a local expert’s definition at the </w:t>
      </w:r>
      <w:r w:rsidR="000129C5" w:rsidRPr="00C8007B">
        <w:rPr>
          <w:rFonts w:ascii="Times New Roman" w:hAnsi="Times New Roman" w:cs="Times New Roman"/>
        </w:rPr>
        <w:t>algorithm/</w:t>
      </w:r>
      <w:r w:rsidR="009A5AC4" w:rsidRPr="00C8007B">
        <w:rPr>
          <w:rFonts w:ascii="Times New Roman" w:hAnsi="Times New Roman" w:cs="Times New Roman"/>
        </w:rPr>
        <w:t>pipeline development site. This</w:t>
      </w:r>
      <w:r w:rsidR="00EC58EB" w:rsidRPr="00C8007B">
        <w:rPr>
          <w:rFonts w:ascii="Times New Roman" w:hAnsi="Times New Roman" w:cs="Times New Roman"/>
        </w:rPr>
        <w:t xml:space="preserve"> processing pipeline was shown in a schematic diagram (</w:t>
      </w:r>
      <w:r w:rsidR="000129C5" w:rsidRPr="00C8007B">
        <w:rPr>
          <w:rFonts w:ascii="Times New Roman" w:hAnsi="Times New Roman" w:cs="Times New Roman"/>
        </w:rPr>
        <w:t xml:space="preserve">see Fig.1; </w:t>
      </w:r>
      <w:r w:rsidR="00EC58EB" w:rsidRPr="00C8007B">
        <w:rPr>
          <w:rFonts w:ascii="Times New Roman" w:hAnsi="Times New Roman" w:cs="Times New Roman"/>
        </w:rPr>
        <w:t>Manjon and Coupe 2016).</w:t>
      </w:r>
      <w:r w:rsidR="00EC58EB" w:rsidRPr="00EC58EB">
        <w:rPr>
          <w:rFonts w:ascii="Times New Roman" w:hAnsi="Times New Roman" w:cs="Times New Roman"/>
        </w:rPr>
        <w:t xml:space="preserve"> </w:t>
      </w:r>
      <w:r w:rsidR="0047461F" w:rsidRPr="0057728A">
        <w:rPr>
          <w:rFonts w:ascii="Times New Roman" w:hAnsi="Times New Roman" w:cs="Times New Roman"/>
        </w:rPr>
        <w:t>A segmentation failure rate (0.4%, n=1) was reported and this was removed from all further analysis.</w:t>
      </w:r>
    </w:p>
    <w:p w14:paraId="5DE32C14" w14:textId="77777777" w:rsidR="005863BF" w:rsidRPr="00A83165" w:rsidRDefault="005863BF" w:rsidP="005863BF">
      <w:pPr>
        <w:spacing w:line="360" w:lineRule="auto"/>
        <w:jc w:val="both"/>
        <w:rPr>
          <w:rFonts w:ascii="Times New Roman" w:hAnsi="Times New Roman" w:cs="Times New Roman"/>
          <w:b/>
          <w:i/>
        </w:rPr>
      </w:pPr>
      <w:r w:rsidRPr="00A83165">
        <w:rPr>
          <w:rFonts w:ascii="Times New Roman" w:hAnsi="Times New Roman" w:cs="Times New Roman"/>
          <w:b/>
          <w:i/>
        </w:rPr>
        <w:t>Volumetric Quantification using Semi-automatic Segmentation with FreeSurfer</w:t>
      </w:r>
    </w:p>
    <w:p w14:paraId="6F1EE91C" w14:textId="0C81DC0E" w:rsidR="00492298" w:rsidRPr="00B64BB5" w:rsidRDefault="005863BF" w:rsidP="00355451">
      <w:pPr>
        <w:spacing w:line="360" w:lineRule="auto"/>
        <w:jc w:val="both"/>
        <w:rPr>
          <w:rFonts w:ascii="Times New Roman" w:hAnsi="Times New Roman" w:cs="Times New Roman"/>
          <w:color w:val="FF0000"/>
        </w:rPr>
      </w:pPr>
      <w:bookmarkStart w:id="0" w:name="_Hlk524535784"/>
      <w:bookmarkStart w:id="1" w:name="_GoBack"/>
      <w:r w:rsidRPr="00A83165">
        <w:rPr>
          <w:rFonts w:ascii="Times New Roman" w:hAnsi="Times New Roman" w:cs="Times New Roman"/>
        </w:rPr>
        <w:t>The “recon-all” segmentation pipeline was employed for the delinea</w:t>
      </w:r>
      <w:r w:rsidR="00923564">
        <w:rPr>
          <w:rFonts w:ascii="Times New Roman" w:hAnsi="Times New Roman" w:cs="Times New Roman"/>
        </w:rPr>
        <w:t>tion of both the caudate</w:t>
      </w:r>
      <w:r w:rsidRPr="00A83165">
        <w:rPr>
          <w:rFonts w:ascii="Times New Roman" w:hAnsi="Times New Roman" w:cs="Times New Roman"/>
        </w:rPr>
        <w:t xml:space="preserve"> and the hippocampus bilaterally using FreeSurfer (v.5.1.0, http: //surfer. nmr.mgh.harvard.edu/). The technical operation of this free and documented volumetric image analysis suite was described previously (Fischl </w:t>
      </w:r>
      <w:r w:rsidR="00B8388D">
        <w:rPr>
          <w:rFonts w:ascii="Times New Roman" w:hAnsi="Times New Roman" w:cs="Times New Roman"/>
        </w:rPr>
        <w:t>et al.</w:t>
      </w:r>
      <w:r w:rsidR="00156E51">
        <w:rPr>
          <w:rFonts w:ascii="Times New Roman" w:hAnsi="Times New Roman" w:cs="Times New Roman"/>
        </w:rPr>
        <w:t xml:space="preserve"> </w:t>
      </w:r>
      <w:r w:rsidR="00B8388D">
        <w:rPr>
          <w:rFonts w:ascii="Times New Roman" w:hAnsi="Times New Roman" w:cs="Times New Roman"/>
        </w:rPr>
        <w:t xml:space="preserve">1999; Dale 1999, Fischl and Dale </w:t>
      </w:r>
      <w:r w:rsidR="00263FDE">
        <w:rPr>
          <w:rFonts w:ascii="Times New Roman" w:hAnsi="Times New Roman" w:cs="Times New Roman"/>
        </w:rPr>
        <w:t>2000;</w:t>
      </w:r>
      <w:r w:rsidRPr="00A83165">
        <w:rPr>
          <w:rFonts w:ascii="Times New Roman" w:hAnsi="Times New Roman" w:cs="Times New Roman"/>
        </w:rPr>
        <w:t xml:space="preserve"> Fischl </w:t>
      </w:r>
      <w:r w:rsidR="00B8388D">
        <w:rPr>
          <w:rFonts w:ascii="Times New Roman" w:hAnsi="Times New Roman" w:cs="Times New Roman"/>
        </w:rPr>
        <w:t>et al.</w:t>
      </w:r>
      <w:r w:rsidR="00737538" w:rsidRPr="00A83165">
        <w:rPr>
          <w:rFonts w:ascii="Times New Roman" w:hAnsi="Times New Roman" w:cs="Times New Roman"/>
        </w:rPr>
        <w:t xml:space="preserve"> 2002</w:t>
      </w:r>
      <w:r w:rsidRPr="00A83165">
        <w:rPr>
          <w:rFonts w:ascii="Times New Roman" w:hAnsi="Times New Roman" w:cs="Times New Roman"/>
        </w:rPr>
        <w:t>). Briefly, this technique segments by parcellating subcortical structures by affine registration to Talairach space depending on the differences in their voxel intensities. Thus, its estimations are based on the probability that each voxel will belong to a certain structure within the tissues o</w:t>
      </w:r>
      <w:r w:rsidR="00923564">
        <w:rPr>
          <w:rFonts w:ascii="Times New Roman" w:hAnsi="Times New Roman" w:cs="Times New Roman"/>
        </w:rPr>
        <w:t>f the brain</w:t>
      </w:r>
      <w:r w:rsidR="00923564" w:rsidRPr="00C8007B">
        <w:rPr>
          <w:rFonts w:ascii="Times New Roman" w:hAnsi="Times New Roman" w:cs="Times New Roman"/>
        </w:rPr>
        <w:t xml:space="preserve">. </w:t>
      </w:r>
      <w:r w:rsidR="00D20DBE" w:rsidRPr="00C8007B">
        <w:rPr>
          <w:rFonts w:ascii="Times New Roman" w:hAnsi="Times New Roman" w:cs="Times New Roman"/>
        </w:rPr>
        <w:t xml:space="preserve">This pipeline is based on manual neuroanatomical segmentation protocols (Filipek et al. 1994) provided by the CMA. </w:t>
      </w:r>
      <w:r w:rsidR="00E84D56" w:rsidRPr="00C8007B">
        <w:rPr>
          <w:rFonts w:ascii="Times New Roman" w:hAnsi="Times New Roman" w:cs="Times New Roman"/>
        </w:rPr>
        <w:t>Schematic illustration of this outline was reported (</w:t>
      </w:r>
      <w:r w:rsidR="000129C5" w:rsidRPr="00C8007B">
        <w:rPr>
          <w:rFonts w:ascii="Times New Roman" w:hAnsi="Times New Roman" w:cs="Times New Roman"/>
        </w:rPr>
        <w:t xml:space="preserve">see Fig. 3; </w:t>
      </w:r>
      <w:r w:rsidR="00E84D56" w:rsidRPr="00C8007B">
        <w:rPr>
          <w:rFonts w:ascii="Times New Roman" w:hAnsi="Times New Roman" w:cs="Times New Roman"/>
        </w:rPr>
        <w:t>Morey et al. 2009).</w:t>
      </w:r>
      <w:r w:rsidR="00E84D56">
        <w:rPr>
          <w:rFonts w:ascii="Times New Roman" w:hAnsi="Times New Roman" w:cs="Times New Roman"/>
        </w:rPr>
        <w:t xml:space="preserve"> </w:t>
      </w:r>
      <w:r w:rsidR="00923564">
        <w:rPr>
          <w:rFonts w:ascii="Times New Roman" w:hAnsi="Times New Roman" w:cs="Times New Roman"/>
        </w:rPr>
        <w:t>The caudate</w:t>
      </w:r>
      <w:r w:rsidRPr="00A83165">
        <w:rPr>
          <w:rFonts w:ascii="Times New Roman" w:hAnsi="Times New Roman" w:cs="Times New Roman"/>
        </w:rPr>
        <w:t xml:space="preserve"> and hippocampus volumes provided in the </w:t>
      </w:r>
      <w:proofErr w:type="gramStart"/>
      <w:r w:rsidRPr="00A83165">
        <w:rPr>
          <w:rFonts w:ascii="Times New Roman" w:hAnsi="Times New Roman" w:cs="Times New Roman"/>
          <w:i/>
        </w:rPr>
        <w:t>aseg.stats</w:t>
      </w:r>
      <w:proofErr w:type="gramEnd"/>
      <w:r w:rsidRPr="00A83165">
        <w:rPr>
          <w:rFonts w:ascii="Times New Roman" w:hAnsi="Times New Roman" w:cs="Times New Roman"/>
        </w:rPr>
        <w:t xml:space="preserve"> file were used in the analysis as they account for partial volume estimations and are deemed to be more accurate. Quality analyses included visual inspection of all the</w:t>
      </w:r>
      <w:r w:rsidR="00637B2F">
        <w:rPr>
          <w:rFonts w:ascii="Times New Roman" w:hAnsi="Times New Roman" w:cs="Times New Roman"/>
        </w:rPr>
        <w:t xml:space="preserve"> “recon-all” steps</w:t>
      </w:r>
      <w:r w:rsidRPr="00A83165">
        <w:rPr>
          <w:rFonts w:ascii="Times New Roman" w:hAnsi="Times New Roman" w:cs="Times New Roman"/>
        </w:rPr>
        <w:t xml:space="preserve"> </w:t>
      </w:r>
      <w:r w:rsidR="00637B2F">
        <w:rPr>
          <w:rFonts w:ascii="Times New Roman" w:hAnsi="Times New Roman" w:cs="Times New Roman"/>
        </w:rPr>
        <w:t xml:space="preserve">and the </w:t>
      </w:r>
      <w:r w:rsidRPr="00A83165">
        <w:rPr>
          <w:rFonts w:ascii="Times New Roman" w:hAnsi="Times New Roman" w:cs="Times New Roman"/>
        </w:rPr>
        <w:t xml:space="preserve">segmented structures as described in the established ENIGMA protocol (http://enigma.loni.ucla.edu/protocols/). </w:t>
      </w:r>
      <w:r w:rsidR="00637B2F" w:rsidRPr="00276A84">
        <w:rPr>
          <w:rFonts w:ascii="Times New Roman" w:hAnsi="Times New Roman" w:cs="Times New Roman"/>
        </w:rPr>
        <w:t>Seventeen brain images were note</w:t>
      </w:r>
      <w:r w:rsidR="00276A84" w:rsidRPr="00276A84">
        <w:rPr>
          <w:rFonts w:ascii="Times New Roman" w:hAnsi="Times New Roman" w:cs="Times New Roman"/>
        </w:rPr>
        <w:t>d to have been inadequately skull stripped</w:t>
      </w:r>
      <w:r w:rsidR="00637B2F" w:rsidRPr="00276A84">
        <w:rPr>
          <w:rFonts w:ascii="Times New Roman" w:hAnsi="Times New Roman" w:cs="Times New Roman"/>
        </w:rPr>
        <w:t>. These were correc</w:t>
      </w:r>
      <w:r w:rsidR="00637B2F" w:rsidRPr="00F0185D">
        <w:rPr>
          <w:rFonts w:ascii="Times New Roman" w:hAnsi="Times New Roman" w:cs="Times New Roman"/>
        </w:rPr>
        <w:t>ted as described on the FreeSurfer website</w:t>
      </w:r>
      <w:r w:rsidR="00020052">
        <w:rPr>
          <w:rFonts w:ascii="Times New Roman" w:hAnsi="Times New Roman" w:cs="Times New Roman"/>
        </w:rPr>
        <w:t xml:space="preserve"> </w:t>
      </w:r>
      <w:r w:rsidR="003E11B7">
        <w:rPr>
          <w:rFonts w:ascii="Times New Roman" w:hAnsi="Times New Roman" w:cs="Times New Roman"/>
        </w:rPr>
        <w:t>(</w:t>
      </w:r>
      <w:r w:rsidR="003E11B7" w:rsidRPr="003E11B7">
        <w:rPr>
          <w:rFonts w:ascii="Times New Roman" w:hAnsi="Times New Roman" w:cs="Times New Roman"/>
        </w:rPr>
        <w:t>https://surfer.nmr.mgh.harvard.edu/fswiki/FreeSurferWiki</w:t>
      </w:r>
      <w:r w:rsidR="003E11B7">
        <w:rPr>
          <w:rFonts w:ascii="Times New Roman" w:hAnsi="Times New Roman" w:cs="Times New Roman"/>
        </w:rPr>
        <w:t xml:space="preserve">) </w:t>
      </w:r>
      <w:r w:rsidR="00B36C69">
        <w:rPr>
          <w:rFonts w:ascii="Times New Roman" w:hAnsi="Times New Roman" w:cs="Times New Roman"/>
        </w:rPr>
        <w:t xml:space="preserve">by </w:t>
      </w:r>
      <w:r w:rsidR="00B36C69" w:rsidRPr="000E1416">
        <w:rPr>
          <w:rFonts w:ascii="Times New Roman" w:hAnsi="Times New Roman" w:cs="Times New Roman"/>
        </w:rPr>
        <w:t>adjust</w:t>
      </w:r>
      <w:r w:rsidR="00B36C69">
        <w:rPr>
          <w:rFonts w:ascii="Times New Roman" w:hAnsi="Times New Roman" w:cs="Times New Roman"/>
        </w:rPr>
        <w:t>ing</w:t>
      </w:r>
      <w:r w:rsidR="00B36C69" w:rsidRPr="000E1416">
        <w:rPr>
          <w:rFonts w:ascii="Times New Roman" w:hAnsi="Times New Roman" w:cs="Times New Roman"/>
        </w:rPr>
        <w:t xml:space="preserve"> the watershed parameters</w:t>
      </w:r>
      <w:r w:rsidR="00B36C69">
        <w:rPr>
          <w:rFonts w:ascii="Times New Roman" w:hAnsi="Times New Roman" w:cs="Times New Roman"/>
        </w:rPr>
        <w:t xml:space="preserve"> </w:t>
      </w:r>
      <w:r w:rsidR="00020052">
        <w:rPr>
          <w:rFonts w:ascii="Times New Roman" w:hAnsi="Times New Roman" w:cs="Times New Roman"/>
        </w:rPr>
        <w:t>using the [</w:t>
      </w:r>
      <w:r w:rsidR="00020052" w:rsidRPr="00C4482F">
        <w:rPr>
          <w:rFonts w:ascii="Times New Roman" w:hAnsi="Times New Roman" w:cs="Times New Roman"/>
          <w:i/>
        </w:rPr>
        <w:t>recon-all -skullstrip -wsthresh XX -s XX</w:t>
      </w:r>
      <w:r w:rsidR="00020052">
        <w:rPr>
          <w:rFonts w:ascii="Times New Roman" w:hAnsi="Times New Roman" w:cs="Times New Roman"/>
        </w:rPr>
        <w:t xml:space="preserve">] </w:t>
      </w:r>
      <w:r w:rsidR="008763DC">
        <w:rPr>
          <w:rFonts w:ascii="Times New Roman" w:hAnsi="Times New Roman" w:cs="Times New Roman"/>
        </w:rPr>
        <w:t xml:space="preserve">and/or the </w:t>
      </w:r>
      <w:r w:rsidR="008763DC" w:rsidRPr="008763DC">
        <w:rPr>
          <w:rFonts w:ascii="Times New Roman" w:hAnsi="Times New Roman" w:cs="Times New Roman"/>
          <w:i/>
        </w:rPr>
        <w:t xml:space="preserve">gcut </w:t>
      </w:r>
      <w:r w:rsidR="00020052">
        <w:rPr>
          <w:rFonts w:ascii="Times New Roman" w:hAnsi="Times New Roman" w:cs="Times New Roman"/>
        </w:rPr>
        <w:t>command</w:t>
      </w:r>
      <w:r w:rsidR="00C5117F">
        <w:rPr>
          <w:rFonts w:ascii="Times New Roman" w:hAnsi="Times New Roman" w:cs="Times New Roman"/>
        </w:rPr>
        <w:t xml:space="preserve"> without any further intervention manually</w:t>
      </w:r>
      <w:r w:rsidR="00637B2F" w:rsidRPr="00F0185D">
        <w:rPr>
          <w:rFonts w:ascii="Times New Roman" w:hAnsi="Times New Roman" w:cs="Times New Roman"/>
        </w:rPr>
        <w:t xml:space="preserve">. </w:t>
      </w:r>
      <w:bookmarkStart w:id="2" w:name="OLE_LINK2"/>
      <w:r w:rsidR="00637B2F" w:rsidRPr="00F0185D">
        <w:rPr>
          <w:rFonts w:ascii="Times New Roman" w:hAnsi="Times New Roman" w:cs="Times New Roman"/>
        </w:rPr>
        <w:t>Three subjects were</w:t>
      </w:r>
      <w:r w:rsidRPr="00F0185D">
        <w:rPr>
          <w:rFonts w:ascii="Times New Roman" w:hAnsi="Times New Roman" w:cs="Times New Roman"/>
        </w:rPr>
        <w:t xml:space="preserve"> removed from</w:t>
      </w:r>
      <w:r w:rsidRPr="00A83165">
        <w:rPr>
          <w:rFonts w:ascii="Times New Roman" w:hAnsi="Times New Roman" w:cs="Times New Roman"/>
        </w:rPr>
        <w:t xml:space="preserve"> all further analyses</w:t>
      </w:r>
      <w:r w:rsidR="00020052">
        <w:rPr>
          <w:rFonts w:ascii="Times New Roman" w:hAnsi="Times New Roman" w:cs="Times New Roman"/>
        </w:rPr>
        <w:t xml:space="preserve"> because of poor registration</w:t>
      </w:r>
      <w:r w:rsidR="00637B2F">
        <w:rPr>
          <w:rFonts w:ascii="Times New Roman" w:hAnsi="Times New Roman" w:cs="Times New Roman"/>
        </w:rPr>
        <w:t xml:space="preserve"> and extraction errors</w:t>
      </w:r>
      <w:r w:rsidR="00637B2F" w:rsidRPr="00A83165">
        <w:rPr>
          <w:rFonts w:ascii="Times New Roman" w:hAnsi="Times New Roman" w:cs="Times New Roman"/>
        </w:rPr>
        <w:t xml:space="preserve">. </w:t>
      </w:r>
      <w:bookmarkEnd w:id="2"/>
      <w:r w:rsidR="00276A84">
        <w:rPr>
          <w:rFonts w:ascii="Times New Roman" w:hAnsi="Times New Roman" w:cs="Times New Roman"/>
        </w:rPr>
        <w:t xml:space="preserve">The </w:t>
      </w:r>
      <w:r w:rsidR="00276A84" w:rsidRPr="00276A84">
        <w:rPr>
          <w:rFonts w:ascii="Times New Roman" w:hAnsi="Times New Roman" w:cs="Times New Roman"/>
          <w:i/>
        </w:rPr>
        <w:t>aseg</w:t>
      </w:r>
      <w:r w:rsidR="00DF6066">
        <w:rPr>
          <w:rFonts w:ascii="Times New Roman" w:hAnsi="Times New Roman" w:cs="Times New Roman"/>
          <w:i/>
        </w:rPr>
        <w:t>.mgz</w:t>
      </w:r>
      <w:r w:rsidR="00276A84" w:rsidRPr="00276A84">
        <w:rPr>
          <w:rFonts w:ascii="Times New Roman" w:hAnsi="Times New Roman" w:cs="Times New Roman"/>
        </w:rPr>
        <w:t xml:space="preserve"> volume files were converted from MGZ to NIFTI file format and transferred back into native space for visualisation.</w:t>
      </w:r>
      <w:r w:rsidR="00C5117F">
        <w:rPr>
          <w:rFonts w:ascii="Times New Roman" w:hAnsi="Times New Roman" w:cs="Times New Roman"/>
        </w:rPr>
        <w:t xml:space="preserve"> </w:t>
      </w:r>
    </w:p>
    <w:bookmarkEnd w:id="0"/>
    <w:bookmarkEnd w:id="1"/>
    <w:p w14:paraId="0FE1BBF4" w14:textId="77777777" w:rsidR="005863BF" w:rsidRPr="00A83165" w:rsidRDefault="005863BF" w:rsidP="005863BF">
      <w:pPr>
        <w:rPr>
          <w:rFonts w:ascii="Times New Roman" w:hAnsi="Times New Roman" w:cs="Times New Roman"/>
          <w:b/>
          <w:i/>
        </w:rPr>
      </w:pPr>
      <w:r w:rsidRPr="00A83165">
        <w:rPr>
          <w:rFonts w:ascii="Times New Roman" w:hAnsi="Times New Roman" w:cs="Times New Roman"/>
          <w:b/>
          <w:i/>
        </w:rPr>
        <w:t>Statistical Analyses</w:t>
      </w:r>
    </w:p>
    <w:p w14:paraId="035DAB3F" w14:textId="30B1D209" w:rsidR="00A7114A" w:rsidRPr="00C8007B" w:rsidRDefault="00F0185D" w:rsidP="005863BF">
      <w:pPr>
        <w:spacing w:line="360" w:lineRule="auto"/>
        <w:jc w:val="both"/>
        <w:rPr>
          <w:rFonts w:ascii="Times New Roman" w:eastAsia="MacmillanRoman" w:hAnsi="Times New Roman" w:cs="Times New Roman"/>
        </w:rPr>
      </w:pPr>
      <w:r w:rsidRPr="00A83165">
        <w:rPr>
          <w:rFonts w:ascii="Times New Roman" w:hAnsi="Times New Roman" w:cs="Times New Roman"/>
        </w:rPr>
        <w:t xml:space="preserve">Statistical analyses were performed </w:t>
      </w:r>
      <w:r w:rsidR="002F7433">
        <w:rPr>
          <w:rFonts w:ascii="Times New Roman" w:hAnsi="Times New Roman" w:cs="Times New Roman"/>
        </w:rPr>
        <w:t>with volumes in native space</w:t>
      </w:r>
      <w:r w:rsidR="002F7433" w:rsidRPr="00A83165">
        <w:rPr>
          <w:rFonts w:ascii="Times New Roman" w:hAnsi="Times New Roman" w:cs="Times New Roman"/>
        </w:rPr>
        <w:t xml:space="preserve"> </w:t>
      </w:r>
      <w:r w:rsidRPr="00A83165">
        <w:rPr>
          <w:rFonts w:ascii="Times New Roman" w:hAnsi="Times New Roman" w:cs="Times New Roman"/>
        </w:rPr>
        <w:t>using the Statistical Package for Social Sciences (SPSS) version 23</w:t>
      </w:r>
      <w:r w:rsidR="00690742">
        <w:rPr>
          <w:rFonts w:ascii="Times New Roman" w:hAnsi="Times New Roman" w:cs="Times New Roman"/>
        </w:rPr>
        <w:t>.0</w:t>
      </w:r>
      <w:r w:rsidRPr="00A83165">
        <w:rPr>
          <w:rFonts w:ascii="Times New Roman" w:hAnsi="Times New Roman" w:cs="Times New Roman"/>
        </w:rPr>
        <w:t xml:space="preserve"> for Windows (SPSS Inc., IBM, New York, USA). The Shapiro–Wilk’s test was employed to test the normality of our data because </w:t>
      </w:r>
      <w:r w:rsidRPr="00A83165">
        <w:rPr>
          <w:rFonts w:ascii="Times New Roman" w:hAnsi="Times New Roman" w:cs="Times New Roman"/>
          <w:shd w:val="clear" w:color="auto" w:fill="FFFFFF"/>
        </w:rPr>
        <w:t xml:space="preserve">of its relatively large power to detect normality (Razali </w:t>
      </w:r>
      <w:r w:rsidR="00C1482A">
        <w:rPr>
          <w:rFonts w:ascii="Times New Roman" w:hAnsi="Times New Roman" w:cs="Times New Roman"/>
          <w:shd w:val="clear" w:color="auto" w:fill="FFFFFF"/>
        </w:rPr>
        <w:t>and Wa</w:t>
      </w:r>
      <w:r w:rsidR="00B8388D">
        <w:rPr>
          <w:rFonts w:ascii="Times New Roman" w:hAnsi="Times New Roman" w:cs="Times New Roman"/>
          <w:shd w:val="clear" w:color="auto" w:fill="FFFFFF"/>
        </w:rPr>
        <w:t xml:space="preserve">h </w:t>
      </w:r>
      <w:r w:rsidRPr="00A83165">
        <w:rPr>
          <w:rFonts w:ascii="Times New Roman" w:hAnsi="Times New Roman" w:cs="Times New Roman"/>
          <w:shd w:val="clear" w:color="auto" w:fill="FFFFFF"/>
        </w:rPr>
        <w:t xml:space="preserve">2011). </w:t>
      </w:r>
      <w:r w:rsidR="001D2B9D">
        <w:rPr>
          <w:rFonts w:ascii="Times New Roman" w:hAnsi="Times New Roman" w:cs="Times New Roman"/>
          <w:shd w:val="clear" w:color="auto" w:fill="FFFFFF"/>
        </w:rPr>
        <w:t>I</w:t>
      </w:r>
      <w:r w:rsidR="001D2B9D" w:rsidRPr="00A83165">
        <w:rPr>
          <w:rFonts w:ascii="Times New Roman" w:hAnsi="Times New Roman" w:cs="Times New Roman"/>
          <w:shd w:val="clear" w:color="auto" w:fill="FFFFFF"/>
        </w:rPr>
        <w:t xml:space="preserve">n accordance </w:t>
      </w:r>
      <w:r w:rsidR="00690742">
        <w:rPr>
          <w:rFonts w:ascii="Times New Roman" w:hAnsi="Times New Roman" w:cs="Times New Roman"/>
          <w:shd w:val="clear" w:color="auto" w:fill="FFFFFF"/>
        </w:rPr>
        <w:t>with</w:t>
      </w:r>
      <w:r w:rsidR="00690742" w:rsidRPr="00A83165">
        <w:rPr>
          <w:rFonts w:ascii="Times New Roman" w:eastAsia="MacmillanRoman" w:hAnsi="Times New Roman" w:cs="Times New Roman"/>
        </w:rPr>
        <w:t xml:space="preserve"> </w:t>
      </w:r>
      <w:r w:rsidR="001D2B9D" w:rsidRPr="00A83165">
        <w:rPr>
          <w:rFonts w:ascii="Times New Roman" w:eastAsia="MacmillanRoman" w:hAnsi="Times New Roman" w:cs="Times New Roman"/>
        </w:rPr>
        <w:t xml:space="preserve">the comparative </w:t>
      </w:r>
      <w:r w:rsidR="00305EFB">
        <w:rPr>
          <w:rFonts w:ascii="Times New Roman" w:eastAsia="MacmillanRoman" w:hAnsi="Times New Roman" w:cs="Times New Roman"/>
        </w:rPr>
        <w:t xml:space="preserve">performance </w:t>
      </w:r>
      <w:r w:rsidR="001D2B9D" w:rsidRPr="00A83165">
        <w:rPr>
          <w:rFonts w:ascii="Times New Roman" w:eastAsia="MacmillanRoman" w:hAnsi="Times New Roman" w:cs="Times New Roman"/>
        </w:rPr>
        <w:t>metrics outlined by Fenster and Chiu (2005), the degree to which the techniques agree with manual segmentation in accuracy</w:t>
      </w:r>
      <w:r w:rsidR="00122697">
        <w:rPr>
          <w:rFonts w:ascii="Times New Roman" w:eastAsia="MacmillanRoman" w:hAnsi="Times New Roman" w:cs="Times New Roman"/>
        </w:rPr>
        <w:t>, their level of consistency</w:t>
      </w:r>
      <w:r w:rsidR="001D2B9D" w:rsidRPr="00A83165">
        <w:rPr>
          <w:rFonts w:ascii="Times New Roman" w:eastAsia="MacmillanRoman" w:hAnsi="Times New Roman" w:cs="Times New Roman"/>
        </w:rPr>
        <w:t xml:space="preserve"> and efficiency were assessed.</w:t>
      </w:r>
      <w:r w:rsidR="002F7433">
        <w:rPr>
          <w:rFonts w:ascii="Times New Roman" w:eastAsia="MacmillanRoman" w:hAnsi="Times New Roman" w:cs="Times New Roman"/>
        </w:rPr>
        <w:t xml:space="preserve"> </w:t>
      </w:r>
    </w:p>
    <w:p w14:paraId="72200322" w14:textId="77777777" w:rsidR="00F0185D" w:rsidRPr="00F04ABA" w:rsidRDefault="00F0185D" w:rsidP="005863BF">
      <w:pPr>
        <w:spacing w:line="360" w:lineRule="auto"/>
        <w:jc w:val="both"/>
        <w:rPr>
          <w:rFonts w:ascii="Times New Roman" w:hAnsi="Times New Roman" w:cs="Times New Roman"/>
          <w:b/>
          <w:i/>
        </w:rPr>
      </w:pPr>
      <w:r w:rsidRPr="00F04ABA">
        <w:rPr>
          <w:rFonts w:ascii="Times New Roman" w:hAnsi="Times New Roman" w:cs="Times New Roman"/>
          <w:b/>
          <w:i/>
        </w:rPr>
        <w:t xml:space="preserve">Analysis of </w:t>
      </w:r>
      <w:r w:rsidR="0042781E" w:rsidRPr="00F04ABA">
        <w:rPr>
          <w:rFonts w:ascii="Times New Roman" w:hAnsi="Times New Roman" w:cs="Times New Roman"/>
          <w:b/>
          <w:i/>
        </w:rPr>
        <w:t xml:space="preserve">Spatial Overlap </w:t>
      </w:r>
      <w:r w:rsidRPr="00F04ABA">
        <w:rPr>
          <w:rFonts w:ascii="Times New Roman" w:hAnsi="Times New Roman" w:cs="Times New Roman"/>
          <w:b/>
          <w:i/>
        </w:rPr>
        <w:t xml:space="preserve">and </w:t>
      </w:r>
      <w:r w:rsidR="001957FE" w:rsidRPr="00F04ABA">
        <w:rPr>
          <w:rFonts w:ascii="Times New Roman" w:hAnsi="Times New Roman" w:cs="Times New Roman"/>
          <w:b/>
          <w:i/>
        </w:rPr>
        <w:t>V</w:t>
      </w:r>
      <w:r w:rsidR="0042781E" w:rsidRPr="00F04ABA">
        <w:rPr>
          <w:rFonts w:ascii="Times New Roman" w:hAnsi="Times New Roman" w:cs="Times New Roman"/>
          <w:b/>
          <w:i/>
        </w:rPr>
        <w:t>olume difference</w:t>
      </w:r>
    </w:p>
    <w:p w14:paraId="51253027" w14:textId="7B06073A" w:rsidR="00F0185D" w:rsidRPr="006C2F7D" w:rsidRDefault="00B562B3" w:rsidP="00FA4408">
      <w:pPr>
        <w:spacing w:before="240" w:line="360" w:lineRule="auto"/>
        <w:jc w:val="both"/>
        <w:rPr>
          <w:rFonts w:ascii="Times New Roman" w:hAnsi="Times New Roman" w:cs="Times New Roman"/>
          <w:shd w:val="clear" w:color="auto" w:fill="FFFFFF"/>
        </w:rPr>
      </w:pPr>
      <w:r w:rsidRPr="00B562B3">
        <w:rPr>
          <w:rStyle w:val="apple-converted-space"/>
          <w:rFonts w:ascii="Times New Roman" w:hAnsi="Times New Roman" w:cs="Times New Roman"/>
          <w:noProof/>
          <w:shd w:val="clear" w:color="auto" w:fill="FFFFFF"/>
        </w:rPr>
        <w:t>These are commonly used in medical image segmentation, especially for comparing new techniques against kno</w:t>
      </w:r>
      <w:r w:rsidR="00B8388D">
        <w:rPr>
          <w:rStyle w:val="apple-converted-space"/>
          <w:rFonts w:ascii="Times New Roman" w:hAnsi="Times New Roman" w:cs="Times New Roman"/>
          <w:noProof/>
          <w:shd w:val="clear" w:color="auto" w:fill="FFFFFF"/>
        </w:rPr>
        <w:t>wn references (Taha and Hanbury</w:t>
      </w:r>
      <w:r w:rsidRPr="00B562B3">
        <w:rPr>
          <w:rStyle w:val="apple-converted-space"/>
          <w:rFonts w:ascii="Times New Roman" w:hAnsi="Times New Roman" w:cs="Times New Roman"/>
          <w:noProof/>
          <w:shd w:val="clear" w:color="auto" w:fill="FFFFFF"/>
        </w:rPr>
        <w:t xml:space="preserve"> 2015).</w:t>
      </w:r>
      <w:r>
        <w:rPr>
          <w:rStyle w:val="apple-converted-space"/>
          <w:rFonts w:ascii="Times New Roman" w:hAnsi="Times New Roman" w:cs="Times New Roman"/>
          <w:noProof/>
          <w:shd w:val="clear" w:color="auto" w:fill="FFFFFF"/>
        </w:rPr>
        <w:t xml:space="preserve"> </w:t>
      </w:r>
      <w:r w:rsidR="005863BF" w:rsidRPr="00A83165">
        <w:rPr>
          <w:rStyle w:val="apple-converted-space"/>
          <w:rFonts w:ascii="Times New Roman" w:hAnsi="Times New Roman" w:cs="Times New Roman"/>
          <w:noProof/>
          <w:shd w:val="clear" w:color="auto" w:fill="FFFFFF"/>
        </w:rPr>
        <w:t xml:space="preserve">As suggested for comparison of two techniques </w:t>
      </w:r>
      <w:r w:rsidR="005863BF" w:rsidRPr="00A83165">
        <w:rPr>
          <w:rStyle w:val="apple-converted-space"/>
          <w:rFonts w:ascii="Times New Roman" w:hAnsi="Times New Roman" w:cs="Times New Roman"/>
          <w:noProof/>
          <w:shd w:val="clear" w:color="auto" w:fill="FFFFFF"/>
        </w:rPr>
        <w:lastRenderedPageBreak/>
        <w:t xml:space="preserve">for inter-rater reliability by Collins </w:t>
      </w:r>
      <w:r w:rsidR="005863BF" w:rsidRPr="005E22E9">
        <w:rPr>
          <w:rStyle w:val="apple-converted-space"/>
          <w:rFonts w:ascii="Times New Roman" w:hAnsi="Times New Roman" w:cs="Times New Roman"/>
          <w:noProof/>
          <w:shd w:val="clear" w:color="auto" w:fill="FFFFFF"/>
        </w:rPr>
        <w:t>et al.</w:t>
      </w:r>
      <w:r w:rsidR="005863BF" w:rsidRPr="00A83165">
        <w:rPr>
          <w:rStyle w:val="apple-converted-space"/>
          <w:rFonts w:ascii="Times New Roman" w:hAnsi="Times New Roman" w:cs="Times New Roman"/>
          <w:noProof/>
          <w:shd w:val="clear" w:color="auto" w:fill="FFFFFF"/>
        </w:rPr>
        <w:t xml:space="preserve"> (1995), we investigated the level of agreement of each of the techniques with manual tracing in terms of their </w:t>
      </w:r>
      <w:r w:rsidR="00F0185D" w:rsidRPr="00F0185D">
        <w:rPr>
          <w:rStyle w:val="apple-converted-space"/>
          <w:rFonts w:ascii="Times New Roman" w:hAnsi="Times New Roman" w:cs="Times New Roman"/>
          <w:i/>
          <w:noProof/>
          <w:shd w:val="clear" w:color="auto" w:fill="FFFFFF"/>
        </w:rPr>
        <w:t>percent</w:t>
      </w:r>
      <w:r w:rsidR="00FA4408">
        <w:rPr>
          <w:rStyle w:val="apple-converted-space"/>
          <w:rFonts w:ascii="Times New Roman" w:hAnsi="Times New Roman" w:cs="Times New Roman"/>
          <w:i/>
          <w:noProof/>
          <w:shd w:val="clear" w:color="auto" w:fill="FFFFFF"/>
        </w:rPr>
        <w:t>age</w:t>
      </w:r>
      <w:r w:rsidR="00F0185D" w:rsidRPr="00F0185D">
        <w:rPr>
          <w:rStyle w:val="apple-converted-space"/>
          <w:rFonts w:ascii="Times New Roman" w:hAnsi="Times New Roman" w:cs="Times New Roman"/>
          <w:i/>
          <w:noProof/>
          <w:shd w:val="clear" w:color="auto" w:fill="FFFFFF"/>
        </w:rPr>
        <w:t xml:space="preserve"> </w:t>
      </w:r>
      <w:r w:rsidR="001957FE">
        <w:rPr>
          <w:rFonts w:ascii="Times New Roman" w:hAnsi="Times New Roman" w:cs="Times New Roman"/>
          <w:bCs/>
          <w:i/>
          <w:noProof/>
        </w:rPr>
        <w:t>spatial</w:t>
      </w:r>
      <w:r w:rsidR="0042781E">
        <w:rPr>
          <w:rFonts w:ascii="Times New Roman" w:hAnsi="Times New Roman" w:cs="Times New Roman"/>
          <w:bCs/>
          <w:i/>
          <w:noProof/>
        </w:rPr>
        <w:t xml:space="preserve"> </w:t>
      </w:r>
      <w:r w:rsidR="00637B2F">
        <w:rPr>
          <w:rFonts w:ascii="Times New Roman" w:hAnsi="Times New Roman" w:cs="Times New Roman"/>
          <w:bCs/>
          <w:i/>
          <w:noProof/>
        </w:rPr>
        <w:t>overlap</w:t>
      </w:r>
      <w:r w:rsidR="0042781E">
        <w:rPr>
          <w:rFonts w:ascii="Times New Roman" w:hAnsi="Times New Roman" w:cs="Times New Roman"/>
          <w:bCs/>
          <w:i/>
          <w:noProof/>
        </w:rPr>
        <w:t xml:space="preserve"> and </w:t>
      </w:r>
      <w:r w:rsidR="001957FE">
        <w:rPr>
          <w:rFonts w:ascii="Times New Roman" w:hAnsi="Times New Roman" w:cs="Times New Roman"/>
          <w:bCs/>
          <w:i/>
          <w:noProof/>
        </w:rPr>
        <w:t xml:space="preserve">volume </w:t>
      </w:r>
      <w:r w:rsidR="0042781E">
        <w:rPr>
          <w:rFonts w:ascii="Times New Roman" w:hAnsi="Times New Roman" w:cs="Times New Roman"/>
          <w:bCs/>
          <w:i/>
          <w:noProof/>
        </w:rPr>
        <w:t>difference</w:t>
      </w:r>
      <w:r w:rsidR="00637B2F">
        <w:rPr>
          <w:rFonts w:ascii="Times New Roman" w:hAnsi="Times New Roman" w:cs="Times New Roman"/>
          <w:bCs/>
          <w:i/>
          <w:noProof/>
        </w:rPr>
        <w:t xml:space="preserve"> </w:t>
      </w:r>
      <w:r w:rsidR="005863BF" w:rsidRPr="00A83165">
        <w:rPr>
          <w:rFonts w:ascii="Times New Roman" w:hAnsi="Times New Roman" w:cs="Times New Roman"/>
          <w:bCs/>
          <w:noProof/>
        </w:rPr>
        <w:t xml:space="preserve">(Collins </w:t>
      </w:r>
      <w:r w:rsidR="00B8388D">
        <w:rPr>
          <w:rFonts w:ascii="Times New Roman" w:hAnsi="Times New Roman" w:cs="Times New Roman"/>
          <w:bCs/>
          <w:noProof/>
        </w:rPr>
        <w:t>et al.</w:t>
      </w:r>
      <w:r w:rsidR="006965A4">
        <w:rPr>
          <w:rFonts w:ascii="Times New Roman" w:hAnsi="Times New Roman" w:cs="Times New Roman"/>
          <w:bCs/>
          <w:noProof/>
        </w:rPr>
        <w:t xml:space="preserve"> </w:t>
      </w:r>
      <w:r w:rsidR="005863BF" w:rsidRPr="00A83165">
        <w:rPr>
          <w:rFonts w:ascii="Times New Roman" w:hAnsi="Times New Roman" w:cs="Times New Roman"/>
          <w:bCs/>
          <w:noProof/>
        </w:rPr>
        <w:t xml:space="preserve">1995, Fischl </w:t>
      </w:r>
      <w:r w:rsidR="00B8388D">
        <w:rPr>
          <w:rFonts w:ascii="Times New Roman" w:hAnsi="Times New Roman" w:cs="Times New Roman"/>
          <w:bCs/>
          <w:noProof/>
        </w:rPr>
        <w:t>et al.</w:t>
      </w:r>
      <w:r w:rsidR="006965A4">
        <w:rPr>
          <w:rFonts w:ascii="Times New Roman" w:hAnsi="Times New Roman" w:cs="Times New Roman"/>
          <w:bCs/>
          <w:noProof/>
        </w:rPr>
        <w:t xml:space="preserve"> </w:t>
      </w:r>
      <w:r w:rsidR="00B8388D">
        <w:rPr>
          <w:rFonts w:ascii="Times New Roman" w:hAnsi="Times New Roman" w:cs="Times New Roman"/>
          <w:bCs/>
          <w:noProof/>
        </w:rPr>
        <w:t xml:space="preserve">2002; Han and Fischl </w:t>
      </w:r>
      <w:r w:rsidR="005863BF" w:rsidRPr="00A83165">
        <w:rPr>
          <w:rFonts w:ascii="Times New Roman" w:hAnsi="Times New Roman" w:cs="Times New Roman"/>
          <w:bCs/>
          <w:noProof/>
        </w:rPr>
        <w:t xml:space="preserve">2007). </w:t>
      </w:r>
      <w:r w:rsidR="0042781E" w:rsidRPr="0042781E">
        <w:rPr>
          <w:rFonts w:ascii="Times New Roman" w:hAnsi="Times New Roman" w:cs="Times New Roman"/>
          <w:shd w:val="clear" w:color="auto" w:fill="FFFFFF"/>
        </w:rPr>
        <w:t>T</w:t>
      </w:r>
      <w:r w:rsidR="00C03BEA" w:rsidRPr="0042781E">
        <w:rPr>
          <w:rFonts w:ascii="Times New Roman" w:hAnsi="Times New Roman" w:cs="Times New Roman"/>
          <w:shd w:val="clear" w:color="auto" w:fill="FFFFFF"/>
        </w:rPr>
        <w:t>he</w:t>
      </w:r>
      <w:r w:rsidR="00C03BEA">
        <w:rPr>
          <w:rFonts w:ascii="Times New Roman" w:hAnsi="Times New Roman" w:cs="Times New Roman"/>
          <w:shd w:val="clear" w:color="auto" w:fill="FFFFFF"/>
        </w:rPr>
        <w:t xml:space="preserve"> </w:t>
      </w:r>
      <w:r w:rsidR="00FA4408">
        <w:rPr>
          <w:rFonts w:ascii="Times New Roman" w:hAnsi="Times New Roman" w:cs="Times New Roman"/>
          <w:shd w:val="clear" w:color="auto" w:fill="FFFFFF"/>
        </w:rPr>
        <w:t>percent spatial overlap (</w:t>
      </w:r>
      <w:r w:rsidR="00C03BEA">
        <w:rPr>
          <w:rFonts w:ascii="Times New Roman" w:hAnsi="Times New Roman" w:cs="Times New Roman"/>
          <w:shd w:val="clear" w:color="auto" w:fill="FFFFFF"/>
        </w:rPr>
        <w:t>Dice score</w:t>
      </w:r>
      <w:r w:rsidR="00FA4408">
        <w:rPr>
          <w:rFonts w:ascii="Times New Roman" w:hAnsi="Times New Roman" w:cs="Times New Roman"/>
          <w:shd w:val="clear" w:color="auto" w:fill="FFFFFF"/>
        </w:rPr>
        <w:t>)</w:t>
      </w:r>
      <w:r w:rsidR="00C03BEA">
        <w:rPr>
          <w:rFonts w:ascii="Times New Roman" w:hAnsi="Times New Roman" w:cs="Times New Roman"/>
          <w:shd w:val="clear" w:color="auto" w:fill="FFFFFF"/>
        </w:rPr>
        <w:t xml:space="preserve"> was estimated for the volumes relative to the gold standard</w:t>
      </w:r>
      <w:r>
        <w:rPr>
          <w:rFonts w:ascii="Times New Roman" w:hAnsi="Times New Roman" w:cs="Times New Roman"/>
          <w:shd w:val="clear" w:color="auto" w:fill="FFFFFF"/>
        </w:rPr>
        <w:t xml:space="preserve"> volume</w:t>
      </w:r>
      <w:r w:rsidR="00FA4408">
        <w:rPr>
          <w:rFonts w:ascii="Times New Roman" w:hAnsi="Times New Roman" w:cs="Times New Roman"/>
          <w:shd w:val="clear" w:color="auto" w:fill="FFFFFF"/>
        </w:rPr>
        <w:t>s</w:t>
      </w:r>
      <w:r w:rsidR="00C03BEA">
        <w:rPr>
          <w:rFonts w:ascii="Times New Roman" w:hAnsi="Times New Roman" w:cs="Times New Roman"/>
          <w:shd w:val="clear" w:color="auto" w:fill="FFFFFF"/>
        </w:rPr>
        <w:t>.</w:t>
      </w:r>
      <w:r w:rsidR="006C2F7D">
        <w:rPr>
          <w:rFonts w:ascii="Times New Roman" w:hAnsi="Times New Roman" w:cs="Times New Roman"/>
          <w:shd w:val="clear" w:color="auto" w:fill="FFFFFF"/>
        </w:rPr>
        <w:t xml:space="preserve"> </w:t>
      </w:r>
      <w:r w:rsidR="006C2F7D" w:rsidRPr="00A83165">
        <w:rPr>
          <w:rFonts w:ascii="Times New Roman" w:hAnsi="Times New Roman" w:cs="Times New Roman"/>
          <w:shd w:val="clear" w:color="auto" w:fill="FFFFFF"/>
        </w:rPr>
        <w:t xml:space="preserve">For a structure </w:t>
      </w:r>
      <w:r w:rsidR="00FA4408">
        <w:rPr>
          <w:rFonts w:ascii="Times New Roman" w:hAnsi="Times New Roman" w:cs="Times New Roman"/>
          <w:b/>
          <w:shd w:val="clear" w:color="auto" w:fill="FFFFFF"/>
        </w:rPr>
        <w:t>P</w:t>
      </w:r>
      <w:r w:rsidR="006C2F7D" w:rsidRPr="00A83165">
        <w:rPr>
          <w:rFonts w:ascii="Times New Roman" w:hAnsi="Times New Roman" w:cs="Times New Roman"/>
          <w:shd w:val="clear" w:color="auto" w:fill="FFFFFF"/>
        </w:rPr>
        <w:t xml:space="preserve">, segmented using two techniques, the </w:t>
      </w:r>
      <w:r w:rsidR="006C2F7D">
        <w:rPr>
          <w:rFonts w:ascii="Times New Roman" w:hAnsi="Times New Roman" w:cs="Times New Roman"/>
          <w:shd w:val="clear" w:color="auto" w:fill="FFFFFF"/>
        </w:rPr>
        <w:t xml:space="preserve">percent spatial overlap </w:t>
      </w:r>
      <w:r w:rsidR="006C2F7D" w:rsidRPr="00A83165">
        <w:rPr>
          <w:rFonts w:ascii="Times New Roman" w:hAnsi="Times New Roman" w:cs="Times New Roman"/>
          <w:shd w:val="clear" w:color="auto" w:fill="FFFFFF"/>
        </w:rPr>
        <w:t>is defined</w:t>
      </w:r>
      <w:r w:rsidR="00FA4408">
        <w:rPr>
          <w:rFonts w:ascii="Times New Roman" w:hAnsi="Times New Roman" w:cs="Times New Roman"/>
          <w:shd w:val="clear" w:color="auto" w:fill="FFFFFF"/>
        </w:rPr>
        <w:t xml:space="preserve"> in equation (1). Thus, P</w:t>
      </w:r>
      <w:r w:rsidR="006C2F7D" w:rsidRPr="00A83165">
        <w:rPr>
          <w:rFonts w:ascii="Times New Roman" w:hAnsi="Times New Roman" w:cs="Times New Roman"/>
          <w:shd w:val="clear" w:color="auto" w:fill="FFFFFF"/>
          <w:vertAlign w:val="subscript"/>
        </w:rPr>
        <w:t>1</w:t>
      </w:r>
      <w:r w:rsidR="006C2F7D" w:rsidRPr="00A83165">
        <w:rPr>
          <w:rFonts w:ascii="Times New Roman" w:hAnsi="Times New Roman" w:cs="Times New Roman"/>
          <w:shd w:val="clear" w:color="auto" w:fill="FFFFFF"/>
        </w:rPr>
        <w:t xml:space="preserve"> is the volume as measu</w:t>
      </w:r>
      <w:r w:rsidR="00FA4408">
        <w:rPr>
          <w:rFonts w:ascii="Times New Roman" w:hAnsi="Times New Roman" w:cs="Times New Roman"/>
          <w:shd w:val="clear" w:color="auto" w:fill="FFFFFF"/>
        </w:rPr>
        <w:t>red by the first technique and P</w:t>
      </w:r>
      <w:r w:rsidR="006C2F7D" w:rsidRPr="00A83165">
        <w:rPr>
          <w:rFonts w:ascii="Times New Roman" w:hAnsi="Times New Roman" w:cs="Times New Roman"/>
          <w:shd w:val="clear" w:color="auto" w:fill="FFFFFF"/>
          <w:vertAlign w:val="subscript"/>
        </w:rPr>
        <w:t xml:space="preserve">2 </w:t>
      </w:r>
      <w:r w:rsidR="006C2F7D" w:rsidRPr="00A83165">
        <w:rPr>
          <w:rFonts w:ascii="Times New Roman" w:hAnsi="Times New Roman" w:cs="Times New Roman"/>
          <w:shd w:val="clear" w:color="auto" w:fill="FFFFFF"/>
        </w:rPr>
        <w:t xml:space="preserve">is the volume from the second technique (gold standard). </w:t>
      </w:r>
      <w:r w:rsidR="006C2F7D" w:rsidRPr="00A83165">
        <w:rPr>
          <w:rFonts w:ascii="Times New Roman" w:hAnsi="Times New Roman" w:cs="Times New Roman"/>
          <w:noProof/>
          <w:shd w:val="clear" w:color="auto" w:fill="FFFFFF"/>
        </w:rPr>
        <w:t>This was computed</w:t>
      </w:r>
      <w:r w:rsidR="006C2F7D" w:rsidRPr="00A83165">
        <w:rPr>
          <w:rFonts w:ascii="Times New Roman" w:hAnsi="Times New Roman" w:cs="Times New Roman"/>
          <w:shd w:val="clear" w:color="auto" w:fill="FFFFFF"/>
        </w:rPr>
        <w:t xml:space="preserve"> for each subject, structure and volumes compared to the gold standard. </w:t>
      </w:r>
    </w:p>
    <w:p w14:paraId="1AB52B4D" w14:textId="77777777" w:rsidR="00C03BEA" w:rsidRPr="00B562B3" w:rsidRDefault="00C03BEA" w:rsidP="00B562B3">
      <w:pPr>
        <w:spacing w:line="360" w:lineRule="auto"/>
        <w:jc w:val="center"/>
        <w:rPr>
          <w:rFonts w:ascii="Times New Roman" w:hAnsi="Times New Roman" w:cs="Times New Roman"/>
          <w:noProof/>
          <w:lang w:eastAsia="en-IE"/>
        </w:rPr>
      </w:pPr>
      <w:r>
        <w:rPr>
          <w:rFonts w:ascii="Times New Roman" w:hAnsi="Times New Roman" w:cs="Times New Roman"/>
          <w:b/>
          <w:noProof/>
          <w:lang w:eastAsia="en-IE"/>
        </w:rPr>
        <w:t>O</w:t>
      </w:r>
      <w:r w:rsidR="00FA4408">
        <w:rPr>
          <w:rFonts w:ascii="Times New Roman" w:hAnsi="Times New Roman" w:cs="Times New Roman"/>
          <w:b/>
          <w:noProof/>
          <w:lang w:eastAsia="en-IE"/>
        </w:rPr>
        <w:t>(P</w:t>
      </w:r>
      <w:r w:rsidRPr="00A83165">
        <w:rPr>
          <w:rFonts w:ascii="Times New Roman" w:hAnsi="Times New Roman" w:cs="Times New Roman"/>
          <w:b/>
          <w:noProof/>
          <w:vertAlign w:val="subscript"/>
          <w:lang w:eastAsia="en-IE"/>
        </w:rPr>
        <w:t>1</w:t>
      </w:r>
      <w:r w:rsidR="00FA4408">
        <w:rPr>
          <w:rFonts w:ascii="Times New Roman" w:hAnsi="Times New Roman" w:cs="Times New Roman"/>
          <w:b/>
          <w:noProof/>
          <w:lang w:eastAsia="en-IE"/>
        </w:rPr>
        <w:t>,P</w:t>
      </w:r>
      <w:r w:rsidRPr="00A83165">
        <w:rPr>
          <w:rFonts w:ascii="Times New Roman" w:hAnsi="Times New Roman" w:cs="Times New Roman"/>
          <w:b/>
          <w:noProof/>
          <w:vertAlign w:val="subscript"/>
          <w:lang w:eastAsia="en-IE"/>
        </w:rPr>
        <w:t>2</w:t>
      </w:r>
      <w:r w:rsidR="00FA4408">
        <w:rPr>
          <w:rFonts w:ascii="Times New Roman" w:hAnsi="Times New Roman" w:cs="Times New Roman"/>
          <w:b/>
          <w:noProof/>
          <w:lang w:eastAsia="en-IE"/>
        </w:rPr>
        <w:t>) = [V(P</w:t>
      </w:r>
      <w:r w:rsidRPr="00A83165">
        <w:rPr>
          <w:rFonts w:ascii="Times New Roman" w:hAnsi="Times New Roman" w:cs="Times New Roman"/>
          <w:b/>
          <w:noProof/>
          <w:vertAlign w:val="subscript"/>
          <w:lang w:eastAsia="en-IE"/>
        </w:rPr>
        <w:t>1</w:t>
      </w:r>
      <w:r>
        <w:rPr>
          <w:rFonts w:ascii="Times New Roman" w:hAnsi="Times New Roman" w:cs="Times New Roman"/>
          <w:b/>
          <w:noProof/>
          <w:lang w:eastAsia="en-IE"/>
        </w:rPr>
        <w:t xml:space="preserve">) </w:t>
      </w:r>
      <w:r w:rsidRPr="00234A93">
        <w:rPr>
          <w:rFonts w:ascii="Times New Roman" w:hAnsi="Times New Roman" w:cs="Times New Roman"/>
          <w:lang w:eastAsia="en-IE"/>
        </w:rPr>
        <w:t>∩</w:t>
      </w:r>
      <w:r>
        <w:rPr>
          <w:rFonts w:ascii="Times New Roman" w:hAnsi="Times New Roman" w:cs="Times New Roman"/>
          <w:sz w:val="24"/>
          <w:szCs w:val="24"/>
          <w:lang w:eastAsia="en-IE"/>
        </w:rPr>
        <w:t xml:space="preserve"> </w:t>
      </w:r>
      <w:r w:rsidR="00FA4408">
        <w:rPr>
          <w:rFonts w:ascii="Times New Roman" w:hAnsi="Times New Roman" w:cs="Times New Roman"/>
          <w:b/>
          <w:noProof/>
          <w:lang w:eastAsia="en-IE"/>
        </w:rPr>
        <w:t>V(P</w:t>
      </w:r>
      <w:r w:rsidRPr="00A83165">
        <w:rPr>
          <w:rFonts w:ascii="Times New Roman" w:hAnsi="Times New Roman" w:cs="Times New Roman"/>
          <w:b/>
          <w:noProof/>
          <w:vertAlign w:val="subscript"/>
          <w:lang w:eastAsia="en-IE"/>
        </w:rPr>
        <w:t>2</w:t>
      </w:r>
      <w:r w:rsidR="00FA4408">
        <w:rPr>
          <w:rFonts w:ascii="Times New Roman" w:hAnsi="Times New Roman" w:cs="Times New Roman"/>
          <w:b/>
          <w:noProof/>
          <w:lang w:eastAsia="en-IE"/>
        </w:rPr>
        <w:t>)/V(P</w:t>
      </w:r>
      <w:r w:rsidRPr="00A83165">
        <w:rPr>
          <w:rFonts w:ascii="Times New Roman" w:hAnsi="Times New Roman" w:cs="Times New Roman"/>
          <w:b/>
          <w:noProof/>
          <w:vertAlign w:val="subscript"/>
          <w:lang w:eastAsia="en-IE"/>
        </w:rPr>
        <w:t>2</w:t>
      </w:r>
      <w:r w:rsidRPr="00A83165">
        <w:rPr>
          <w:rFonts w:ascii="Times New Roman" w:hAnsi="Times New Roman" w:cs="Times New Roman"/>
          <w:b/>
          <w:noProof/>
          <w:lang w:eastAsia="en-IE"/>
        </w:rPr>
        <w:t xml:space="preserve">)]*100%  </w:t>
      </w:r>
      <w:r>
        <w:rPr>
          <w:rFonts w:ascii="Times New Roman" w:hAnsi="Times New Roman" w:cs="Times New Roman"/>
          <w:i/>
          <w:noProof/>
          <w:lang w:eastAsia="en-IE"/>
        </w:rPr>
        <w:t>equation (</w:t>
      </w:r>
      <w:r w:rsidR="0042781E">
        <w:rPr>
          <w:rFonts w:ascii="Times New Roman" w:hAnsi="Times New Roman" w:cs="Times New Roman"/>
          <w:i/>
          <w:noProof/>
          <w:lang w:eastAsia="en-IE"/>
        </w:rPr>
        <w:t>1</w:t>
      </w:r>
      <w:r w:rsidRPr="00A83165">
        <w:rPr>
          <w:rFonts w:ascii="Times New Roman" w:hAnsi="Times New Roman" w:cs="Times New Roman"/>
          <w:i/>
          <w:noProof/>
          <w:lang w:eastAsia="en-IE"/>
        </w:rPr>
        <w:t>)</w:t>
      </w:r>
    </w:p>
    <w:p w14:paraId="334AE85D" w14:textId="17E6AC4E" w:rsidR="005863BF" w:rsidRPr="00764FE2" w:rsidRDefault="00BD3D33" w:rsidP="005863BF">
      <w:pPr>
        <w:spacing w:line="360" w:lineRule="auto"/>
        <w:jc w:val="both"/>
        <w:rPr>
          <w:rFonts w:ascii="Times New Roman" w:hAnsi="Times New Roman" w:cs="Times New Roman"/>
        </w:rPr>
      </w:pPr>
      <w:r>
        <w:rPr>
          <w:rFonts w:ascii="Times New Roman" w:hAnsi="Times New Roman" w:cs="Times New Roman"/>
        </w:rPr>
        <w:t>A maximum percent</w:t>
      </w:r>
      <w:r w:rsidR="00B562B3" w:rsidRPr="00B562B3">
        <w:rPr>
          <w:rFonts w:ascii="Times New Roman" w:hAnsi="Times New Roman" w:cs="Times New Roman"/>
        </w:rPr>
        <w:t xml:space="preserve"> spatial overlap (100%) is achieved for identical volumes while less perfect spatial overlaps are assigned lower scores. </w:t>
      </w:r>
      <w:r w:rsidR="00664046">
        <w:rPr>
          <w:rFonts w:ascii="Times New Roman" w:hAnsi="Times New Roman" w:cs="Times New Roman"/>
        </w:rPr>
        <w:t xml:space="preserve">Thus, </w:t>
      </w:r>
      <w:r w:rsidR="00C03BEA" w:rsidRPr="00B562B3">
        <w:rPr>
          <w:rFonts w:ascii="Times New Roman" w:hAnsi="Times New Roman" w:cs="Times New Roman"/>
        </w:rPr>
        <w:t>s</w:t>
      </w:r>
      <w:r w:rsidR="006C2F7D">
        <w:rPr>
          <w:rFonts w:ascii="Times New Roman" w:hAnsi="Times New Roman" w:cs="Times New Roman"/>
        </w:rPr>
        <w:t>light shifts in the spatial location</w:t>
      </w:r>
      <w:r w:rsidR="00664046">
        <w:rPr>
          <w:rFonts w:ascii="Times New Roman" w:hAnsi="Times New Roman" w:cs="Times New Roman"/>
        </w:rPr>
        <w:t xml:space="preserve"> of a volume relative</w:t>
      </w:r>
      <w:r w:rsidR="00C03BEA" w:rsidRPr="00B562B3">
        <w:rPr>
          <w:rFonts w:ascii="Times New Roman" w:hAnsi="Times New Roman" w:cs="Times New Roman"/>
        </w:rPr>
        <w:t xml:space="preserve"> to another</w:t>
      </w:r>
      <w:r w:rsidR="00664046">
        <w:rPr>
          <w:rFonts w:ascii="Times New Roman" w:hAnsi="Times New Roman" w:cs="Times New Roman"/>
        </w:rPr>
        <w:t xml:space="preserve"> will cause a reduction in the </w:t>
      </w:r>
      <w:r w:rsidR="006C2F7D">
        <w:rPr>
          <w:rFonts w:ascii="Times New Roman" w:hAnsi="Times New Roman" w:cs="Times New Roman"/>
        </w:rPr>
        <w:t>overall percent</w:t>
      </w:r>
      <w:r w:rsidR="00664046">
        <w:rPr>
          <w:rFonts w:ascii="Times New Roman" w:hAnsi="Times New Roman" w:cs="Times New Roman"/>
        </w:rPr>
        <w:t xml:space="preserve"> spatial overlap between </w:t>
      </w:r>
      <w:proofErr w:type="gramStart"/>
      <w:r w:rsidR="00664046">
        <w:rPr>
          <w:rFonts w:ascii="Times New Roman" w:hAnsi="Times New Roman" w:cs="Times New Roman"/>
        </w:rPr>
        <w:t>this volumes</w:t>
      </w:r>
      <w:proofErr w:type="gramEnd"/>
      <w:r w:rsidR="00234A93">
        <w:rPr>
          <w:rFonts w:ascii="Times New Roman" w:hAnsi="Times New Roman" w:cs="Times New Roman"/>
        </w:rPr>
        <w:t xml:space="preserve"> (Morey </w:t>
      </w:r>
      <w:r w:rsidR="00B8388D">
        <w:rPr>
          <w:rFonts w:ascii="Times New Roman" w:hAnsi="Times New Roman" w:cs="Times New Roman"/>
        </w:rPr>
        <w:t>et al.</w:t>
      </w:r>
      <w:r w:rsidR="00156E51">
        <w:rPr>
          <w:rFonts w:ascii="Times New Roman" w:hAnsi="Times New Roman" w:cs="Times New Roman"/>
        </w:rPr>
        <w:t xml:space="preserve"> </w:t>
      </w:r>
      <w:r w:rsidR="00EB3172">
        <w:rPr>
          <w:rFonts w:ascii="Times New Roman" w:hAnsi="Times New Roman" w:cs="Times New Roman"/>
        </w:rPr>
        <w:t>2009</w:t>
      </w:r>
      <w:r w:rsidR="00234A93">
        <w:rPr>
          <w:rFonts w:ascii="Times New Roman" w:hAnsi="Times New Roman" w:cs="Times New Roman"/>
        </w:rPr>
        <w:t>)</w:t>
      </w:r>
      <w:r w:rsidR="00C03BEA" w:rsidRPr="00B562B3">
        <w:rPr>
          <w:rFonts w:ascii="Times New Roman" w:hAnsi="Times New Roman" w:cs="Times New Roman"/>
        </w:rPr>
        <w:t>.</w:t>
      </w:r>
      <w:r w:rsidR="00B562B3">
        <w:rPr>
          <w:rFonts w:ascii="Times New Roman" w:hAnsi="Times New Roman" w:cs="Times New Roman"/>
        </w:rPr>
        <w:t xml:space="preserve"> </w:t>
      </w:r>
      <w:r w:rsidR="00764FE2">
        <w:rPr>
          <w:rFonts w:ascii="Times New Roman" w:hAnsi="Times New Roman" w:cs="Times New Roman"/>
          <w:shd w:val="clear" w:color="auto" w:fill="FFFFFF"/>
        </w:rPr>
        <w:t>Addition</w:t>
      </w:r>
      <w:r w:rsidR="008E27E7">
        <w:rPr>
          <w:rFonts w:ascii="Times New Roman" w:hAnsi="Times New Roman" w:cs="Times New Roman"/>
          <w:shd w:val="clear" w:color="auto" w:fill="FFFFFF"/>
        </w:rPr>
        <w:t>ally, percent volume difference</w:t>
      </w:r>
      <w:r w:rsidR="00764FE2">
        <w:rPr>
          <w:rFonts w:ascii="Times New Roman" w:hAnsi="Times New Roman" w:cs="Times New Roman"/>
          <w:shd w:val="clear" w:color="auto" w:fill="FFFFFF"/>
        </w:rPr>
        <w:t xml:space="preserve"> between volumes obtained with the other techniques and the gold standard were estimated as defined in equation (2). </w:t>
      </w:r>
      <w:r w:rsidR="0042781E" w:rsidRPr="00A83165">
        <w:rPr>
          <w:rFonts w:ascii="Times New Roman" w:hAnsi="Times New Roman" w:cs="Times New Roman"/>
          <w:shd w:val="clear" w:color="auto" w:fill="FFFFFF"/>
        </w:rPr>
        <w:t xml:space="preserve">A positive volume difference indicates overestimation </w:t>
      </w:r>
      <w:r w:rsidR="0042781E" w:rsidRPr="00A83165">
        <w:rPr>
          <w:rFonts w:ascii="Times New Roman" w:hAnsi="Times New Roman" w:cs="Times New Roman"/>
          <w:noProof/>
          <w:shd w:val="clear" w:color="auto" w:fill="FFFFFF"/>
        </w:rPr>
        <w:t>relative to</w:t>
      </w:r>
      <w:r w:rsidR="0042781E" w:rsidRPr="00A83165">
        <w:rPr>
          <w:rFonts w:ascii="Times New Roman" w:hAnsi="Times New Roman" w:cs="Times New Roman"/>
          <w:shd w:val="clear" w:color="auto" w:fill="FFFFFF"/>
        </w:rPr>
        <w:t xml:space="preserve"> the manually obtained volumes while a neg</w:t>
      </w:r>
      <w:r w:rsidR="0042781E">
        <w:rPr>
          <w:rFonts w:ascii="Times New Roman" w:hAnsi="Times New Roman" w:cs="Times New Roman"/>
          <w:shd w:val="clear" w:color="auto" w:fill="FFFFFF"/>
        </w:rPr>
        <w:t>ative indicates underestimation and those</w:t>
      </w:r>
      <w:r w:rsidR="008E27E7">
        <w:rPr>
          <w:rFonts w:ascii="Times New Roman" w:hAnsi="Times New Roman" w:cs="Times New Roman"/>
          <w:shd w:val="clear" w:color="auto" w:fill="FFFFFF"/>
        </w:rPr>
        <w:t xml:space="preserve"> approaching 0% indicate</w:t>
      </w:r>
      <w:r w:rsidR="00AE59CD">
        <w:rPr>
          <w:rFonts w:ascii="Times New Roman" w:hAnsi="Times New Roman" w:cs="Times New Roman"/>
          <w:shd w:val="clear" w:color="auto" w:fill="FFFFFF"/>
        </w:rPr>
        <w:t xml:space="preserve"> convergence of the</w:t>
      </w:r>
      <w:r w:rsidR="0042781E">
        <w:rPr>
          <w:rFonts w:ascii="Times New Roman" w:hAnsi="Times New Roman" w:cs="Times New Roman"/>
          <w:shd w:val="clear" w:color="auto" w:fill="FFFFFF"/>
        </w:rPr>
        <w:t xml:space="preserve"> volumes obtained from </w:t>
      </w:r>
      <w:r w:rsidR="008E27E7">
        <w:rPr>
          <w:rFonts w:ascii="Times New Roman" w:hAnsi="Times New Roman" w:cs="Times New Roman"/>
          <w:shd w:val="clear" w:color="auto" w:fill="FFFFFF"/>
        </w:rPr>
        <w:t xml:space="preserve">the </w:t>
      </w:r>
      <w:r w:rsidR="00AE59CD">
        <w:rPr>
          <w:rFonts w:ascii="Times New Roman" w:hAnsi="Times New Roman" w:cs="Times New Roman"/>
          <w:shd w:val="clear" w:color="auto" w:fill="FFFFFF"/>
        </w:rPr>
        <w:t>other techniques and</w:t>
      </w:r>
      <w:r w:rsidR="0042781E">
        <w:rPr>
          <w:rFonts w:ascii="Times New Roman" w:hAnsi="Times New Roman" w:cs="Times New Roman"/>
          <w:shd w:val="clear" w:color="auto" w:fill="FFFFFF"/>
        </w:rPr>
        <w:t xml:space="preserve"> the gold standard. </w:t>
      </w:r>
    </w:p>
    <w:p w14:paraId="5BC104E3" w14:textId="77777777" w:rsidR="00764FE2" w:rsidRPr="00A83165" w:rsidRDefault="00FA4408" w:rsidP="00764FE2">
      <w:pPr>
        <w:spacing w:line="360" w:lineRule="auto"/>
        <w:jc w:val="center"/>
        <w:rPr>
          <w:rFonts w:ascii="Times New Roman" w:hAnsi="Times New Roman" w:cs="Times New Roman"/>
          <w:noProof/>
          <w:lang w:eastAsia="en-IE"/>
        </w:rPr>
      </w:pPr>
      <w:r>
        <w:rPr>
          <w:rFonts w:ascii="Times New Roman" w:hAnsi="Times New Roman" w:cs="Times New Roman"/>
          <w:b/>
          <w:noProof/>
          <w:lang w:eastAsia="en-IE"/>
        </w:rPr>
        <w:t>D(P</w:t>
      </w:r>
      <w:r w:rsidR="00764FE2" w:rsidRPr="00A83165">
        <w:rPr>
          <w:rFonts w:ascii="Times New Roman" w:hAnsi="Times New Roman" w:cs="Times New Roman"/>
          <w:b/>
          <w:noProof/>
          <w:vertAlign w:val="subscript"/>
          <w:lang w:eastAsia="en-IE"/>
        </w:rPr>
        <w:t>1</w:t>
      </w:r>
      <w:r>
        <w:rPr>
          <w:rFonts w:ascii="Times New Roman" w:hAnsi="Times New Roman" w:cs="Times New Roman"/>
          <w:b/>
          <w:noProof/>
          <w:lang w:eastAsia="en-IE"/>
        </w:rPr>
        <w:t>,P</w:t>
      </w:r>
      <w:r w:rsidR="00764FE2" w:rsidRPr="00A83165">
        <w:rPr>
          <w:rFonts w:ascii="Times New Roman" w:hAnsi="Times New Roman" w:cs="Times New Roman"/>
          <w:b/>
          <w:noProof/>
          <w:vertAlign w:val="subscript"/>
          <w:lang w:eastAsia="en-IE"/>
        </w:rPr>
        <w:t>2</w:t>
      </w:r>
      <w:r>
        <w:rPr>
          <w:rFonts w:ascii="Times New Roman" w:hAnsi="Times New Roman" w:cs="Times New Roman"/>
          <w:b/>
          <w:noProof/>
          <w:lang w:eastAsia="en-IE"/>
        </w:rPr>
        <w:t>) = [V(P</w:t>
      </w:r>
      <w:r w:rsidR="00764FE2" w:rsidRPr="00A83165">
        <w:rPr>
          <w:rFonts w:ascii="Times New Roman" w:hAnsi="Times New Roman" w:cs="Times New Roman"/>
          <w:b/>
          <w:noProof/>
          <w:vertAlign w:val="subscript"/>
          <w:lang w:eastAsia="en-IE"/>
        </w:rPr>
        <w:t>1</w:t>
      </w:r>
      <w:r>
        <w:rPr>
          <w:rFonts w:ascii="Times New Roman" w:hAnsi="Times New Roman" w:cs="Times New Roman"/>
          <w:b/>
          <w:noProof/>
          <w:lang w:eastAsia="en-IE"/>
        </w:rPr>
        <w:t>) – V(P</w:t>
      </w:r>
      <w:r w:rsidR="00764FE2" w:rsidRPr="00A83165">
        <w:rPr>
          <w:rFonts w:ascii="Times New Roman" w:hAnsi="Times New Roman" w:cs="Times New Roman"/>
          <w:b/>
          <w:noProof/>
          <w:vertAlign w:val="subscript"/>
          <w:lang w:eastAsia="en-IE"/>
        </w:rPr>
        <w:t>2</w:t>
      </w:r>
      <w:r>
        <w:rPr>
          <w:rFonts w:ascii="Times New Roman" w:hAnsi="Times New Roman" w:cs="Times New Roman"/>
          <w:b/>
          <w:noProof/>
          <w:lang w:eastAsia="en-IE"/>
        </w:rPr>
        <w:t>)/V(P</w:t>
      </w:r>
      <w:r w:rsidR="00764FE2" w:rsidRPr="00A83165">
        <w:rPr>
          <w:rFonts w:ascii="Times New Roman" w:hAnsi="Times New Roman" w:cs="Times New Roman"/>
          <w:b/>
          <w:noProof/>
          <w:vertAlign w:val="subscript"/>
          <w:lang w:eastAsia="en-IE"/>
        </w:rPr>
        <w:t>2</w:t>
      </w:r>
      <w:r w:rsidR="00764FE2" w:rsidRPr="00A83165">
        <w:rPr>
          <w:rFonts w:ascii="Times New Roman" w:hAnsi="Times New Roman" w:cs="Times New Roman"/>
          <w:b/>
          <w:noProof/>
          <w:lang w:eastAsia="en-IE"/>
        </w:rPr>
        <w:t xml:space="preserve">)]*100%  </w:t>
      </w:r>
      <w:r w:rsidR="00764FE2">
        <w:rPr>
          <w:rFonts w:ascii="Times New Roman" w:hAnsi="Times New Roman" w:cs="Times New Roman"/>
          <w:i/>
          <w:noProof/>
          <w:lang w:eastAsia="en-IE"/>
        </w:rPr>
        <w:t>equation (2</w:t>
      </w:r>
      <w:r w:rsidR="00764FE2" w:rsidRPr="00A83165">
        <w:rPr>
          <w:rFonts w:ascii="Times New Roman" w:hAnsi="Times New Roman" w:cs="Times New Roman"/>
          <w:i/>
          <w:noProof/>
          <w:lang w:eastAsia="en-IE"/>
        </w:rPr>
        <w:t>)</w:t>
      </w:r>
    </w:p>
    <w:p w14:paraId="4AEEA1AB" w14:textId="77777777" w:rsidR="000D0E6E" w:rsidRDefault="002D3C0C" w:rsidP="005863BF">
      <w:pPr>
        <w:spacing w:line="360" w:lineRule="auto"/>
        <w:jc w:val="both"/>
        <w:rPr>
          <w:rFonts w:ascii="Times New Roman" w:hAnsi="Times New Roman" w:cs="Times New Roman"/>
          <w:shd w:val="clear" w:color="auto" w:fill="FFFFFF"/>
        </w:rPr>
      </w:pPr>
      <w:r w:rsidRPr="00A83165">
        <w:rPr>
          <w:rFonts w:ascii="Times New Roman" w:hAnsi="Times New Roman" w:cs="Times New Roman"/>
          <w:noProof/>
          <w:shd w:val="clear" w:color="auto" w:fill="FFFFFF"/>
        </w:rPr>
        <w:t>We conducted a one-way ANOVA to compare the</w:t>
      </w:r>
      <w:r w:rsidRPr="00A83165">
        <w:rPr>
          <w:rFonts w:ascii="Times New Roman" w:hAnsi="Times New Roman" w:cs="Times New Roman"/>
          <w:shd w:val="clear" w:color="auto" w:fill="FFFFFF"/>
        </w:rPr>
        <w:t xml:space="preserve"> </w:t>
      </w:r>
      <w:r w:rsidR="00897597">
        <w:rPr>
          <w:rFonts w:ascii="Times New Roman" w:hAnsi="Times New Roman" w:cs="Times New Roman"/>
          <w:shd w:val="clear" w:color="auto" w:fill="FFFFFF"/>
        </w:rPr>
        <w:t xml:space="preserve">spatial overlaps and </w:t>
      </w:r>
      <w:r w:rsidR="005F599D">
        <w:rPr>
          <w:rFonts w:ascii="Times New Roman" w:hAnsi="Times New Roman" w:cs="Times New Roman"/>
          <w:shd w:val="clear" w:color="auto" w:fill="FFFFFF"/>
        </w:rPr>
        <w:t xml:space="preserve">volumetric means </w:t>
      </w:r>
      <w:r w:rsidRPr="00A83165">
        <w:rPr>
          <w:rFonts w:ascii="Times New Roman" w:hAnsi="Times New Roman" w:cs="Times New Roman"/>
          <w:shd w:val="clear" w:color="auto" w:fill="FFFFFF"/>
        </w:rPr>
        <w:t xml:space="preserve">obtained from the techniques. Tukey </w:t>
      </w:r>
      <w:r w:rsidRPr="00A83165">
        <w:rPr>
          <w:rFonts w:ascii="Times New Roman" w:hAnsi="Times New Roman" w:cs="Times New Roman"/>
          <w:i/>
          <w:shd w:val="clear" w:color="auto" w:fill="FFFFFF"/>
        </w:rPr>
        <w:t>post-hoc</w:t>
      </w:r>
      <w:r w:rsidRPr="00A83165">
        <w:rPr>
          <w:rFonts w:ascii="Times New Roman" w:hAnsi="Times New Roman" w:cs="Times New Roman"/>
          <w:shd w:val="clear" w:color="auto" w:fill="FFFFFF"/>
        </w:rPr>
        <w:t xml:space="preserve"> test was conducted to indicate which of the techniques were significantly different from each other at 95% confidence interval (CI).</w:t>
      </w:r>
    </w:p>
    <w:p w14:paraId="4CEA5141" w14:textId="3FBD0B74" w:rsidR="00F0185D" w:rsidRPr="00F04ABA" w:rsidRDefault="00C82180" w:rsidP="005863BF">
      <w:pPr>
        <w:spacing w:line="360" w:lineRule="auto"/>
        <w:jc w:val="both"/>
        <w:rPr>
          <w:rFonts w:ascii="Times New Roman" w:hAnsi="Times New Roman" w:cs="Times New Roman"/>
          <w:b/>
        </w:rPr>
      </w:pPr>
      <w:r>
        <w:rPr>
          <w:rFonts w:ascii="Times New Roman" w:hAnsi="Times New Roman" w:cs="Times New Roman"/>
          <w:b/>
          <w:i/>
        </w:rPr>
        <w:t>Correlation Analysis</w:t>
      </w:r>
      <w:r w:rsidR="00F0185D" w:rsidRPr="00F04ABA">
        <w:rPr>
          <w:rFonts w:ascii="Times New Roman" w:hAnsi="Times New Roman" w:cs="Times New Roman"/>
          <w:b/>
          <w:i/>
        </w:rPr>
        <w:t xml:space="preserve"> between</w:t>
      </w:r>
      <w:r w:rsidR="00AA3C3B" w:rsidRPr="00F04ABA">
        <w:rPr>
          <w:rFonts w:ascii="Times New Roman" w:hAnsi="Times New Roman" w:cs="Times New Roman"/>
          <w:b/>
          <w:i/>
        </w:rPr>
        <w:t>-</w:t>
      </w:r>
      <w:r w:rsidR="002D3048" w:rsidRPr="00F04ABA">
        <w:rPr>
          <w:rFonts w:ascii="Times New Roman" w:hAnsi="Times New Roman" w:cs="Times New Roman"/>
          <w:b/>
          <w:i/>
        </w:rPr>
        <w:t>techniques</w:t>
      </w:r>
    </w:p>
    <w:p w14:paraId="543C0DBE" w14:textId="2A20AD80" w:rsidR="00C7476F" w:rsidRDefault="007A2703" w:rsidP="005863BF">
      <w:pPr>
        <w:spacing w:line="360" w:lineRule="auto"/>
        <w:jc w:val="both"/>
        <w:rPr>
          <w:rFonts w:ascii="Times New Roman" w:hAnsi="Times New Roman" w:cs="Times New Roman"/>
        </w:rPr>
      </w:pPr>
      <w:r w:rsidRPr="00C8007B">
        <w:rPr>
          <w:rFonts w:ascii="Times New Roman" w:hAnsi="Times New Roman" w:cs="Times New Roman"/>
          <w:shd w:val="clear" w:color="auto" w:fill="FFFFFF"/>
          <w:lang w:val="en-IE"/>
        </w:rPr>
        <w:t>Although these volume comparisons are paired, some confounding factors are likely to affect the algorithms/pipelines of the techniques differently. For example, differences in age, gender and intracranial volume are reported to influence the effect a segmentation method has on statistical results (Barnes et al. 2010; Nordenskjold et al. 2015).</w:t>
      </w:r>
      <w:r w:rsidR="00357189" w:rsidRPr="00C8007B">
        <w:rPr>
          <w:rStyle w:val="apple-converted-space"/>
          <w:rFonts w:ascii="Times New Roman" w:hAnsi="Times New Roman" w:cs="Times New Roman"/>
          <w:shd w:val="clear" w:color="auto" w:fill="FFFFFF"/>
        </w:rPr>
        <w:t xml:space="preserve"> </w:t>
      </w:r>
      <w:r w:rsidRPr="00C8007B">
        <w:rPr>
          <w:rFonts w:ascii="Times New Roman" w:hAnsi="Times New Roman" w:cs="Times New Roman"/>
          <w:shd w:val="clear" w:color="auto" w:fill="FFFFFF"/>
        </w:rPr>
        <w:t>Partial</w:t>
      </w:r>
      <w:r w:rsidRPr="007A2703">
        <w:rPr>
          <w:rFonts w:ascii="Times New Roman" w:hAnsi="Times New Roman" w:cs="Times New Roman"/>
          <w:shd w:val="clear" w:color="auto" w:fill="FFFFFF"/>
        </w:rPr>
        <w:t xml:space="preserve"> correlation analysis controlling for age and gender were </w:t>
      </w:r>
      <w:r>
        <w:rPr>
          <w:rFonts w:ascii="Times New Roman" w:hAnsi="Times New Roman" w:cs="Times New Roman"/>
          <w:shd w:val="clear" w:color="auto" w:fill="FFFFFF"/>
        </w:rPr>
        <w:t xml:space="preserve">therefore </w:t>
      </w:r>
      <w:r w:rsidRPr="007A2703">
        <w:rPr>
          <w:rFonts w:ascii="Times New Roman" w:hAnsi="Times New Roman" w:cs="Times New Roman"/>
          <w:shd w:val="clear" w:color="auto" w:fill="FFFFFF"/>
        </w:rPr>
        <w:t>conducted to determine the level of consistency between manual tracing and the other segmentation techniques for the global sample.</w:t>
      </w:r>
      <w:r w:rsidRPr="007A2703">
        <w:rPr>
          <w:rFonts w:ascii="Times New Roman" w:hAnsi="Times New Roman" w:cs="Times New Roman"/>
          <w:shd w:val="clear" w:color="auto" w:fill="FFFFFF"/>
          <w:lang w:val="en-IE"/>
        </w:rPr>
        <w:t xml:space="preserve"> </w:t>
      </w:r>
      <w:r w:rsidRPr="00C8007B">
        <w:rPr>
          <w:rFonts w:ascii="Times New Roman" w:hAnsi="Times New Roman" w:cs="Times New Roman"/>
          <w:shd w:val="clear" w:color="auto" w:fill="FFFFFF"/>
          <w:lang w:val="en-IE"/>
        </w:rPr>
        <w:t>This statistical approach adjusts the crude correlation (Pearson’s) scores by eliminating the effect of the confounding variables</w:t>
      </w:r>
      <w:r w:rsidRPr="00C8007B">
        <w:rPr>
          <w:rFonts w:ascii="Times New Roman" w:hAnsi="Times New Roman" w:cs="Times New Roman"/>
          <w:shd w:val="clear" w:color="auto" w:fill="FFFFFF"/>
        </w:rPr>
        <w:t xml:space="preserve">. </w:t>
      </w:r>
      <w:r w:rsidRPr="00C8007B">
        <w:rPr>
          <w:rFonts w:ascii="Times New Roman" w:hAnsi="Times New Roman" w:cs="Times New Roman"/>
          <w:shd w:val="clear" w:color="auto" w:fill="FFFFFF"/>
          <w:lang w:val="en-IE"/>
        </w:rPr>
        <w:t>Intracranial volume was however not included as part of the control variables in this study as group difference effect was not the main subject under investigation and the inclusion of intracranial volume corrections would have excluded the computation of practical performance metrics such as the percentage volume overlap which depends on the actual position of voxels (Sanchez-Benavides et al. 2010).</w:t>
      </w:r>
      <w:r>
        <w:rPr>
          <w:rFonts w:ascii="Times New Roman" w:hAnsi="Times New Roman" w:cs="Times New Roman"/>
          <w:shd w:val="clear" w:color="auto" w:fill="FFFFFF"/>
          <w:lang w:val="en-IE"/>
        </w:rPr>
        <w:t xml:space="preserve"> </w:t>
      </w:r>
      <w:r w:rsidR="005863BF" w:rsidRPr="00A83165">
        <w:rPr>
          <w:rStyle w:val="apple-converted-space"/>
          <w:rFonts w:ascii="Times New Roman" w:hAnsi="Times New Roman" w:cs="Times New Roman"/>
          <w:shd w:val="clear" w:color="auto" w:fill="FFFFFF"/>
        </w:rPr>
        <w:t>The magnitudes of these correlation coefficients were compared for existence of significant differences to assess perform</w:t>
      </w:r>
      <w:r w:rsidR="00B91968">
        <w:rPr>
          <w:rStyle w:val="apple-converted-space"/>
          <w:rFonts w:ascii="Times New Roman" w:hAnsi="Times New Roman" w:cs="Times New Roman"/>
          <w:shd w:val="clear" w:color="auto" w:fill="FFFFFF"/>
        </w:rPr>
        <w:t xml:space="preserve">ance </w:t>
      </w:r>
      <w:r w:rsidR="005863BF" w:rsidRPr="00A83165">
        <w:rPr>
          <w:rStyle w:val="apple-converted-space"/>
          <w:rFonts w:ascii="Times New Roman" w:hAnsi="Times New Roman" w:cs="Times New Roman"/>
          <w:shd w:val="clear" w:color="auto" w:fill="FFFFFF"/>
        </w:rPr>
        <w:t xml:space="preserve">with reference to the manual technique using the </w:t>
      </w:r>
      <w:r w:rsidR="005863BF" w:rsidRPr="00A83165">
        <w:rPr>
          <w:rStyle w:val="apple-converted-space"/>
          <w:rFonts w:ascii="Times New Roman" w:hAnsi="Times New Roman" w:cs="Times New Roman"/>
          <w:i/>
          <w:shd w:val="clear" w:color="auto" w:fill="FFFFFF"/>
        </w:rPr>
        <w:t>Fisher r-to-z transformation</w:t>
      </w:r>
      <w:r w:rsidR="005863BF" w:rsidRPr="00A83165">
        <w:rPr>
          <w:rStyle w:val="apple-converted-space"/>
          <w:rFonts w:ascii="Times New Roman" w:hAnsi="Times New Roman" w:cs="Times New Roman"/>
          <w:shd w:val="clear" w:color="auto" w:fill="FFFFFF"/>
        </w:rPr>
        <w:t xml:space="preserve"> (</w:t>
      </w:r>
      <w:r w:rsidR="00C57AB0">
        <w:rPr>
          <w:rStyle w:val="apple-converted-space"/>
          <w:rFonts w:ascii="Times New Roman" w:hAnsi="Times New Roman" w:cs="Times New Roman"/>
          <w:shd w:val="clear" w:color="auto" w:fill="FFFFFF"/>
        </w:rPr>
        <w:t>Watson</w:t>
      </w:r>
      <w:r w:rsidR="005863BF" w:rsidRPr="00A83165">
        <w:rPr>
          <w:rStyle w:val="apple-converted-space"/>
          <w:rFonts w:ascii="Times New Roman" w:hAnsi="Times New Roman" w:cs="Times New Roman"/>
          <w:shd w:val="clear" w:color="auto" w:fill="FFFFFF"/>
        </w:rPr>
        <w:t xml:space="preserve"> </w:t>
      </w:r>
      <w:r w:rsidR="005863BF" w:rsidRPr="00A83165">
        <w:rPr>
          <w:rStyle w:val="apple-converted-space"/>
          <w:rFonts w:ascii="Times New Roman" w:hAnsi="Times New Roman" w:cs="Times New Roman"/>
          <w:shd w:val="clear" w:color="auto" w:fill="FFFFFF"/>
        </w:rPr>
        <w:lastRenderedPageBreak/>
        <w:t xml:space="preserve">2001). </w:t>
      </w:r>
      <w:r w:rsidR="005863BF" w:rsidRPr="00694FAF">
        <w:rPr>
          <w:rFonts w:ascii="Times New Roman" w:hAnsi="Times New Roman" w:cs="Times New Roman"/>
        </w:rPr>
        <w:t>A total of six technique comparisons over the caudate and hippocam</w:t>
      </w:r>
      <w:r w:rsidR="00357189">
        <w:rPr>
          <w:rFonts w:ascii="Times New Roman" w:hAnsi="Times New Roman" w:cs="Times New Roman"/>
        </w:rPr>
        <w:t>pus were made to assess consistency</w:t>
      </w:r>
      <w:r w:rsidR="00694FAF" w:rsidRPr="00694FAF">
        <w:rPr>
          <w:rFonts w:ascii="Times New Roman" w:hAnsi="Times New Roman" w:cs="Times New Roman"/>
        </w:rPr>
        <w:t xml:space="preserve"> bilaterally</w:t>
      </w:r>
      <w:r w:rsidR="005863BF" w:rsidRPr="00694FAF">
        <w:rPr>
          <w:rFonts w:ascii="Times New Roman" w:hAnsi="Times New Roman" w:cs="Times New Roman"/>
        </w:rPr>
        <w:t xml:space="preserve">. </w:t>
      </w:r>
      <w:r w:rsidR="005863BF" w:rsidRPr="00A83165">
        <w:rPr>
          <w:rFonts w:ascii="Times New Roman" w:hAnsi="Times New Roman" w:cs="Times New Roman"/>
        </w:rPr>
        <w:t xml:space="preserve">An alpha adjustment at </w:t>
      </w:r>
      <w:r w:rsidR="00A768E1">
        <w:rPr>
          <w:rFonts w:ascii="Times New Roman" w:hAnsi="Times New Roman" w:cs="Times New Roman"/>
          <w:i/>
        </w:rPr>
        <w:t>p&lt;</w:t>
      </w:r>
      <w:r w:rsidR="005863BF" w:rsidRPr="00A83165">
        <w:rPr>
          <w:rFonts w:ascii="Times New Roman" w:hAnsi="Times New Roman" w:cs="Times New Roman"/>
          <w:i/>
        </w:rPr>
        <w:t>0.01</w:t>
      </w:r>
      <w:r w:rsidR="005863BF" w:rsidRPr="00A83165">
        <w:rPr>
          <w:rFonts w:ascii="Times New Roman" w:hAnsi="Times New Roman" w:cs="Times New Roman"/>
        </w:rPr>
        <w:t xml:space="preserve"> for statistical significance in accordance to the </w:t>
      </w:r>
      <w:r w:rsidR="005863BF" w:rsidRPr="00A83165">
        <w:rPr>
          <w:rFonts w:ascii="Times New Roman" w:hAnsi="Times New Roman" w:cs="Times New Roman"/>
          <w:i/>
        </w:rPr>
        <w:t>Bonferroni procedure</w:t>
      </w:r>
      <w:r w:rsidR="005863BF" w:rsidRPr="00A83165">
        <w:rPr>
          <w:rFonts w:ascii="Times New Roman" w:hAnsi="Times New Roman" w:cs="Times New Roman"/>
        </w:rPr>
        <w:t xml:space="preserve"> for a two-tailed hypothesis was employed.</w:t>
      </w:r>
      <w:r w:rsidR="00C7476F">
        <w:rPr>
          <w:rFonts w:ascii="Times New Roman" w:hAnsi="Times New Roman" w:cs="Times New Roman"/>
        </w:rPr>
        <w:t xml:space="preserve"> Furthermore, the </w:t>
      </w:r>
      <w:r w:rsidR="00C7476F">
        <w:rPr>
          <w:rStyle w:val="apple-converted-space"/>
          <w:rFonts w:ascii="Times New Roman" w:hAnsi="Times New Roman" w:cs="Times New Roman"/>
          <w:shd w:val="clear" w:color="auto" w:fill="FFFFFF"/>
        </w:rPr>
        <w:t>partial correlation coefficients obtained from the techniques relative to manual tracing were compared between the patient and control</w:t>
      </w:r>
      <w:r w:rsidR="00716CCD">
        <w:rPr>
          <w:rStyle w:val="apple-converted-space"/>
          <w:rFonts w:ascii="Times New Roman" w:hAnsi="Times New Roman" w:cs="Times New Roman"/>
          <w:shd w:val="clear" w:color="auto" w:fill="FFFFFF"/>
        </w:rPr>
        <w:t xml:space="preserve"> group </w:t>
      </w:r>
      <w:r w:rsidR="00C7476F" w:rsidRPr="00A83165">
        <w:rPr>
          <w:rStyle w:val="apple-converted-space"/>
          <w:rFonts w:ascii="Times New Roman" w:hAnsi="Times New Roman" w:cs="Times New Roman"/>
          <w:shd w:val="clear" w:color="auto" w:fill="FFFFFF"/>
        </w:rPr>
        <w:t>for existence of significant differences</w:t>
      </w:r>
      <w:r w:rsidR="00357189">
        <w:rPr>
          <w:rStyle w:val="apple-converted-space"/>
          <w:rFonts w:ascii="Times New Roman" w:hAnsi="Times New Roman" w:cs="Times New Roman"/>
          <w:shd w:val="clear" w:color="auto" w:fill="FFFFFF"/>
        </w:rPr>
        <w:t xml:space="preserve"> in consistency</w:t>
      </w:r>
      <w:r w:rsidR="00C7476F">
        <w:rPr>
          <w:rStyle w:val="apple-converted-space"/>
          <w:rFonts w:ascii="Times New Roman" w:hAnsi="Times New Roman" w:cs="Times New Roman"/>
          <w:shd w:val="clear" w:color="auto" w:fill="FFFFFF"/>
        </w:rPr>
        <w:t>. These differences helped to establish</w:t>
      </w:r>
      <w:r w:rsidR="00357189">
        <w:rPr>
          <w:rStyle w:val="apple-converted-space"/>
          <w:rFonts w:ascii="Times New Roman" w:hAnsi="Times New Roman" w:cs="Times New Roman"/>
          <w:shd w:val="clear" w:color="auto" w:fill="FFFFFF"/>
        </w:rPr>
        <w:t xml:space="preserve"> consistency</w:t>
      </w:r>
      <w:r w:rsidR="00C7476F">
        <w:rPr>
          <w:rStyle w:val="apple-converted-space"/>
          <w:rFonts w:ascii="Times New Roman" w:hAnsi="Times New Roman" w:cs="Times New Roman"/>
          <w:shd w:val="clear" w:color="auto" w:fill="FFFFFF"/>
        </w:rPr>
        <w:t xml:space="preserve"> of the various techniques</w:t>
      </w:r>
      <w:r w:rsidR="00C7476F" w:rsidRPr="00A83165">
        <w:rPr>
          <w:rStyle w:val="apple-converted-space"/>
          <w:rFonts w:ascii="Times New Roman" w:hAnsi="Times New Roman" w:cs="Times New Roman"/>
          <w:shd w:val="clear" w:color="auto" w:fill="FFFFFF"/>
        </w:rPr>
        <w:t xml:space="preserve"> with</w:t>
      </w:r>
      <w:r w:rsidR="00C7476F">
        <w:rPr>
          <w:rStyle w:val="apple-converted-space"/>
          <w:rFonts w:ascii="Times New Roman" w:hAnsi="Times New Roman" w:cs="Times New Roman"/>
          <w:shd w:val="clear" w:color="auto" w:fill="FFFFFF"/>
        </w:rPr>
        <w:t>in different cohorts</w:t>
      </w:r>
      <w:r w:rsidR="00C7476F" w:rsidRPr="00A83165">
        <w:rPr>
          <w:rStyle w:val="apple-converted-space"/>
          <w:rFonts w:ascii="Times New Roman" w:hAnsi="Times New Roman" w:cs="Times New Roman"/>
          <w:shd w:val="clear" w:color="auto" w:fill="FFFFFF"/>
        </w:rPr>
        <w:t xml:space="preserve"> using the </w:t>
      </w:r>
      <w:r w:rsidR="00C7476F" w:rsidRPr="00A83165">
        <w:rPr>
          <w:rStyle w:val="apple-converted-space"/>
          <w:rFonts w:ascii="Times New Roman" w:hAnsi="Times New Roman" w:cs="Times New Roman"/>
          <w:i/>
          <w:shd w:val="clear" w:color="auto" w:fill="FFFFFF"/>
        </w:rPr>
        <w:t>Fisher r-to-z transformation</w:t>
      </w:r>
      <w:r w:rsidR="00C7476F" w:rsidRPr="00A83165">
        <w:rPr>
          <w:rStyle w:val="apple-converted-space"/>
          <w:rFonts w:ascii="Times New Roman" w:hAnsi="Times New Roman" w:cs="Times New Roman"/>
          <w:shd w:val="clear" w:color="auto" w:fill="FFFFFF"/>
        </w:rPr>
        <w:t xml:space="preserve"> (</w:t>
      </w:r>
      <w:r w:rsidR="00C57AB0">
        <w:rPr>
          <w:rStyle w:val="apple-converted-space"/>
          <w:rFonts w:ascii="Times New Roman" w:hAnsi="Times New Roman" w:cs="Times New Roman"/>
          <w:shd w:val="clear" w:color="auto" w:fill="FFFFFF"/>
        </w:rPr>
        <w:t>Watson</w:t>
      </w:r>
      <w:r w:rsidR="00B8388D">
        <w:rPr>
          <w:rStyle w:val="apple-converted-space"/>
          <w:rFonts w:ascii="Times New Roman" w:hAnsi="Times New Roman" w:cs="Times New Roman"/>
          <w:shd w:val="clear" w:color="auto" w:fill="FFFFFF"/>
        </w:rPr>
        <w:t xml:space="preserve"> </w:t>
      </w:r>
      <w:r w:rsidR="00C7476F" w:rsidRPr="00A83165">
        <w:rPr>
          <w:rStyle w:val="apple-converted-space"/>
          <w:rFonts w:ascii="Times New Roman" w:hAnsi="Times New Roman" w:cs="Times New Roman"/>
          <w:shd w:val="clear" w:color="auto" w:fill="FFFFFF"/>
        </w:rPr>
        <w:t>2001).</w:t>
      </w:r>
      <w:r w:rsidR="00C7476F">
        <w:rPr>
          <w:rFonts w:ascii="Times New Roman" w:hAnsi="Times New Roman" w:cs="Times New Roman"/>
        </w:rPr>
        <w:t xml:space="preserve"> </w:t>
      </w:r>
    </w:p>
    <w:p w14:paraId="6567320A" w14:textId="0B62F1EC" w:rsidR="00C63F2D" w:rsidRPr="007E7915" w:rsidRDefault="004F4BC7" w:rsidP="002D3048">
      <w:pPr>
        <w:spacing w:line="360" w:lineRule="auto"/>
        <w:jc w:val="both"/>
        <w:rPr>
          <w:rFonts w:ascii="Times New Roman" w:hAnsi="Times New Roman" w:cs="Times New Roman"/>
        </w:rPr>
      </w:pPr>
      <w:r>
        <w:rPr>
          <w:rStyle w:val="apple-converted-space"/>
          <w:rFonts w:ascii="Times New Roman" w:hAnsi="Times New Roman" w:cs="Times New Roman"/>
          <w:shd w:val="clear" w:color="auto" w:fill="FFFFFF"/>
        </w:rPr>
        <w:t>Additionally, the</w:t>
      </w:r>
      <w:r w:rsidR="005863BF" w:rsidRPr="00A83165">
        <w:rPr>
          <w:rStyle w:val="apple-converted-space"/>
          <w:rFonts w:ascii="Times New Roman" w:hAnsi="Times New Roman" w:cs="Times New Roman"/>
          <w:shd w:val="clear" w:color="auto" w:fill="FFFFFF"/>
        </w:rPr>
        <w:t xml:space="preserve"> intraclass correlation coefficient (ICC, single measures) was used to validate the absolute agreement between the techniques relative to the gold standard. </w:t>
      </w:r>
      <w:r w:rsidR="0092022B" w:rsidRPr="00C8007B">
        <w:rPr>
          <w:rFonts w:ascii="Times New Roman" w:hAnsi="Times New Roman" w:cs="Times New Roman"/>
        </w:rPr>
        <w:t>A reliability score</w:t>
      </w:r>
      <w:r w:rsidR="00427EEF" w:rsidRPr="00C8007B">
        <w:rPr>
          <w:rFonts w:ascii="Times New Roman" w:hAnsi="Times New Roman" w:cs="Times New Roman"/>
        </w:rPr>
        <w:t xml:space="preserve"> range of 0.75 - </w:t>
      </w:r>
      <w:r w:rsidR="0092022B" w:rsidRPr="00C8007B">
        <w:rPr>
          <w:rFonts w:ascii="Times New Roman" w:hAnsi="Times New Roman" w:cs="Times New Roman"/>
        </w:rPr>
        <w:t>0.90</w:t>
      </w:r>
      <w:r w:rsidR="005863BF" w:rsidRPr="00C8007B">
        <w:rPr>
          <w:rFonts w:ascii="Times New Roman" w:hAnsi="Times New Roman" w:cs="Times New Roman"/>
        </w:rPr>
        <w:t xml:space="preserve"> is considered an optimum standard for adequate reproduc</w:t>
      </w:r>
      <w:r w:rsidR="00263FDE" w:rsidRPr="00C8007B">
        <w:rPr>
          <w:rFonts w:ascii="Times New Roman" w:hAnsi="Times New Roman" w:cs="Times New Roman"/>
        </w:rPr>
        <w:t>ibility and reliability (Hallgren 2012</w:t>
      </w:r>
      <w:r w:rsidR="0092022B" w:rsidRPr="00C8007B">
        <w:rPr>
          <w:rFonts w:ascii="Times New Roman" w:hAnsi="Times New Roman" w:cs="Times New Roman"/>
        </w:rPr>
        <w:t>; Koo and Li 2016</w:t>
      </w:r>
      <w:r w:rsidR="005863BF" w:rsidRPr="00C8007B">
        <w:rPr>
          <w:rFonts w:ascii="Times New Roman" w:hAnsi="Times New Roman" w:cs="Times New Roman"/>
        </w:rPr>
        <w:t>).</w:t>
      </w:r>
      <w:r w:rsidR="00C7476F" w:rsidRPr="00144122">
        <w:rPr>
          <w:rFonts w:ascii="Times New Roman" w:hAnsi="Times New Roman" w:cs="Times New Roman"/>
          <w:color w:val="FF0000"/>
        </w:rPr>
        <w:t xml:space="preserve"> </w:t>
      </w:r>
      <w:r w:rsidR="00C7476F">
        <w:rPr>
          <w:rFonts w:ascii="Times New Roman" w:hAnsi="Times New Roman" w:cs="Times New Roman"/>
        </w:rPr>
        <w:t>The ICC was again used to determine the intra and inter-rater reliability between the raters for the manual and the stereological techniques.</w:t>
      </w:r>
      <w:r w:rsidR="005863BF" w:rsidRPr="00A83165">
        <w:rPr>
          <w:rFonts w:ascii="Times New Roman" w:hAnsi="Times New Roman" w:cs="Times New Roman"/>
        </w:rPr>
        <w:t xml:space="preserve"> </w:t>
      </w:r>
      <w:bookmarkStart w:id="3" w:name="OLE_LINK5"/>
      <w:bookmarkStart w:id="4" w:name="OLE_LINK6"/>
      <w:bookmarkStart w:id="5" w:name="OLE_LINK7"/>
    </w:p>
    <w:p w14:paraId="48E4FA65" w14:textId="77777777" w:rsidR="002D3048" w:rsidRPr="00F04ABA" w:rsidRDefault="002D3048" w:rsidP="002D3048">
      <w:pPr>
        <w:spacing w:line="360" w:lineRule="auto"/>
        <w:jc w:val="both"/>
        <w:rPr>
          <w:rFonts w:ascii="Times New Roman" w:hAnsi="Times New Roman" w:cs="Times New Roman"/>
          <w:b/>
          <w:i/>
        </w:rPr>
      </w:pPr>
      <w:r w:rsidRPr="00F04ABA">
        <w:rPr>
          <w:rFonts w:ascii="Times New Roman" w:hAnsi="Times New Roman" w:cs="Times New Roman"/>
          <w:b/>
          <w:i/>
        </w:rPr>
        <w:t xml:space="preserve">Analysis of potential </w:t>
      </w:r>
      <w:r w:rsidR="008A57A8" w:rsidRPr="00F04ABA">
        <w:rPr>
          <w:rFonts w:ascii="Times New Roman" w:hAnsi="Times New Roman" w:cs="Times New Roman"/>
          <w:b/>
          <w:i/>
        </w:rPr>
        <w:t xml:space="preserve">technique </w:t>
      </w:r>
      <w:r w:rsidR="00E26E19" w:rsidRPr="00F04ABA">
        <w:rPr>
          <w:rFonts w:ascii="Times New Roman" w:hAnsi="Times New Roman" w:cs="Times New Roman"/>
          <w:b/>
          <w:i/>
        </w:rPr>
        <w:t>biases:</w:t>
      </w:r>
      <w:r w:rsidRPr="00F04ABA">
        <w:rPr>
          <w:rFonts w:ascii="Times New Roman" w:hAnsi="Times New Roman" w:cs="Times New Roman"/>
          <w:b/>
          <w:i/>
        </w:rPr>
        <w:t xml:space="preserve"> Bland – Altman plots</w:t>
      </w:r>
    </w:p>
    <w:bookmarkEnd w:id="3"/>
    <w:bookmarkEnd w:id="4"/>
    <w:bookmarkEnd w:id="5"/>
    <w:p w14:paraId="1366CB03" w14:textId="2C648249" w:rsidR="00A952CA" w:rsidRDefault="00B7241F" w:rsidP="005863BF">
      <w:pPr>
        <w:spacing w:line="360" w:lineRule="auto"/>
        <w:jc w:val="both"/>
        <w:rPr>
          <w:rFonts w:ascii="Times New Roman" w:hAnsi="Times New Roman" w:cs="Times New Roman"/>
        </w:rPr>
      </w:pPr>
      <w:r>
        <w:rPr>
          <w:rFonts w:ascii="Times New Roman" w:hAnsi="Times New Roman" w:cs="Times New Roman"/>
          <w:shd w:val="clear" w:color="auto" w:fill="FFFFFF"/>
        </w:rPr>
        <w:t>The Bland-Altman plot is a popular statistical method for t</w:t>
      </w:r>
      <w:r w:rsidRPr="00B7241F">
        <w:rPr>
          <w:rFonts w:ascii="Times New Roman" w:hAnsi="Times New Roman" w:cs="Times New Roman"/>
          <w:shd w:val="clear" w:color="auto" w:fill="FFFFFF"/>
        </w:rPr>
        <w:t>est</w:t>
      </w:r>
      <w:r w:rsidR="00A952CA">
        <w:rPr>
          <w:rFonts w:ascii="Times New Roman" w:hAnsi="Times New Roman" w:cs="Times New Roman"/>
          <w:shd w:val="clear" w:color="auto" w:fill="FFFFFF"/>
        </w:rPr>
        <w:t>ing agreement of clinical</w:t>
      </w:r>
      <w:r w:rsidR="00B7733E">
        <w:rPr>
          <w:rFonts w:ascii="Times New Roman" w:hAnsi="Times New Roman" w:cs="Times New Roman"/>
          <w:shd w:val="clear" w:color="auto" w:fill="FFFFFF"/>
        </w:rPr>
        <w:t xml:space="preserve"> techniques that</w:t>
      </w:r>
      <w:r>
        <w:rPr>
          <w:rFonts w:ascii="Times New Roman" w:hAnsi="Times New Roman" w:cs="Times New Roman"/>
          <w:shd w:val="clear" w:color="auto" w:fill="FFFFFF"/>
        </w:rPr>
        <w:t xml:space="preserve"> m</w:t>
      </w:r>
      <w:r w:rsidR="00B7733E">
        <w:rPr>
          <w:rFonts w:ascii="Times New Roman" w:hAnsi="Times New Roman" w:cs="Times New Roman"/>
          <w:shd w:val="clear" w:color="auto" w:fill="FFFFFF"/>
        </w:rPr>
        <w:t>easure</w:t>
      </w:r>
      <w:r>
        <w:rPr>
          <w:rFonts w:ascii="Times New Roman" w:hAnsi="Times New Roman" w:cs="Times New Roman"/>
          <w:shd w:val="clear" w:color="auto" w:fill="FFFFFF"/>
        </w:rPr>
        <w:t xml:space="preserve"> continuous v</w:t>
      </w:r>
      <w:r w:rsidRPr="00B7241F">
        <w:rPr>
          <w:rFonts w:ascii="Times New Roman" w:hAnsi="Times New Roman" w:cs="Times New Roman"/>
          <w:shd w:val="clear" w:color="auto" w:fill="FFFFFF"/>
        </w:rPr>
        <w:t>ariables</w:t>
      </w:r>
      <w:r>
        <w:rPr>
          <w:rFonts w:ascii="Times New Roman" w:hAnsi="Times New Roman" w:cs="Times New Roman"/>
          <w:shd w:val="clear" w:color="auto" w:fill="FFFFFF"/>
        </w:rPr>
        <w:t xml:space="preserve"> (</w:t>
      </w:r>
      <w:proofErr w:type="spellStart"/>
      <w:r>
        <w:rPr>
          <w:rStyle w:val="apple-converted-space"/>
          <w:rFonts w:ascii="Times New Roman" w:hAnsi="Times New Roman" w:cs="Times New Roman"/>
          <w:shd w:val="clear" w:color="auto" w:fill="FFFFFF"/>
        </w:rPr>
        <w:t>Zaki</w:t>
      </w:r>
      <w:proofErr w:type="spellEnd"/>
      <w:r>
        <w:rPr>
          <w:rStyle w:val="apple-converted-space"/>
          <w:rFonts w:ascii="Times New Roman" w:hAnsi="Times New Roman" w:cs="Times New Roman"/>
          <w:shd w:val="clear" w:color="auto" w:fill="FFFFFF"/>
        </w:rPr>
        <w:t xml:space="preserve"> </w:t>
      </w:r>
      <w:r w:rsidR="00B8388D">
        <w:rPr>
          <w:rStyle w:val="apple-converted-space"/>
          <w:rFonts w:ascii="Times New Roman" w:hAnsi="Times New Roman" w:cs="Times New Roman"/>
          <w:shd w:val="clear" w:color="auto" w:fill="FFFFFF"/>
        </w:rPr>
        <w:t>et al.</w:t>
      </w:r>
      <w:r w:rsidR="00737538">
        <w:rPr>
          <w:rStyle w:val="apple-converted-space"/>
          <w:rFonts w:ascii="Times New Roman" w:hAnsi="Times New Roman" w:cs="Times New Roman"/>
          <w:shd w:val="clear" w:color="auto" w:fill="FFFFFF"/>
        </w:rPr>
        <w:t xml:space="preserve"> 2012</w:t>
      </w:r>
      <w:r>
        <w:rPr>
          <w:rStyle w:val="apple-converted-space"/>
          <w:rFonts w:ascii="Times New Roman" w:hAnsi="Times New Roman" w:cs="Times New Roman"/>
          <w:shd w:val="clear" w:color="auto" w:fill="FFFFFF"/>
        </w:rPr>
        <w:t xml:space="preserve">). </w:t>
      </w:r>
      <w:r w:rsidR="001D2B9D">
        <w:rPr>
          <w:rStyle w:val="apple-converted-space"/>
          <w:rFonts w:ascii="Times New Roman" w:hAnsi="Times New Roman" w:cs="Times New Roman"/>
          <w:shd w:val="clear" w:color="auto" w:fill="FFFFFF"/>
        </w:rPr>
        <w:t>To</w:t>
      </w:r>
      <w:r w:rsidR="00FF0596">
        <w:rPr>
          <w:rStyle w:val="apple-converted-space"/>
          <w:rFonts w:ascii="Times New Roman" w:hAnsi="Times New Roman" w:cs="Times New Roman"/>
          <w:shd w:val="clear" w:color="auto" w:fill="FFFFFF"/>
        </w:rPr>
        <w:t xml:space="preserve"> further</w:t>
      </w:r>
      <w:r w:rsidR="001D2B9D">
        <w:rPr>
          <w:rStyle w:val="apple-converted-space"/>
          <w:rFonts w:ascii="Times New Roman" w:hAnsi="Times New Roman" w:cs="Times New Roman"/>
          <w:shd w:val="clear" w:color="auto" w:fill="FFFFFF"/>
        </w:rPr>
        <w:t xml:space="preserve"> </w:t>
      </w:r>
      <w:r w:rsidR="00C7476F">
        <w:rPr>
          <w:rStyle w:val="apple-converted-space"/>
          <w:rFonts w:ascii="Times New Roman" w:hAnsi="Times New Roman" w:cs="Times New Roman"/>
          <w:shd w:val="clear" w:color="auto" w:fill="FFFFFF"/>
        </w:rPr>
        <w:t>investigate the</w:t>
      </w:r>
      <w:r w:rsidR="00FF0596">
        <w:rPr>
          <w:rStyle w:val="apple-converted-space"/>
          <w:rFonts w:ascii="Times New Roman" w:hAnsi="Times New Roman" w:cs="Times New Roman"/>
          <w:shd w:val="clear" w:color="auto" w:fill="FFFFFF"/>
        </w:rPr>
        <w:t xml:space="preserve"> agreement and explore the</w:t>
      </w:r>
      <w:r w:rsidR="00C7476F">
        <w:rPr>
          <w:rStyle w:val="apple-converted-space"/>
          <w:rFonts w:ascii="Times New Roman" w:hAnsi="Times New Roman" w:cs="Times New Roman"/>
          <w:shd w:val="clear" w:color="auto" w:fill="FFFFFF"/>
        </w:rPr>
        <w:t xml:space="preserve"> extent of </w:t>
      </w:r>
      <w:r w:rsidR="00F07947">
        <w:rPr>
          <w:rStyle w:val="apple-converted-space"/>
          <w:rFonts w:ascii="Times New Roman" w:hAnsi="Times New Roman" w:cs="Times New Roman"/>
          <w:shd w:val="clear" w:color="auto" w:fill="FFFFFF"/>
        </w:rPr>
        <w:t>potential bias i</w:t>
      </w:r>
      <w:r w:rsidR="001D2B9D">
        <w:rPr>
          <w:rStyle w:val="apple-converted-space"/>
          <w:rFonts w:ascii="Times New Roman" w:hAnsi="Times New Roman" w:cs="Times New Roman"/>
          <w:shd w:val="clear" w:color="auto" w:fill="FFFFFF"/>
        </w:rPr>
        <w:t>n the measurement of the volume</w:t>
      </w:r>
      <w:r w:rsidR="00F07947">
        <w:rPr>
          <w:rStyle w:val="apple-converted-space"/>
          <w:rFonts w:ascii="Times New Roman" w:hAnsi="Times New Roman" w:cs="Times New Roman"/>
          <w:shd w:val="clear" w:color="auto" w:fill="FFFFFF"/>
        </w:rPr>
        <w:t xml:space="preserve"> of the subcortical structures</w:t>
      </w:r>
      <w:r w:rsidR="001D2B9D">
        <w:rPr>
          <w:rStyle w:val="apple-converted-space"/>
          <w:rFonts w:ascii="Times New Roman" w:hAnsi="Times New Roman" w:cs="Times New Roman"/>
          <w:shd w:val="clear" w:color="auto" w:fill="FFFFFF"/>
        </w:rPr>
        <w:t xml:space="preserve"> by the techniques</w:t>
      </w:r>
      <w:r w:rsidR="00FF0596">
        <w:rPr>
          <w:rStyle w:val="apple-converted-space"/>
          <w:rFonts w:ascii="Times New Roman" w:hAnsi="Times New Roman" w:cs="Times New Roman"/>
          <w:shd w:val="clear" w:color="auto" w:fill="FFFFFF"/>
        </w:rPr>
        <w:t xml:space="preserve"> relative to the gold standard</w:t>
      </w:r>
      <w:r w:rsidR="003913C9">
        <w:rPr>
          <w:rStyle w:val="apple-converted-space"/>
          <w:rFonts w:ascii="Times New Roman" w:hAnsi="Times New Roman" w:cs="Times New Roman"/>
          <w:shd w:val="clear" w:color="auto" w:fill="FFFFFF"/>
        </w:rPr>
        <w:t xml:space="preserve">, we </w:t>
      </w:r>
      <w:r w:rsidR="00145E49">
        <w:rPr>
          <w:rStyle w:val="apple-converted-space"/>
          <w:rFonts w:ascii="Times New Roman" w:hAnsi="Times New Roman" w:cs="Times New Roman"/>
          <w:shd w:val="clear" w:color="auto" w:fill="FFFFFF"/>
        </w:rPr>
        <w:t>generated Bland</w:t>
      </w:r>
      <w:r w:rsidR="003913C9">
        <w:rPr>
          <w:rStyle w:val="apple-converted-space"/>
          <w:rFonts w:ascii="Times New Roman" w:hAnsi="Times New Roman" w:cs="Times New Roman"/>
          <w:shd w:val="clear" w:color="auto" w:fill="FFFFFF"/>
        </w:rPr>
        <w:t>-Altman plots</w:t>
      </w:r>
      <w:r w:rsidR="00F07947">
        <w:rPr>
          <w:rStyle w:val="apple-converted-space"/>
          <w:rFonts w:ascii="Times New Roman" w:hAnsi="Times New Roman" w:cs="Times New Roman"/>
          <w:shd w:val="clear" w:color="auto" w:fill="FFFFFF"/>
        </w:rPr>
        <w:t xml:space="preserve"> (Bland and Altman, </w:t>
      </w:r>
      <w:r>
        <w:rPr>
          <w:rStyle w:val="apple-converted-space"/>
          <w:rFonts w:ascii="Times New Roman" w:hAnsi="Times New Roman" w:cs="Times New Roman"/>
          <w:shd w:val="clear" w:color="auto" w:fill="FFFFFF"/>
        </w:rPr>
        <w:t>1986</w:t>
      </w:r>
      <w:r w:rsidR="0098320A">
        <w:rPr>
          <w:rStyle w:val="apple-converted-space"/>
          <w:rFonts w:ascii="Times New Roman" w:hAnsi="Times New Roman" w:cs="Times New Roman"/>
          <w:shd w:val="clear" w:color="auto" w:fill="FFFFFF"/>
        </w:rPr>
        <w:t>, 1999</w:t>
      </w:r>
      <w:r>
        <w:rPr>
          <w:rStyle w:val="apple-converted-space"/>
          <w:rFonts w:ascii="Times New Roman" w:hAnsi="Times New Roman" w:cs="Times New Roman"/>
          <w:shd w:val="clear" w:color="auto" w:fill="FFFFFF"/>
        </w:rPr>
        <w:t>).</w:t>
      </w:r>
      <w:r w:rsidR="00B0687C">
        <w:rPr>
          <w:rStyle w:val="apple-converted-space"/>
          <w:rFonts w:ascii="Times New Roman" w:hAnsi="Times New Roman" w:cs="Times New Roman"/>
          <w:shd w:val="clear" w:color="auto" w:fill="FFFFFF"/>
        </w:rPr>
        <w:t xml:space="preserve"> </w:t>
      </w:r>
      <w:r w:rsidR="0032367F">
        <w:rPr>
          <w:rStyle w:val="apple-converted-space"/>
          <w:rFonts w:ascii="Times New Roman" w:hAnsi="Times New Roman" w:cs="Times New Roman"/>
          <w:shd w:val="clear" w:color="auto" w:fill="FFFFFF"/>
        </w:rPr>
        <w:t xml:space="preserve">Contrary </w:t>
      </w:r>
      <w:r w:rsidR="00B0687C">
        <w:rPr>
          <w:rStyle w:val="apple-converted-space"/>
          <w:rFonts w:ascii="Times New Roman" w:hAnsi="Times New Roman" w:cs="Times New Roman"/>
          <w:shd w:val="clear" w:color="auto" w:fill="FFFFFF"/>
        </w:rPr>
        <w:t>to the original assumptions</w:t>
      </w:r>
      <w:r w:rsidR="00A620F6">
        <w:rPr>
          <w:rStyle w:val="apple-converted-space"/>
          <w:rFonts w:ascii="Times New Roman" w:hAnsi="Times New Roman" w:cs="Times New Roman"/>
          <w:shd w:val="clear" w:color="auto" w:fill="FFFFFF"/>
        </w:rPr>
        <w:t xml:space="preserve"> for Bland-Altman plots</w:t>
      </w:r>
      <w:r w:rsidR="0032367F">
        <w:rPr>
          <w:rStyle w:val="apple-converted-space"/>
          <w:rFonts w:ascii="Times New Roman" w:hAnsi="Times New Roman" w:cs="Times New Roman"/>
          <w:shd w:val="clear" w:color="auto" w:fill="FFFFFF"/>
        </w:rPr>
        <w:t>,</w:t>
      </w:r>
      <w:r w:rsidR="00A620F6">
        <w:rPr>
          <w:rStyle w:val="apple-converted-space"/>
          <w:rFonts w:ascii="Times New Roman" w:hAnsi="Times New Roman" w:cs="Times New Roman"/>
          <w:shd w:val="clear" w:color="auto" w:fill="FFFFFF"/>
        </w:rPr>
        <w:t xml:space="preserve"> </w:t>
      </w:r>
      <w:r w:rsidR="00B0687C">
        <w:rPr>
          <w:rStyle w:val="apple-converted-space"/>
          <w:rFonts w:ascii="Times New Roman" w:hAnsi="Times New Roman" w:cs="Times New Roman"/>
          <w:shd w:val="clear" w:color="auto" w:fill="FFFFFF"/>
        </w:rPr>
        <w:t>several recent studies (</w:t>
      </w:r>
      <w:r w:rsidR="00B0687C" w:rsidRPr="00A83165">
        <w:rPr>
          <w:rFonts w:ascii="Times New Roman" w:hAnsi="Times New Roman" w:cs="Times New Roman"/>
        </w:rPr>
        <w:t xml:space="preserve">Schoemaker </w:t>
      </w:r>
      <w:r w:rsidR="00B8388D" w:rsidRPr="00B8388D">
        <w:rPr>
          <w:rFonts w:ascii="Times New Roman" w:hAnsi="Times New Roman" w:cs="Times New Roman"/>
        </w:rPr>
        <w:t>et al.</w:t>
      </w:r>
      <w:r w:rsidR="006965A4">
        <w:rPr>
          <w:rFonts w:ascii="Times New Roman" w:hAnsi="Times New Roman" w:cs="Times New Roman"/>
          <w:i/>
        </w:rPr>
        <w:t xml:space="preserve"> </w:t>
      </w:r>
      <w:r w:rsidR="00B0687C" w:rsidRPr="00A83165">
        <w:rPr>
          <w:rFonts w:ascii="Times New Roman" w:hAnsi="Times New Roman" w:cs="Times New Roman"/>
        </w:rPr>
        <w:t>2016</w:t>
      </w:r>
      <w:r w:rsidR="00B0687C">
        <w:rPr>
          <w:rFonts w:ascii="Times New Roman" w:hAnsi="Times New Roman" w:cs="Times New Roman"/>
        </w:rPr>
        <w:t xml:space="preserve">; Makowski </w:t>
      </w:r>
      <w:r w:rsidR="00B8388D" w:rsidRPr="00B8388D">
        <w:rPr>
          <w:rFonts w:ascii="Times New Roman" w:hAnsi="Times New Roman" w:cs="Times New Roman"/>
        </w:rPr>
        <w:t>et al.</w:t>
      </w:r>
      <w:r w:rsidR="006965A4">
        <w:rPr>
          <w:rFonts w:ascii="Times New Roman" w:hAnsi="Times New Roman" w:cs="Times New Roman"/>
          <w:i/>
        </w:rPr>
        <w:t xml:space="preserve"> </w:t>
      </w:r>
      <w:r w:rsidR="00B0687C">
        <w:rPr>
          <w:rFonts w:ascii="Times New Roman" w:hAnsi="Times New Roman" w:cs="Times New Roman"/>
        </w:rPr>
        <w:t>2017)</w:t>
      </w:r>
      <w:r w:rsidR="0032367F">
        <w:rPr>
          <w:rFonts w:ascii="Times New Roman" w:hAnsi="Times New Roman" w:cs="Times New Roman"/>
        </w:rPr>
        <w:t xml:space="preserve">, </w:t>
      </w:r>
      <w:r w:rsidR="00A620F6">
        <w:rPr>
          <w:rFonts w:ascii="Times New Roman" w:hAnsi="Times New Roman" w:cs="Times New Roman"/>
        </w:rPr>
        <w:t xml:space="preserve">constructed the plots by </w:t>
      </w:r>
      <w:r w:rsidR="00A620F6" w:rsidRPr="00F04ABA">
        <w:rPr>
          <w:rFonts w:ascii="Times New Roman" w:hAnsi="Times New Roman" w:cs="Times New Roman"/>
        </w:rPr>
        <w:t xml:space="preserve">computing </w:t>
      </w:r>
      <w:r w:rsidR="00F07947" w:rsidRPr="00F04ABA">
        <w:rPr>
          <w:rStyle w:val="apple-converted-space"/>
          <w:rFonts w:ascii="Times New Roman" w:hAnsi="Times New Roman" w:cs="Times New Roman"/>
          <w:shd w:val="clear" w:color="auto" w:fill="FFFFFF"/>
        </w:rPr>
        <w:t>the volumetric difference</w:t>
      </w:r>
      <w:r w:rsidR="007B49F9">
        <w:rPr>
          <w:rStyle w:val="apple-converted-space"/>
          <w:rFonts w:ascii="Times New Roman" w:hAnsi="Times New Roman" w:cs="Times New Roman"/>
          <w:shd w:val="clear" w:color="auto" w:fill="FFFFFF"/>
        </w:rPr>
        <w:t xml:space="preserve"> </w:t>
      </w:r>
      <w:r w:rsidR="007B49F9" w:rsidRPr="002E46FC">
        <w:rPr>
          <w:rStyle w:val="apple-converted-space"/>
          <w:rFonts w:ascii="Times New Roman" w:hAnsi="Times New Roman" w:cs="Times New Roman"/>
          <w:shd w:val="clear" w:color="auto" w:fill="FFFFFF"/>
        </w:rPr>
        <w:t>[</w:t>
      </w:r>
      <w:r w:rsidR="007B49F9" w:rsidRPr="002E46FC">
        <w:rPr>
          <w:rFonts w:ascii="Times New Roman" w:hAnsi="Times New Roman" w:cs="Times New Roman"/>
          <w:noProof/>
          <w:lang w:eastAsia="en-IE"/>
        </w:rPr>
        <w:t>V(P</w:t>
      </w:r>
      <w:r w:rsidR="007B49F9" w:rsidRPr="002E46FC">
        <w:rPr>
          <w:rFonts w:ascii="Times New Roman" w:hAnsi="Times New Roman" w:cs="Times New Roman"/>
          <w:noProof/>
          <w:vertAlign w:val="subscript"/>
          <w:lang w:eastAsia="en-IE"/>
        </w:rPr>
        <w:t>1</w:t>
      </w:r>
      <w:r w:rsidR="007B49F9" w:rsidRPr="002E46FC">
        <w:rPr>
          <w:rFonts w:ascii="Times New Roman" w:hAnsi="Times New Roman" w:cs="Times New Roman"/>
          <w:noProof/>
          <w:lang w:eastAsia="en-IE"/>
        </w:rPr>
        <w:t>) – V(P</w:t>
      </w:r>
      <w:r w:rsidR="007B49F9" w:rsidRPr="002E46FC">
        <w:rPr>
          <w:rFonts w:ascii="Times New Roman" w:hAnsi="Times New Roman" w:cs="Times New Roman"/>
          <w:noProof/>
          <w:vertAlign w:val="subscript"/>
          <w:lang w:eastAsia="en-IE"/>
        </w:rPr>
        <w:t>2</w:t>
      </w:r>
      <w:r w:rsidR="007B49F9" w:rsidRPr="002E46FC">
        <w:rPr>
          <w:rFonts w:ascii="Times New Roman" w:hAnsi="Times New Roman" w:cs="Times New Roman"/>
          <w:noProof/>
          <w:lang w:eastAsia="en-IE"/>
        </w:rPr>
        <w:t>)]</w:t>
      </w:r>
      <w:r w:rsidR="00F07947" w:rsidRPr="00F04ABA">
        <w:rPr>
          <w:rStyle w:val="apple-converted-space"/>
          <w:rFonts w:ascii="Times New Roman" w:hAnsi="Times New Roman" w:cs="Times New Roman"/>
          <w:shd w:val="clear" w:color="auto" w:fill="FFFFFF"/>
        </w:rPr>
        <w:t xml:space="preserve"> </w:t>
      </w:r>
      <w:r w:rsidR="00661761">
        <w:rPr>
          <w:rStyle w:val="apple-converted-space"/>
          <w:rFonts w:ascii="Times New Roman" w:hAnsi="Times New Roman" w:cs="Times New Roman"/>
          <w:shd w:val="clear" w:color="auto" w:fill="FFFFFF"/>
        </w:rPr>
        <w:t xml:space="preserve">relative to </w:t>
      </w:r>
      <w:r w:rsidR="00F07947" w:rsidRPr="00F04ABA">
        <w:rPr>
          <w:rStyle w:val="apple-converted-space"/>
          <w:rFonts w:ascii="Times New Roman" w:hAnsi="Times New Roman" w:cs="Times New Roman"/>
          <w:shd w:val="clear" w:color="auto" w:fill="FFFFFF"/>
        </w:rPr>
        <w:t>the manual and the other techniques for each structure per hemisphere against the correspondi</w:t>
      </w:r>
      <w:r w:rsidR="0032367F" w:rsidRPr="00F04ABA">
        <w:rPr>
          <w:rStyle w:val="apple-converted-space"/>
          <w:rFonts w:ascii="Times New Roman" w:hAnsi="Times New Roman" w:cs="Times New Roman"/>
          <w:shd w:val="clear" w:color="auto" w:fill="FFFFFF"/>
        </w:rPr>
        <w:t>ng manually traced volumes</w:t>
      </w:r>
      <w:r w:rsidR="007B49F9">
        <w:rPr>
          <w:rStyle w:val="apple-converted-space"/>
          <w:rFonts w:ascii="Times New Roman" w:hAnsi="Times New Roman" w:cs="Times New Roman"/>
          <w:shd w:val="clear" w:color="auto" w:fill="FFFFFF"/>
        </w:rPr>
        <w:t xml:space="preserve"> </w:t>
      </w:r>
      <w:r w:rsidR="007B49F9" w:rsidRPr="002E46FC">
        <w:rPr>
          <w:rStyle w:val="apple-converted-space"/>
          <w:rFonts w:ascii="Times New Roman" w:hAnsi="Times New Roman" w:cs="Times New Roman"/>
          <w:shd w:val="clear" w:color="auto" w:fill="FFFFFF"/>
        </w:rPr>
        <w:t>[</w:t>
      </w:r>
      <w:r w:rsidR="007B49F9" w:rsidRPr="002E46FC">
        <w:rPr>
          <w:rFonts w:ascii="Times New Roman" w:hAnsi="Times New Roman" w:cs="Times New Roman"/>
          <w:noProof/>
          <w:lang w:eastAsia="en-IE"/>
        </w:rPr>
        <w:t>V(P</w:t>
      </w:r>
      <w:r w:rsidR="007B49F9" w:rsidRPr="002E46FC">
        <w:rPr>
          <w:rFonts w:ascii="Times New Roman" w:hAnsi="Times New Roman" w:cs="Times New Roman"/>
          <w:noProof/>
          <w:vertAlign w:val="subscript"/>
          <w:lang w:eastAsia="en-IE"/>
        </w:rPr>
        <w:t>2</w:t>
      </w:r>
      <w:r w:rsidR="007B49F9" w:rsidRPr="002E46FC">
        <w:rPr>
          <w:rFonts w:ascii="Times New Roman" w:hAnsi="Times New Roman" w:cs="Times New Roman"/>
          <w:noProof/>
          <w:lang w:eastAsia="en-IE"/>
        </w:rPr>
        <w:t>)]</w:t>
      </w:r>
      <w:r w:rsidR="00D7521D">
        <w:rPr>
          <w:rFonts w:ascii="Times New Roman" w:hAnsi="Times New Roman" w:cs="Times New Roman"/>
          <w:noProof/>
          <w:lang w:eastAsia="en-IE"/>
        </w:rPr>
        <w:t xml:space="preserve"> as proposed by </w:t>
      </w:r>
      <w:proofErr w:type="spellStart"/>
      <w:r w:rsidR="00D7521D">
        <w:rPr>
          <w:rStyle w:val="apple-converted-space"/>
          <w:rFonts w:ascii="Times New Roman" w:hAnsi="Times New Roman" w:cs="Times New Roman"/>
          <w:shd w:val="clear" w:color="auto" w:fill="FFFFFF"/>
        </w:rPr>
        <w:t>Krouwer</w:t>
      </w:r>
      <w:proofErr w:type="spellEnd"/>
      <w:r w:rsidR="00D7521D">
        <w:rPr>
          <w:rStyle w:val="apple-converted-space"/>
          <w:rFonts w:ascii="Times New Roman" w:hAnsi="Times New Roman" w:cs="Times New Roman"/>
          <w:shd w:val="clear" w:color="auto" w:fill="FFFFFF"/>
        </w:rPr>
        <w:t xml:space="preserve"> (2008)</w:t>
      </w:r>
      <w:r w:rsidR="00FD799B">
        <w:rPr>
          <w:rStyle w:val="apple-converted-space"/>
          <w:rFonts w:ascii="Times New Roman" w:hAnsi="Times New Roman" w:cs="Times New Roman"/>
          <w:shd w:val="clear" w:color="auto" w:fill="FFFFFF"/>
        </w:rPr>
        <w:t xml:space="preserve">. </w:t>
      </w:r>
      <w:r w:rsidR="008A495B" w:rsidRPr="008A495B">
        <w:rPr>
          <w:rStyle w:val="apple-converted-space"/>
          <w:rFonts w:ascii="Times New Roman" w:hAnsi="Times New Roman" w:cs="Times New Roman"/>
          <w:shd w:val="clear" w:color="auto" w:fill="FFFFFF"/>
        </w:rPr>
        <w:t xml:space="preserve">A regression </w:t>
      </w:r>
      <w:r w:rsidR="008A495B">
        <w:rPr>
          <w:rStyle w:val="apple-converted-space"/>
          <w:rFonts w:ascii="Times New Roman" w:hAnsi="Times New Roman" w:cs="Times New Roman"/>
          <w:shd w:val="clear" w:color="auto" w:fill="FFFFFF"/>
        </w:rPr>
        <w:t xml:space="preserve">line was </w:t>
      </w:r>
      <w:r w:rsidR="00FD799B">
        <w:rPr>
          <w:rStyle w:val="apple-converted-space"/>
          <w:rFonts w:ascii="Times New Roman" w:hAnsi="Times New Roman" w:cs="Times New Roman"/>
          <w:shd w:val="clear" w:color="auto" w:fill="FFFFFF"/>
        </w:rPr>
        <w:t xml:space="preserve">further </w:t>
      </w:r>
      <w:r w:rsidR="008A495B">
        <w:rPr>
          <w:rStyle w:val="apple-converted-space"/>
          <w:rFonts w:ascii="Times New Roman" w:hAnsi="Times New Roman" w:cs="Times New Roman"/>
          <w:shd w:val="clear" w:color="auto" w:fill="FFFFFF"/>
        </w:rPr>
        <w:t>integrated to the plot for each technique to assess potential biases in the estimation of the volumes</w:t>
      </w:r>
      <w:r w:rsidR="00C83BA3">
        <w:rPr>
          <w:rStyle w:val="apple-converted-space"/>
          <w:rFonts w:ascii="Times New Roman" w:hAnsi="Times New Roman" w:cs="Times New Roman"/>
          <w:shd w:val="clear" w:color="auto" w:fill="FFFFFF"/>
        </w:rPr>
        <w:t xml:space="preserve"> </w:t>
      </w:r>
      <w:r w:rsidR="00680993">
        <w:rPr>
          <w:rStyle w:val="apple-converted-space"/>
          <w:rFonts w:ascii="Times New Roman" w:hAnsi="Times New Roman" w:cs="Times New Roman"/>
          <w:shd w:val="clear" w:color="auto" w:fill="FFFFFF"/>
        </w:rPr>
        <w:t xml:space="preserve">and to </w:t>
      </w:r>
      <w:r w:rsidR="0016277E">
        <w:rPr>
          <w:rStyle w:val="apple-converted-space"/>
          <w:rFonts w:ascii="Times New Roman" w:hAnsi="Times New Roman" w:cs="Times New Roman"/>
          <w:shd w:val="clear" w:color="auto" w:fill="FFFFFF"/>
        </w:rPr>
        <w:t xml:space="preserve">observe whether the definition of the structures studied </w:t>
      </w:r>
      <w:r w:rsidR="00680993">
        <w:rPr>
          <w:rStyle w:val="apple-converted-space"/>
          <w:rFonts w:ascii="Times New Roman" w:hAnsi="Times New Roman" w:cs="Times New Roman"/>
          <w:shd w:val="clear" w:color="auto" w:fill="FFFFFF"/>
        </w:rPr>
        <w:t>influence</w:t>
      </w:r>
      <w:r w:rsidR="00A952CA">
        <w:rPr>
          <w:rStyle w:val="apple-converted-space"/>
          <w:rFonts w:ascii="Times New Roman" w:hAnsi="Times New Roman" w:cs="Times New Roman"/>
          <w:shd w:val="clear" w:color="auto" w:fill="FFFFFF"/>
        </w:rPr>
        <w:t>d</w:t>
      </w:r>
      <w:r w:rsidR="0016277E">
        <w:rPr>
          <w:rStyle w:val="apple-converted-space"/>
          <w:rFonts w:ascii="Times New Roman" w:hAnsi="Times New Roman" w:cs="Times New Roman"/>
          <w:shd w:val="clear" w:color="auto" w:fill="FFFFFF"/>
        </w:rPr>
        <w:t xml:space="preserve"> the discrepancy between the</w:t>
      </w:r>
      <w:r w:rsidR="00680993">
        <w:rPr>
          <w:rStyle w:val="apple-converted-space"/>
          <w:rFonts w:ascii="Times New Roman" w:hAnsi="Times New Roman" w:cs="Times New Roman"/>
          <w:shd w:val="clear" w:color="auto" w:fill="FFFFFF"/>
        </w:rPr>
        <w:t xml:space="preserve"> </w:t>
      </w:r>
      <w:r w:rsidR="0016277E">
        <w:rPr>
          <w:rStyle w:val="apple-converted-space"/>
          <w:rFonts w:ascii="Times New Roman" w:hAnsi="Times New Roman" w:cs="Times New Roman"/>
          <w:shd w:val="clear" w:color="auto" w:fill="FFFFFF"/>
        </w:rPr>
        <w:t xml:space="preserve">gold standard and the </w:t>
      </w:r>
      <w:r w:rsidR="00B97195">
        <w:rPr>
          <w:rStyle w:val="apple-converted-space"/>
          <w:rFonts w:ascii="Times New Roman" w:hAnsi="Times New Roman" w:cs="Times New Roman"/>
          <w:shd w:val="clear" w:color="auto" w:fill="FFFFFF"/>
        </w:rPr>
        <w:t xml:space="preserve">other </w:t>
      </w:r>
      <w:r w:rsidR="00680993">
        <w:rPr>
          <w:rStyle w:val="apple-converted-space"/>
          <w:rFonts w:ascii="Times New Roman" w:hAnsi="Times New Roman" w:cs="Times New Roman"/>
          <w:shd w:val="clear" w:color="auto" w:fill="FFFFFF"/>
        </w:rPr>
        <w:t>techniq</w:t>
      </w:r>
      <w:r w:rsidR="00680993" w:rsidRPr="005C68F2">
        <w:rPr>
          <w:rStyle w:val="apple-converted-space"/>
          <w:rFonts w:ascii="Times New Roman" w:hAnsi="Times New Roman" w:cs="Times New Roman"/>
          <w:shd w:val="clear" w:color="auto" w:fill="FFFFFF"/>
        </w:rPr>
        <w:t>ues.</w:t>
      </w:r>
      <w:r w:rsidR="005C68F2" w:rsidRPr="005C68F2">
        <w:rPr>
          <w:rStyle w:val="apple-converted-space"/>
          <w:rFonts w:ascii="Times New Roman" w:hAnsi="Times New Roman" w:cs="Times New Roman"/>
          <w:shd w:val="clear" w:color="auto" w:fill="FFFFFF"/>
        </w:rPr>
        <w:t xml:space="preserve"> </w:t>
      </w:r>
      <w:r w:rsidR="005C68F2" w:rsidRPr="005C68F2">
        <w:rPr>
          <w:rFonts w:ascii="Times New Roman" w:hAnsi="Times New Roman" w:cs="Times New Roman"/>
        </w:rPr>
        <w:t xml:space="preserve">Additionally, all the integrated regression lines were tested for significance to </w:t>
      </w:r>
      <w:r w:rsidR="00191DD9">
        <w:rPr>
          <w:rFonts w:ascii="Times New Roman" w:hAnsi="Times New Roman" w:cs="Times New Roman"/>
        </w:rPr>
        <w:t xml:space="preserve">confirm the absence of </w:t>
      </w:r>
      <w:r w:rsidR="005C68F2" w:rsidRPr="005C68F2">
        <w:rPr>
          <w:rFonts w:ascii="Times New Roman" w:hAnsi="Times New Roman" w:cs="Times New Roman"/>
        </w:rPr>
        <w:t>zero slopes.</w:t>
      </w:r>
      <w:r w:rsidR="004F4BC7">
        <w:rPr>
          <w:rFonts w:ascii="Times New Roman" w:hAnsi="Times New Roman" w:cs="Times New Roman"/>
        </w:rPr>
        <w:t xml:space="preserve"> </w:t>
      </w:r>
    </w:p>
    <w:p w14:paraId="7891ACCA" w14:textId="77777777" w:rsidR="00905D47" w:rsidRPr="00905D47" w:rsidRDefault="00905D47" w:rsidP="00884AF1">
      <w:pPr>
        <w:spacing w:line="360" w:lineRule="auto"/>
        <w:jc w:val="both"/>
        <w:rPr>
          <w:rFonts w:ascii="Times New Roman" w:hAnsi="Times New Roman" w:cs="Times New Roman"/>
        </w:rPr>
      </w:pPr>
    </w:p>
    <w:p w14:paraId="079ECABB" w14:textId="77777777" w:rsidR="00884AF1" w:rsidRPr="00996C82" w:rsidRDefault="005863BF" w:rsidP="00884AF1">
      <w:pPr>
        <w:spacing w:line="360" w:lineRule="auto"/>
        <w:jc w:val="both"/>
        <w:rPr>
          <w:rFonts w:ascii="Times New Roman" w:hAnsi="Times New Roman" w:cs="Times New Roman"/>
        </w:rPr>
      </w:pPr>
      <w:r w:rsidRPr="00A83165">
        <w:rPr>
          <w:rFonts w:ascii="Times New Roman" w:hAnsi="Times New Roman" w:cs="Times New Roman"/>
          <w:b/>
        </w:rPr>
        <w:t>Results</w:t>
      </w:r>
    </w:p>
    <w:p w14:paraId="1ACAD629" w14:textId="77777777" w:rsidR="00884AF1" w:rsidRDefault="00884AF1" w:rsidP="00884AF1">
      <w:pPr>
        <w:spacing w:line="360" w:lineRule="auto"/>
        <w:jc w:val="both"/>
        <w:rPr>
          <w:rFonts w:ascii="Times New Roman" w:hAnsi="Times New Roman" w:cs="Times New Roman"/>
          <w:b/>
          <w:i/>
        </w:rPr>
      </w:pPr>
      <w:r>
        <w:rPr>
          <w:rFonts w:ascii="Times New Roman" w:hAnsi="Times New Roman" w:cs="Times New Roman"/>
          <w:b/>
          <w:i/>
          <w:noProof/>
        </w:rPr>
        <w:t>Per</w:t>
      </w:r>
      <w:r w:rsidR="00996C82">
        <w:rPr>
          <w:rFonts w:ascii="Times New Roman" w:hAnsi="Times New Roman" w:cs="Times New Roman"/>
          <w:b/>
          <w:i/>
          <w:noProof/>
        </w:rPr>
        <w:t xml:space="preserve">centage </w:t>
      </w:r>
      <w:r>
        <w:rPr>
          <w:rFonts w:ascii="Times New Roman" w:hAnsi="Times New Roman" w:cs="Times New Roman"/>
          <w:b/>
          <w:i/>
          <w:noProof/>
        </w:rPr>
        <w:t xml:space="preserve">spatial overlap </w:t>
      </w:r>
      <w:r w:rsidRPr="00A83165">
        <w:rPr>
          <w:rFonts w:ascii="Times New Roman" w:hAnsi="Times New Roman" w:cs="Times New Roman"/>
          <w:b/>
          <w:i/>
          <w:noProof/>
        </w:rPr>
        <w:t>between the manual and the</w:t>
      </w:r>
      <w:r w:rsidRPr="00A83165">
        <w:rPr>
          <w:rFonts w:ascii="Times New Roman" w:hAnsi="Times New Roman" w:cs="Times New Roman"/>
          <w:b/>
          <w:i/>
        </w:rPr>
        <w:t xml:space="preserve"> other techniques</w:t>
      </w:r>
    </w:p>
    <w:p w14:paraId="604BA213" w14:textId="30D35F83" w:rsidR="00326AE9" w:rsidRPr="00C8007B" w:rsidRDefault="00996C82" w:rsidP="00D612C0">
      <w:pPr>
        <w:spacing w:line="360" w:lineRule="auto"/>
        <w:jc w:val="both"/>
        <w:rPr>
          <w:rFonts w:ascii="Times New Roman" w:hAnsi="Times New Roman" w:cs="Times New Roman"/>
        </w:rPr>
      </w:pPr>
      <w:r w:rsidRPr="0067757A">
        <w:rPr>
          <w:rFonts w:ascii="Times New Roman" w:hAnsi="Times New Roman" w:cs="Times New Roman"/>
        </w:rPr>
        <w:t xml:space="preserve">As shown in </w:t>
      </w:r>
      <w:r w:rsidR="0067757A" w:rsidRPr="0067757A">
        <w:rPr>
          <w:rFonts w:ascii="Times New Roman" w:hAnsi="Times New Roman" w:cs="Times New Roman"/>
        </w:rPr>
        <w:t xml:space="preserve">Table 1 and </w:t>
      </w:r>
      <w:r w:rsidR="00BF7AA3">
        <w:rPr>
          <w:rFonts w:ascii="Times New Roman" w:hAnsi="Times New Roman" w:cs="Times New Roman"/>
        </w:rPr>
        <w:t>Fig.</w:t>
      </w:r>
      <w:r w:rsidRPr="0067757A">
        <w:rPr>
          <w:rFonts w:ascii="Times New Roman" w:hAnsi="Times New Roman" w:cs="Times New Roman"/>
        </w:rPr>
        <w:t xml:space="preserve"> 1</w:t>
      </w:r>
      <w:r w:rsidR="005C5B1F">
        <w:rPr>
          <w:rFonts w:ascii="Times New Roman" w:hAnsi="Times New Roman" w:cs="Times New Roman"/>
        </w:rPr>
        <w:t>a</w:t>
      </w:r>
      <w:r w:rsidRPr="0067757A">
        <w:rPr>
          <w:rFonts w:ascii="Times New Roman" w:hAnsi="Times New Roman" w:cs="Times New Roman"/>
        </w:rPr>
        <w:t xml:space="preserve">, </w:t>
      </w:r>
      <w:r w:rsidR="0067757A" w:rsidRPr="0067757A">
        <w:rPr>
          <w:rFonts w:ascii="Times New Roman" w:hAnsi="Times New Roman" w:cs="Times New Roman"/>
        </w:rPr>
        <w:t xml:space="preserve">There was a statistical significant difference between spatial overlap of the various segmentation techniques relative to manual segmentation </w:t>
      </w:r>
      <w:r w:rsidR="005E22E9">
        <w:rPr>
          <w:rFonts w:ascii="Times New Roman" w:hAnsi="Times New Roman" w:cs="Times New Roman"/>
        </w:rPr>
        <w:t>for all regions (p</w:t>
      </w:r>
      <w:r w:rsidR="0067757A" w:rsidRPr="0067757A">
        <w:rPr>
          <w:rFonts w:ascii="Times New Roman" w:hAnsi="Times New Roman" w:cs="Times New Roman"/>
        </w:rPr>
        <w:t>&lt;0.0001) [right caudate F (3, 1039) = 29.87, left caudate F</w:t>
      </w:r>
      <w:r w:rsidR="00C63F2D">
        <w:rPr>
          <w:rFonts w:ascii="Times New Roman" w:hAnsi="Times New Roman" w:cs="Times New Roman"/>
        </w:rPr>
        <w:t xml:space="preserve"> </w:t>
      </w:r>
      <w:r w:rsidR="0067757A" w:rsidRPr="0067757A">
        <w:rPr>
          <w:rFonts w:ascii="Times New Roman" w:hAnsi="Times New Roman" w:cs="Times New Roman"/>
        </w:rPr>
        <w:t>(3, 1039) = 33.47; right hippocampus F</w:t>
      </w:r>
      <w:r w:rsidR="00C63F2D">
        <w:rPr>
          <w:rFonts w:ascii="Times New Roman" w:hAnsi="Times New Roman" w:cs="Times New Roman"/>
        </w:rPr>
        <w:t xml:space="preserve"> </w:t>
      </w:r>
      <w:r w:rsidR="0067757A" w:rsidRPr="0067757A">
        <w:rPr>
          <w:rFonts w:ascii="Times New Roman" w:hAnsi="Times New Roman" w:cs="Times New Roman"/>
        </w:rPr>
        <w:t>(3, 1020) = 555.49 and left hippocampus F</w:t>
      </w:r>
      <w:r w:rsidR="00C63F2D">
        <w:rPr>
          <w:rFonts w:ascii="Times New Roman" w:hAnsi="Times New Roman" w:cs="Times New Roman"/>
        </w:rPr>
        <w:t xml:space="preserve"> </w:t>
      </w:r>
      <w:r w:rsidR="0067757A" w:rsidRPr="0067757A">
        <w:rPr>
          <w:rFonts w:ascii="Times New Roman" w:hAnsi="Times New Roman" w:cs="Times New Roman"/>
        </w:rPr>
        <w:t>(3, 1020) = 555.49].</w:t>
      </w:r>
      <w:r w:rsidR="0067757A">
        <w:rPr>
          <w:rFonts w:ascii="Times New Roman" w:hAnsi="Times New Roman" w:cs="Times New Roman"/>
        </w:rPr>
        <w:t xml:space="preserve"> </w:t>
      </w:r>
      <w:r w:rsidR="00DF4558" w:rsidRPr="0096649B">
        <w:rPr>
          <w:rFonts w:ascii="Times New Roman" w:hAnsi="Times New Roman" w:cs="Times New Roman"/>
          <w:i/>
        </w:rPr>
        <w:t>Post-hoc</w:t>
      </w:r>
      <w:r w:rsidR="0096649B" w:rsidRPr="0096649B">
        <w:rPr>
          <w:rFonts w:ascii="Times New Roman" w:hAnsi="Times New Roman" w:cs="Times New Roman"/>
        </w:rPr>
        <w:t xml:space="preserve"> analysis further showed that</w:t>
      </w:r>
      <w:r w:rsidR="00DF4558" w:rsidRPr="0096649B">
        <w:rPr>
          <w:rFonts w:ascii="Times New Roman" w:hAnsi="Times New Roman" w:cs="Times New Roman"/>
        </w:rPr>
        <w:t xml:space="preserve"> </w:t>
      </w:r>
      <w:r w:rsidR="0096649B" w:rsidRPr="0096649B">
        <w:rPr>
          <w:rFonts w:ascii="Times New Roman" w:hAnsi="Times New Roman" w:cs="Times New Roman"/>
        </w:rPr>
        <w:t xml:space="preserve">the segmentation techniques </w:t>
      </w:r>
      <w:r w:rsidR="00A768E1">
        <w:rPr>
          <w:rFonts w:ascii="Times New Roman" w:hAnsi="Times New Roman" w:cs="Times New Roman"/>
        </w:rPr>
        <w:t xml:space="preserve">were significantly different </w:t>
      </w:r>
      <w:r w:rsidR="0096649B" w:rsidRPr="0096649B">
        <w:rPr>
          <w:rFonts w:ascii="Times New Roman" w:hAnsi="Times New Roman" w:cs="Times New Roman"/>
        </w:rPr>
        <w:t>from each other</w:t>
      </w:r>
      <w:r w:rsidR="00690742">
        <w:rPr>
          <w:rFonts w:ascii="Times New Roman" w:hAnsi="Times New Roman" w:cs="Times New Roman"/>
        </w:rPr>
        <w:t xml:space="preserve"> (p&lt;</w:t>
      </w:r>
      <w:r w:rsidR="00690742" w:rsidRPr="0096649B">
        <w:rPr>
          <w:rFonts w:ascii="Times New Roman" w:hAnsi="Times New Roman" w:cs="Times New Roman"/>
        </w:rPr>
        <w:t>0.0001</w:t>
      </w:r>
      <w:proofErr w:type="gramStart"/>
      <w:r w:rsidR="00690742" w:rsidRPr="0096649B">
        <w:rPr>
          <w:rFonts w:ascii="Times New Roman" w:hAnsi="Times New Roman" w:cs="Times New Roman"/>
        </w:rPr>
        <w:t xml:space="preserve">) </w:t>
      </w:r>
      <w:r w:rsidR="0096649B" w:rsidRPr="0096649B">
        <w:rPr>
          <w:rFonts w:ascii="Times New Roman" w:hAnsi="Times New Roman" w:cs="Times New Roman"/>
        </w:rPr>
        <w:t xml:space="preserve"> in</w:t>
      </w:r>
      <w:proofErr w:type="gramEnd"/>
      <w:r w:rsidR="0096649B" w:rsidRPr="0096649B">
        <w:rPr>
          <w:rFonts w:ascii="Times New Roman" w:hAnsi="Times New Roman" w:cs="Times New Roman"/>
        </w:rPr>
        <w:t xml:space="preserve"> estimating the spatial locations of the </w:t>
      </w:r>
      <w:r w:rsidR="00DF4558" w:rsidRPr="0096649B">
        <w:rPr>
          <w:rFonts w:ascii="Times New Roman" w:hAnsi="Times New Roman" w:cs="Times New Roman"/>
        </w:rPr>
        <w:t>left and right caudate except for comparisons between stereology and FSL-FIRST</w:t>
      </w:r>
      <w:r w:rsidR="0096649B" w:rsidRPr="0096649B">
        <w:rPr>
          <w:rFonts w:ascii="Times New Roman" w:hAnsi="Times New Roman" w:cs="Times New Roman"/>
        </w:rPr>
        <w:t xml:space="preserve"> for the right</w:t>
      </w:r>
      <w:r w:rsidR="000F7D66">
        <w:rPr>
          <w:rFonts w:ascii="Times New Roman" w:hAnsi="Times New Roman" w:cs="Times New Roman"/>
        </w:rPr>
        <w:t xml:space="preserve"> </w:t>
      </w:r>
      <w:r w:rsidR="00A768E1">
        <w:rPr>
          <w:rFonts w:ascii="Times New Roman" w:hAnsi="Times New Roman" w:cs="Times New Roman"/>
        </w:rPr>
        <w:lastRenderedPageBreak/>
        <w:t>(p=</w:t>
      </w:r>
      <w:r w:rsidR="000F7D66" w:rsidRPr="0096649B">
        <w:rPr>
          <w:rFonts w:ascii="Times New Roman" w:hAnsi="Times New Roman" w:cs="Times New Roman"/>
        </w:rPr>
        <w:t xml:space="preserve">0.99) </w:t>
      </w:r>
      <w:r w:rsidR="000F7D66">
        <w:rPr>
          <w:rFonts w:ascii="Times New Roman" w:hAnsi="Times New Roman" w:cs="Times New Roman"/>
        </w:rPr>
        <w:t xml:space="preserve">and left </w:t>
      </w:r>
      <w:r w:rsidR="00D633E9">
        <w:rPr>
          <w:rFonts w:ascii="Times New Roman" w:hAnsi="Times New Roman" w:cs="Times New Roman"/>
        </w:rPr>
        <w:t>(p=</w:t>
      </w:r>
      <w:r w:rsidR="000F7D66" w:rsidRPr="0096649B">
        <w:rPr>
          <w:rFonts w:ascii="Times New Roman" w:hAnsi="Times New Roman" w:cs="Times New Roman"/>
        </w:rPr>
        <w:t xml:space="preserve">0.13) </w:t>
      </w:r>
      <w:r w:rsidR="0096649B" w:rsidRPr="0096649B">
        <w:rPr>
          <w:rFonts w:ascii="Times New Roman" w:hAnsi="Times New Roman" w:cs="Times New Roman"/>
        </w:rPr>
        <w:t>caudate</w:t>
      </w:r>
      <w:r w:rsidR="00DF4558" w:rsidRPr="0096649B">
        <w:rPr>
          <w:rFonts w:ascii="Times New Roman" w:hAnsi="Times New Roman" w:cs="Times New Roman"/>
        </w:rPr>
        <w:t xml:space="preserve">. </w:t>
      </w:r>
      <w:r w:rsidR="000F7D66">
        <w:rPr>
          <w:rFonts w:ascii="Times New Roman" w:hAnsi="Times New Roman" w:cs="Times New Roman"/>
        </w:rPr>
        <w:t>The comparison between volBrain and</w:t>
      </w:r>
      <w:r w:rsidR="0096649B" w:rsidRPr="0096649B">
        <w:rPr>
          <w:rFonts w:ascii="Times New Roman" w:hAnsi="Times New Roman" w:cs="Times New Roman"/>
        </w:rPr>
        <w:t xml:space="preserve"> FreeSurfer</w:t>
      </w:r>
      <w:r w:rsidR="000F7D66">
        <w:rPr>
          <w:rFonts w:ascii="Times New Roman" w:hAnsi="Times New Roman" w:cs="Times New Roman"/>
        </w:rPr>
        <w:t xml:space="preserve"> for the left caudate</w:t>
      </w:r>
      <w:r w:rsidR="00D633E9">
        <w:rPr>
          <w:rFonts w:ascii="Times New Roman" w:hAnsi="Times New Roman" w:cs="Times New Roman"/>
        </w:rPr>
        <w:t xml:space="preserve"> (p=</w:t>
      </w:r>
      <w:r w:rsidR="0096649B" w:rsidRPr="0096649B">
        <w:rPr>
          <w:rFonts w:ascii="Times New Roman" w:hAnsi="Times New Roman" w:cs="Times New Roman"/>
        </w:rPr>
        <w:t>0.09) were statistically not different</w:t>
      </w:r>
      <w:r w:rsidR="000F7D66">
        <w:rPr>
          <w:rFonts w:ascii="Times New Roman" w:hAnsi="Times New Roman" w:cs="Times New Roman"/>
        </w:rPr>
        <w:t xml:space="preserve">. </w:t>
      </w:r>
      <w:r w:rsidR="00DF4558" w:rsidRPr="002A70DC">
        <w:rPr>
          <w:rFonts w:ascii="Times New Roman" w:hAnsi="Times New Roman" w:cs="Times New Roman"/>
        </w:rPr>
        <w:t xml:space="preserve">All comparisons demonstrated significant differences </w:t>
      </w:r>
      <w:r w:rsidR="00A768E1">
        <w:rPr>
          <w:rFonts w:ascii="Times New Roman" w:hAnsi="Times New Roman" w:cs="Times New Roman"/>
        </w:rPr>
        <w:t>(p&lt;</w:t>
      </w:r>
      <w:r w:rsidR="002A70DC" w:rsidRPr="002A70DC">
        <w:rPr>
          <w:rFonts w:ascii="Times New Roman" w:hAnsi="Times New Roman" w:cs="Times New Roman"/>
        </w:rPr>
        <w:t>0.0001) from</w:t>
      </w:r>
      <w:r w:rsidR="00DF4558" w:rsidRPr="002A70DC">
        <w:rPr>
          <w:rFonts w:ascii="Times New Roman" w:hAnsi="Times New Roman" w:cs="Times New Roman"/>
        </w:rPr>
        <w:t xml:space="preserve"> </w:t>
      </w:r>
      <w:r w:rsidR="002A70DC" w:rsidRPr="002A70DC">
        <w:rPr>
          <w:rFonts w:ascii="Times New Roman" w:hAnsi="Times New Roman" w:cs="Times New Roman"/>
        </w:rPr>
        <w:t>each other in estimating the spatial location</w:t>
      </w:r>
      <w:r w:rsidR="00DF4558" w:rsidRPr="002A70DC">
        <w:rPr>
          <w:rFonts w:ascii="Times New Roman" w:hAnsi="Times New Roman" w:cs="Times New Roman"/>
        </w:rPr>
        <w:t xml:space="preserve"> of the hippocampus</w:t>
      </w:r>
      <w:r w:rsidR="002A70DC" w:rsidRPr="002A70DC">
        <w:rPr>
          <w:rFonts w:ascii="Times New Roman" w:hAnsi="Times New Roman" w:cs="Times New Roman"/>
        </w:rPr>
        <w:t xml:space="preserve"> bilaterally. </w:t>
      </w:r>
    </w:p>
    <w:p w14:paraId="2395C03A" w14:textId="0AF53F2A" w:rsidR="00D612C0" w:rsidRPr="00DD7477" w:rsidRDefault="00D612C0" w:rsidP="00D612C0">
      <w:pPr>
        <w:spacing w:line="360" w:lineRule="auto"/>
        <w:jc w:val="both"/>
        <w:rPr>
          <w:rFonts w:ascii="Times New Roman" w:hAnsi="Times New Roman" w:cs="Times New Roman"/>
        </w:rPr>
      </w:pPr>
      <w:r w:rsidRPr="00A83165">
        <w:rPr>
          <w:rFonts w:ascii="Times New Roman" w:hAnsi="Times New Roman" w:cs="Times New Roman"/>
          <w:b/>
          <w:i/>
          <w:noProof/>
        </w:rPr>
        <w:t>Percentage volume difference between the manual and the</w:t>
      </w:r>
      <w:r w:rsidRPr="00A83165">
        <w:rPr>
          <w:rFonts w:ascii="Times New Roman" w:hAnsi="Times New Roman" w:cs="Times New Roman"/>
          <w:b/>
          <w:i/>
        </w:rPr>
        <w:t xml:space="preserve"> other techniques</w:t>
      </w:r>
    </w:p>
    <w:p w14:paraId="226B0885" w14:textId="14E3112B" w:rsidR="007E7915" w:rsidRPr="00617B4A" w:rsidRDefault="00D612C0" w:rsidP="00617B4A">
      <w:pPr>
        <w:pStyle w:val="CommentText"/>
        <w:spacing w:line="360" w:lineRule="auto"/>
        <w:jc w:val="both"/>
        <w:rPr>
          <w:rFonts w:ascii="Times New Roman" w:hAnsi="Times New Roman" w:cs="Times New Roman"/>
          <w:sz w:val="22"/>
          <w:szCs w:val="22"/>
        </w:rPr>
      </w:pPr>
      <w:r w:rsidRPr="006C540C">
        <w:rPr>
          <w:rFonts w:ascii="Times New Roman" w:hAnsi="Times New Roman" w:cs="Times New Roman"/>
          <w:sz w:val="22"/>
          <w:szCs w:val="22"/>
        </w:rPr>
        <w:t xml:space="preserve">The volume estimates by each technique for the caudate and the hippocampus are presented in </w:t>
      </w:r>
      <w:r w:rsidRPr="005C5B1F">
        <w:rPr>
          <w:rFonts w:ascii="Times New Roman" w:hAnsi="Times New Roman" w:cs="Times New Roman"/>
          <w:sz w:val="22"/>
          <w:szCs w:val="22"/>
        </w:rPr>
        <w:t>Table 1</w:t>
      </w:r>
      <w:r w:rsidR="00D633E9" w:rsidRPr="005C5B1F">
        <w:rPr>
          <w:rFonts w:ascii="Times New Roman" w:hAnsi="Times New Roman" w:cs="Times New Roman"/>
          <w:sz w:val="22"/>
          <w:szCs w:val="22"/>
        </w:rPr>
        <w:t xml:space="preserve"> and </w:t>
      </w:r>
      <w:r w:rsidR="00BF7AA3" w:rsidRPr="005C5B1F">
        <w:rPr>
          <w:rFonts w:ascii="Times New Roman" w:hAnsi="Times New Roman" w:cs="Times New Roman"/>
          <w:sz w:val="22"/>
          <w:szCs w:val="22"/>
        </w:rPr>
        <w:t>Fig.</w:t>
      </w:r>
      <w:r w:rsidR="005C5B1F">
        <w:rPr>
          <w:rFonts w:ascii="Times New Roman" w:hAnsi="Times New Roman" w:cs="Times New Roman"/>
          <w:sz w:val="22"/>
          <w:szCs w:val="22"/>
        </w:rPr>
        <w:t xml:space="preserve"> 1b</w:t>
      </w:r>
      <w:r w:rsidRPr="005C5B1F">
        <w:rPr>
          <w:rFonts w:ascii="Times New Roman" w:hAnsi="Times New Roman" w:cs="Times New Roman"/>
          <w:sz w:val="22"/>
          <w:szCs w:val="22"/>
        </w:rPr>
        <w:t>.</w:t>
      </w:r>
      <w:r w:rsidRPr="006C540C">
        <w:rPr>
          <w:rFonts w:ascii="Times New Roman" w:hAnsi="Times New Roman" w:cs="Times New Roman"/>
          <w:sz w:val="22"/>
          <w:szCs w:val="22"/>
        </w:rPr>
        <w:t xml:space="preserve"> Compared to manual estimates, all techniques studied underestimated (-16 to -24%) volume of the right and left caudate. In contrast, compared to manual estimates, the volume of the hippocampus was comparable when segmented using stereology (-7 to 5%) and was </w:t>
      </w:r>
      <w:r w:rsidR="00681547">
        <w:rPr>
          <w:rFonts w:ascii="Times New Roman" w:hAnsi="Times New Roman" w:cs="Times New Roman"/>
          <w:sz w:val="22"/>
          <w:szCs w:val="22"/>
        </w:rPr>
        <w:t xml:space="preserve">substantially </w:t>
      </w:r>
      <w:r w:rsidRPr="006C540C">
        <w:rPr>
          <w:rFonts w:ascii="Times New Roman" w:hAnsi="Times New Roman" w:cs="Times New Roman"/>
          <w:sz w:val="22"/>
          <w:szCs w:val="22"/>
        </w:rPr>
        <w:t>overestimated by 44-75% using automate</w:t>
      </w:r>
      <w:r w:rsidR="005C5B1F">
        <w:rPr>
          <w:rFonts w:ascii="Times New Roman" w:hAnsi="Times New Roman" w:cs="Times New Roman"/>
          <w:sz w:val="22"/>
          <w:szCs w:val="22"/>
        </w:rPr>
        <w:t xml:space="preserve">d and semi-automated approaches. </w:t>
      </w:r>
      <w:r w:rsidRPr="006C540C">
        <w:rPr>
          <w:rFonts w:ascii="Times New Roman" w:hAnsi="Times New Roman" w:cs="Times New Roman"/>
          <w:noProof/>
          <w:sz w:val="22"/>
          <w:szCs w:val="22"/>
        </w:rPr>
        <w:t>These mean volumetric differences were statistically significant at 95% confidence interval at p &lt; 0.0001 for all regions [right caudate F(4,1289) = 168.92; left caudate F(4,1293) = 138.05; right hippocampus F(4,1263) = 1014.95 and left hippocampus F(4,</w:t>
      </w:r>
      <w:r w:rsidR="00C63F2D">
        <w:rPr>
          <w:rFonts w:ascii="Times New Roman" w:hAnsi="Times New Roman" w:cs="Times New Roman"/>
          <w:noProof/>
          <w:sz w:val="22"/>
          <w:szCs w:val="22"/>
        </w:rPr>
        <w:t xml:space="preserve"> </w:t>
      </w:r>
      <w:r w:rsidRPr="006C540C">
        <w:rPr>
          <w:rFonts w:ascii="Times New Roman" w:hAnsi="Times New Roman" w:cs="Times New Roman"/>
          <w:noProof/>
          <w:sz w:val="22"/>
          <w:szCs w:val="22"/>
        </w:rPr>
        <w:t xml:space="preserve">1258) = 843.10]. </w:t>
      </w:r>
      <w:r w:rsidRPr="006C540C">
        <w:rPr>
          <w:rFonts w:ascii="Times New Roman" w:hAnsi="Times New Roman" w:cs="Times New Roman"/>
          <w:i/>
          <w:sz w:val="22"/>
          <w:szCs w:val="22"/>
        </w:rPr>
        <w:t>Post-hoc</w:t>
      </w:r>
      <w:r w:rsidRPr="006C540C">
        <w:rPr>
          <w:rFonts w:ascii="Times New Roman" w:hAnsi="Times New Roman" w:cs="Times New Roman"/>
          <w:sz w:val="22"/>
          <w:szCs w:val="22"/>
        </w:rPr>
        <w:t xml:space="preserve"> comparisons demonstrated for</w:t>
      </w:r>
      <w:r w:rsidR="00D633E9">
        <w:rPr>
          <w:rFonts w:ascii="Times New Roman" w:hAnsi="Times New Roman" w:cs="Times New Roman"/>
          <w:sz w:val="22"/>
          <w:szCs w:val="22"/>
        </w:rPr>
        <w:t xml:space="preserve"> the</w:t>
      </w:r>
      <w:r w:rsidRPr="006C540C">
        <w:rPr>
          <w:rFonts w:ascii="Times New Roman" w:hAnsi="Times New Roman" w:cs="Times New Roman"/>
          <w:sz w:val="22"/>
          <w:szCs w:val="22"/>
        </w:rPr>
        <w:t xml:space="preserve"> left and right caudate that the segmentation techniques were significantly different from eac</w:t>
      </w:r>
      <w:r w:rsidR="00A768E1">
        <w:rPr>
          <w:rFonts w:ascii="Times New Roman" w:hAnsi="Times New Roman" w:cs="Times New Roman"/>
          <w:sz w:val="22"/>
          <w:szCs w:val="22"/>
        </w:rPr>
        <w:t>h other in estimating volume (p</w:t>
      </w:r>
      <w:r w:rsidR="0060215E">
        <w:rPr>
          <w:rFonts w:ascii="Times New Roman" w:hAnsi="Times New Roman" w:cs="Times New Roman"/>
          <w:sz w:val="22"/>
          <w:szCs w:val="22"/>
        </w:rPr>
        <w:t xml:space="preserve"> </w:t>
      </w:r>
      <w:r w:rsidR="00A768E1">
        <w:rPr>
          <w:rFonts w:ascii="Times New Roman" w:hAnsi="Times New Roman" w:cs="Times New Roman"/>
          <w:sz w:val="22"/>
          <w:szCs w:val="22"/>
        </w:rPr>
        <w:t>&lt;</w:t>
      </w:r>
      <w:r w:rsidRPr="006C540C">
        <w:rPr>
          <w:rFonts w:ascii="Times New Roman" w:hAnsi="Times New Roman" w:cs="Times New Roman"/>
          <w:sz w:val="22"/>
          <w:szCs w:val="22"/>
        </w:rPr>
        <w:t xml:space="preserve">0.0001) except for comparisons between stereology and FSL-FIRST (p = 0.99) and volBrain vs. FreeSurfer (p = 0.16) for the right caudate. Similarly, for the left caudate, stereology vs. FSL-FIRST (p = 0.45), stereology vs. volBrain (p = 0.08) and volBrain vs. FreeSurfer (p = 0.09) were not </w:t>
      </w:r>
      <w:r w:rsidR="008734F2" w:rsidRPr="006C540C">
        <w:rPr>
          <w:rFonts w:ascii="Times New Roman" w:hAnsi="Times New Roman" w:cs="Times New Roman"/>
          <w:sz w:val="22"/>
          <w:szCs w:val="22"/>
        </w:rPr>
        <w:t xml:space="preserve">statistically </w:t>
      </w:r>
      <w:r w:rsidRPr="006C540C">
        <w:rPr>
          <w:rFonts w:ascii="Times New Roman" w:hAnsi="Times New Roman" w:cs="Times New Roman"/>
          <w:sz w:val="22"/>
          <w:szCs w:val="22"/>
        </w:rPr>
        <w:t>different.  All comparisons demonstrated significant differences from each other in estimating volumes of the hippocampus, with the least significant difference noted for comparisons between manual tracing and stereology for the left hippocampus (p = 0.02).</w:t>
      </w:r>
    </w:p>
    <w:p w14:paraId="01412467" w14:textId="77777777" w:rsidR="005863BF" w:rsidRPr="00A83165" w:rsidRDefault="00312B51" w:rsidP="005863BF">
      <w:pPr>
        <w:spacing w:line="360" w:lineRule="auto"/>
        <w:jc w:val="both"/>
        <w:rPr>
          <w:rFonts w:ascii="Times New Roman" w:hAnsi="Times New Roman" w:cs="Times New Roman"/>
          <w:b/>
          <w:i/>
        </w:rPr>
      </w:pPr>
      <w:r>
        <w:rPr>
          <w:rFonts w:ascii="Times New Roman" w:hAnsi="Times New Roman" w:cs="Times New Roman"/>
          <w:b/>
          <w:i/>
        </w:rPr>
        <w:t>Assessing consistency</w:t>
      </w:r>
      <w:r w:rsidR="005863BF" w:rsidRPr="00A83165">
        <w:rPr>
          <w:rFonts w:ascii="Times New Roman" w:hAnsi="Times New Roman" w:cs="Times New Roman"/>
          <w:b/>
          <w:i/>
        </w:rPr>
        <w:t xml:space="preserve"> between</w:t>
      </w:r>
      <w:r>
        <w:rPr>
          <w:rFonts w:ascii="Times New Roman" w:hAnsi="Times New Roman" w:cs="Times New Roman"/>
          <w:b/>
          <w:i/>
        </w:rPr>
        <w:t xml:space="preserve"> the manual and the other</w:t>
      </w:r>
      <w:r w:rsidR="005863BF" w:rsidRPr="00A83165">
        <w:rPr>
          <w:rFonts w:ascii="Times New Roman" w:hAnsi="Times New Roman" w:cs="Times New Roman"/>
          <w:b/>
          <w:i/>
        </w:rPr>
        <w:t xml:space="preserve"> techniques </w:t>
      </w:r>
    </w:p>
    <w:p w14:paraId="3B1E37DE" w14:textId="67CA0B63" w:rsidR="005863BF" w:rsidRPr="00A83165" w:rsidRDefault="00537A01" w:rsidP="005863BF">
      <w:pPr>
        <w:spacing w:line="360" w:lineRule="auto"/>
        <w:jc w:val="both"/>
        <w:rPr>
          <w:rFonts w:ascii="Times New Roman" w:hAnsi="Times New Roman" w:cs="Times New Roman"/>
        </w:rPr>
      </w:pPr>
      <w:r>
        <w:rPr>
          <w:rFonts w:ascii="Times New Roman" w:hAnsi="Times New Roman" w:cs="Times New Roman"/>
        </w:rPr>
        <w:t>Each of the four</w:t>
      </w:r>
      <w:r w:rsidR="005863BF" w:rsidRPr="00A83165">
        <w:rPr>
          <w:rFonts w:ascii="Times New Roman" w:hAnsi="Times New Roman" w:cs="Times New Roman"/>
        </w:rPr>
        <w:t xml:space="preserve"> techniques were highly correlated</w:t>
      </w:r>
      <w:r w:rsidR="00035605">
        <w:rPr>
          <w:rFonts w:ascii="Times New Roman" w:hAnsi="Times New Roman" w:cs="Times New Roman"/>
        </w:rPr>
        <w:t xml:space="preserve"> (0.77 – 0.87)</w:t>
      </w:r>
      <w:r w:rsidR="005863BF" w:rsidRPr="00A83165">
        <w:rPr>
          <w:rFonts w:ascii="Times New Roman" w:hAnsi="Times New Roman" w:cs="Times New Roman"/>
        </w:rPr>
        <w:t xml:space="preserve"> with manual segmentation for the cau</w:t>
      </w:r>
      <w:r w:rsidR="00035605">
        <w:rPr>
          <w:rFonts w:ascii="Times New Roman" w:hAnsi="Times New Roman" w:cs="Times New Roman"/>
        </w:rPr>
        <w:t>date bilaterally, and moderate</w:t>
      </w:r>
      <w:r w:rsidR="00155004">
        <w:rPr>
          <w:rFonts w:ascii="Times New Roman" w:hAnsi="Times New Roman" w:cs="Times New Roman"/>
        </w:rPr>
        <w:t>ly correlated</w:t>
      </w:r>
      <w:r w:rsidR="00035605">
        <w:rPr>
          <w:rFonts w:ascii="Times New Roman" w:hAnsi="Times New Roman" w:cs="Times New Roman"/>
        </w:rPr>
        <w:t xml:space="preserve"> (0.35 - 0.62) </w:t>
      </w:r>
      <w:r w:rsidR="00035605" w:rsidRPr="00A83165">
        <w:rPr>
          <w:rFonts w:ascii="Times New Roman" w:hAnsi="Times New Roman" w:cs="Times New Roman"/>
        </w:rPr>
        <w:t>for</w:t>
      </w:r>
      <w:r w:rsidR="005863BF" w:rsidRPr="00A83165">
        <w:rPr>
          <w:rFonts w:ascii="Times New Roman" w:hAnsi="Times New Roman" w:cs="Times New Roman"/>
        </w:rPr>
        <w:t xml:space="preserve"> the hippocampus (</w:t>
      </w:r>
      <w:r w:rsidR="005863BF" w:rsidRPr="005C5B1F">
        <w:rPr>
          <w:rFonts w:ascii="Times New Roman" w:hAnsi="Times New Roman" w:cs="Times New Roman"/>
        </w:rPr>
        <w:t xml:space="preserve">Table 1, </w:t>
      </w:r>
      <w:r w:rsidR="00BF7AA3" w:rsidRPr="005C5B1F">
        <w:rPr>
          <w:rFonts w:ascii="Times New Roman" w:hAnsi="Times New Roman" w:cs="Times New Roman"/>
        </w:rPr>
        <w:t>Fig.</w:t>
      </w:r>
      <w:r w:rsidR="005C5B1F">
        <w:rPr>
          <w:rFonts w:ascii="Times New Roman" w:hAnsi="Times New Roman" w:cs="Times New Roman"/>
        </w:rPr>
        <w:t xml:space="preserve"> 2a, 2b</w:t>
      </w:r>
      <w:r w:rsidR="005863BF" w:rsidRPr="00A83165">
        <w:rPr>
          <w:rFonts w:ascii="Times New Roman" w:hAnsi="Times New Roman" w:cs="Times New Roman"/>
        </w:rPr>
        <w:t>). Abs</w:t>
      </w:r>
      <w:r w:rsidR="005863BF">
        <w:rPr>
          <w:rFonts w:ascii="Times New Roman" w:hAnsi="Times New Roman" w:cs="Times New Roman"/>
        </w:rPr>
        <w:t>olute between-technique agreement</w:t>
      </w:r>
      <w:r w:rsidR="005863BF" w:rsidRPr="00A83165">
        <w:rPr>
          <w:rFonts w:ascii="Times New Roman" w:hAnsi="Times New Roman" w:cs="Times New Roman"/>
        </w:rPr>
        <w:t xml:space="preserve"> (ICC) </w:t>
      </w:r>
      <w:r w:rsidR="005863BF" w:rsidRPr="00A83165">
        <w:rPr>
          <w:rFonts w:ascii="Times New Roman" w:hAnsi="Times New Roman" w:cs="Times New Roman"/>
          <w:noProof/>
        </w:rPr>
        <w:t>relative to</w:t>
      </w:r>
      <w:r w:rsidR="005863BF" w:rsidRPr="00A83165">
        <w:rPr>
          <w:rFonts w:ascii="Times New Roman" w:hAnsi="Times New Roman" w:cs="Times New Roman"/>
        </w:rPr>
        <w:t xml:space="preserve"> manual volumes was generally fair</w:t>
      </w:r>
      <w:r w:rsidR="00035605">
        <w:rPr>
          <w:rFonts w:ascii="Times New Roman" w:hAnsi="Times New Roman" w:cs="Times New Roman"/>
        </w:rPr>
        <w:t xml:space="preserve"> (0.28 – 0.49) for the caudate.</w:t>
      </w:r>
      <w:r w:rsidR="005863BF" w:rsidRPr="00A83165">
        <w:rPr>
          <w:rFonts w:ascii="Times New Roman" w:hAnsi="Times New Roman" w:cs="Times New Roman"/>
        </w:rPr>
        <w:t xml:space="preserve"> In contrast, hippocampal delineation by aut</w:t>
      </w:r>
      <w:r w:rsidR="00035605">
        <w:rPr>
          <w:rFonts w:ascii="Times New Roman" w:hAnsi="Times New Roman" w:cs="Times New Roman"/>
        </w:rPr>
        <w:t>omated and semi-automated techniques</w:t>
      </w:r>
      <w:r w:rsidR="005863BF">
        <w:rPr>
          <w:rFonts w:ascii="Times New Roman" w:hAnsi="Times New Roman" w:cs="Times New Roman"/>
        </w:rPr>
        <w:t xml:space="preserve"> gave poor</w:t>
      </w:r>
      <w:r w:rsidR="00035605">
        <w:rPr>
          <w:rFonts w:ascii="Times New Roman" w:hAnsi="Times New Roman" w:cs="Times New Roman"/>
        </w:rPr>
        <w:t xml:space="preserve"> (0.07 - 0.09)</w:t>
      </w:r>
      <w:r w:rsidR="005863BF">
        <w:rPr>
          <w:rFonts w:ascii="Times New Roman" w:hAnsi="Times New Roman" w:cs="Times New Roman"/>
        </w:rPr>
        <w:t xml:space="preserve"> absolute agreement</w:t>
      </w:r>
      <w:r w:rsidR="005863BF" w:rsidRPr="00A83165">
        <w:rPr>
          <w:rFonts w:ascii="Times New Roman" w:hAnsi="Times New Roman" w:cs="Times New Roman"/>
        </w:rPr>
        <w:t xml:space="preserve"> </w:t>
      </w:r>
      <w:r w:rsidR="005863BF" w:rsidRPr="00A83165">
        <w:rPr>
          <w:rFonts w:ascii="Times New Roman" w:hAnsi="Times New Roman" w:cs="Times New Roman"/>
          <w:noProof/>
        </w:rPr>
        <w:t>relative to</w:t>
      </w:r>
      <w:r w:rsidR="00035605">
        <w:rPr>
          <w:rFonts w:ascii="Times New Roman" w:hAnsi="Times New Roman" w:cs="Times New Roman"/>
        </w:rPr>
        <w:t xml:space="preserve"> manual segmentation, however, the</w:t>
      </w:r>
      <w:r w:rsidR="00035605" w:rsidRPr="00A83165">
        <w:rPr>
          <w:rFonts w:ascii="Times New Roman" w:hAnsi="Times New Roman" w:cs="Times New Roman"/>
        </w:rPr>
        <w:t xml:space="preserve"> stereological</w:t>
      </w:r>
      <w:r w:rsidR="00035605">
        <w:rPr>
          <w:rFonts w:ascii="Times New Roman" w:hAnsi="Times New Roman" w:cs="Times New Roman"/>
        </w:rPr>
        <w:t xml:space="preserve">ly acquired absolute </w:t>
      </w:r>
      <w:r w:rsidR="001A7A95">
        <w:rPr>
          <w:rFonts w:ascii="Times New Roman" w:hAnsi="Times New Roman" w:cs="Times New Roman"/>
        </w:rPr>
        <w:t xml:space="preserve">hippocampal </w:t>
      </w:r>
      <w:r w:rsidR="00035605">
        <w:rPr>
          <w:rFonts w:ascii="Times New Roman" w:hAnsi="Times New Roman" w:cs="Times New Roman"/>
        </w:rPr>
        <w:t>volumes agreed moderately</w:t>
      </w:r>
      <w:r w:rsidR="00035605" w:rsidRPr="00A83165">
        <w:rPr>
          <w:rFonts w:ascii="Times New Roman" w:hAnsi="Times New Roman" w:cs="Times New Roman"/>
        </w:rPr>
        <w:t xml:space="preserve"> </w:t>
      </w:r>
      <w:r w:rsidR="00035605">
        <w:rPr>
          <w:rFonts w:ascii="Times New Roman" w:hAnsi="Times New Roman" w:cs="Times New Roman"/>
        </w:rPr>
        <w:t xml:space="preserve">(0.47 – 0.48).   </w:t>
      </w:r>
    </w:p>
    <w:p w14:paraId="11521F30" w14:textId="1ACE967F" w:rsidR="00A34AC6" w:rsidRDefault="005A57D5" w:rsidP="005863BF">
      <w:pPr>
        <w:spacing w:line="360" w:lineRule="auto"/>
        <w:jc w:val="both"/>
        <w:rPr>
          <w:rFonts w:ascii="Times New Roman" w:hAnsi="Times New Roman" w:cs="Times New Roman"/>
        </w:rPr>
      </w:pPr>
      <w:r>
        <w:rPr>
          <w:rFonts w:ascii="Times New Roman" w:hAnsi="Times New Roman" w:cs="Times New Roman"/>
        </w:rPr>
        <w:t>T</w:t>
      </w:r>
      <w:r w:rsidR="005863BF" w:rsidRPr="00A83165">
        <w:rPr>
          <w:rFonts w:ascii="Times New Roman" w:hAnsi="Times New Roman" w:cs="Times New Roman"/>
        </w:rPr>
        <w:t>he statistical comparison of the</w:t>
      </w:r>
      <w:r w:rsidR="00636B15">
        <w:rPr>
          <w:rFonts w:ascii="Times New Roman" w:hAnsi="Times New Roman" w:cs="Times New Roman"/>
        </w:rPr>
        <w:t xml:space="preserve"> </w:t>
      </w:r>
      <w:r w:rsidR="005863BF" w:rsidRPr="00A83165">
        <w:rPr>
          <w:rFonts w:ascii="Times New Roman" w:hAnsi="Times New Roman" w:cs="Times New Roman"/>
        </w:rPr>
        <w:t>correlation coef</w:t>
      </w:r>
      <w:r w:rsidR="00F2259F">
        <w:rPr>
          <w:rFonts w:ascii="Times New Roman" w:hAnsi="Times New Roman" w:cs="Times New Roman"/>
        </w:rPr>
        <w:t xml:space="preserve">ficients </w:t>
      </w:r>
      <w:r>
        <w:rPr>
          <w:rFonts w:ascii="Times New Roman" w:hAnsi="Times New Roman" w:cs="Times New Roman"/>
        </w:rPr>
        <w:t>of the global</w:t>
      </w:r>
      <w:r w:rsidRPr="00A83165">
        <w:rPr>
          <w:rFonts w:ascii="Times New Roman" w:hAnsi="Times New Roman" w:cs="Times New Roman"/>
        </w:rPr>
        <w:t xml:space="preserve"> </w:t>
      </w:r>
      <w:r>
        <w:rPr>
          <w:rFonts w:ascii="Times New Roman" w:hAnsi="Times New Roman" w:cs="Times New Roman"/>
        </w:rPr>
        <w:t xml:space="preserve">sample </w:t>
      </w:r>
      <w:r w:rsidR="00F2259F">
        <w:rPr>
          <w:rFonts w:ascii="Times New Roman" w:hAnsi="Times New Roman" w:cs="Times New Roman"/>
        </w:rPr>
        <w:t>for each technique across the structure</w:t>
      </w:r>
      <w:r w:rsidR="00CA1319">
        <w:rPr>
          <w:rFonts w:ascii="Times New Roman" w:hAnsi="Times New Roman" w:cs="Times New Roman"/>
        </w:rPr>
        <w:t>s</w:t>
      </w:r>
      <w:r w:rsidR="00F2259F">
        <w:rPr>
          <w:rFonts w:ascii="Times New Roman" w:hAnsi="Times New Roman" w:cs="Times New Roman"/>
        </w:rPr>
        <w:t xml:space="preserve"> </w:t>
      </w:r>
      <w:r w:rsidR="005863BF" w:rsidRPr="00A83165">
        <w:rPr>
          <w:rFonts w:ascii="Times New Roman" w:hAnsi="Times New Roman" w:cs="Times New Roman"/>
        </w:rPr>
        <w:t>demonstrates that these</w:t>
      </w:r>
      <w:r w:rsidR="00F2259F">
        <w:rPr>
          <w:rFonts w:ascii="Times New Roman" w:hAnsi="Times New Roman" w:cs="Times New Roman"/>
        </w:rPr>
        <w:t xml:space="preserve"> are</w:t>
      </w:r>
      <w:r w:rsidR="005863BF" w:rsidRPr="00A83165">
        <w:rPr>
          <w:rFonts w:ascii="Times New Roman" w:hAnsi="Times New Roman" w:cs="Times New Roman"/>
        </w:rPr>
        <w:t xml:space="preserve"> all</w:t>
      </w:r>
      <w:r w:rsidR="00636B15">
        <w:rPr>
          <w:rFonts w:ascii="Times New Roman" w:hAnsi="Times New Roman" w:cs="Times New Roman"/>
        </w:rPr>
        <w:t xml:space="preserve"> not</w:t>
      </w:r>
      <w:r w:rsidR="005863BF" w:rsidRPr="00A83165">
        <w:rPr>
          <w:rFonts w:ascii="Times New Roman" w:hAnsi="Times New Roman" w:cs="Times New Roman"/>
        </w:rPr>
        <w:t xml:space="preserve"> significantly differ</w:t>
      </w:r>
      <w:r w:rsidR="00F2259F">
        <w:rPr>
          <w:rFonts w:ascii="Times New Roman" w:hAnsi="Times New Roman" w:cs="Times New Roman"/>
        </w:rPr>
        <w:t>ent</w:t>
      </w:r>
      <w:r w:rsidR="005863BF" w:rsidRPr="00A83165">
        <w:rPr>
          <w:rFonts w:ascii="Times New Roman" w:hAnsi="Times New Roman" w:cs="Times New Roman"/>
        </w:rPr>
        <w:t xml:space="preserve"> </w:t>
      </w:r>
      <w:proofErr w:type="gramStart"/>
      <w:r w:rsidR="005863BF" w:rsidRPr="00A83165">
        <w:rPr>
          <w:rFonts w:ascii="Times New Roman" w:hAnsi="Times New Roman" w:cs="Times New Roman"/>
        </w:rPr>
        <w:t>with the exception of</w:t>
      </w:r>
      <w:proofErr w:type="gramEnd"/>
      <w:r w:rsidR="005863BF" w:rsidRPr="00A83165">
        <w:rPr>
          <w:rFonts w:ascii="Times New Roman" w:hAnsi="Times New Roman" w:cs="Times New Roman"/>
        </w:rPr>
        <w:t xml:space="preserve"> </w:t>
      </w:r>
      <w:r w:rsidR="00636B15">
        <w:rPr>
          <w:rFonts w:ascii="Times New Roman" w:hAnsi="Times New Roman" w:cs="Times New Roman"/>
        </w:rPr>
        <w:t>FSL-FIRST vs. volBrain</w:t>
      </w:r>
      <w:r w:rsidR="00F2259F">
        <w:rPr>
          <w:rFonts w:ascii="Times New Roman" w:hAnsi="Times New Roman" w:cs="Times New Roman"/>
        </w:rPr>
        <w:t xml:space="preserve"> and</w:t>
      </w:r>
      <w:r w:rsidR="005863BF" w:rsidRPr="00A83165">
        <w:rPr>
          <w:rFonts w:ascii="Times New Roman" w:hAnsi="Times New Roman" w:cs="Times New Roman"/>
        </w:rPr>
        <w:t xml:space="preserve"> </w:t>
      </w:r>
      <w:r w:rsidR="00636B15">
        <w:rPr>
          <w:rFonts w:ascii="Times New Roman" w:hAnsi="Times New Roman" w:cs="Times New Roman"/>
        </w:rPr>
        <w:t>FSL-FIRST</w:t>
      </w:r>
      <w:r w:rsidR="00F2259F">
        <w:rPr>
          <w:rFonts w:ascii="Times New Roman" w:hAnsi="Times New Roman" w:cs="Times New Roman"/>
        </w:rPr>
        <w:t xml:space="preserve"> vs. </w:t>
      </w:r>
      <w:r w:rsidR="00636B15">
        <w:rPr>
          <w:rFonts w:ascii="Times New Roman" w:hAnsi="Times New Roman" w:cs="Times New Roman"/>
        </w:rPr>
        <w:t>FreeSurfer</w:t>
      </w:r>
      <w:r w:rsidR="005863BF" w:rsidRPr="00A83165">
        <w:rPr>
          <w:rFonts w:ascii="Times New Roman" w:hAnsi="Times New Roman" w:cs="Times New Roman"/>
        </w:rPr>
        <w:t xml:space="preserve"> for the </w:t>
      </w:r>
      <w:r w:rsidR="00F2259F" w:rsidRPr="00A83165">
        <w:rPr>
          <w:rFonts w:ascii="Times New Roman" w:hAnsi="Times New Roman" w:cs="Times New Roman"/>
        </w:rPr>
        <w:t xml:space="preserve">caudate </w:t>
      </w:r>
      <w:r w:rsidR="00F2259F">
        <w:rPr>
          <w:rFonts w:ascii="Times New Roman" w:hAnsi="Times New Roman" w:cs="Times New Roman"/>
        </w:rPr>
        <w:t xml:space="preserve">and hippocampus </w:t>
      </w:r>
      <w:r w:rsidR="005863BF" w:rsidRPr="0010541D">
        <w:rPr>
          <w:rFonts w:ascii="Times New Roman" w:hAnsi="Times New Roman" w:cs="Times New Roman"/>
        </w:rPr>
        <w:t>bilaterally</w:t>
      </w:r>
      <w:r w:rsidR="005C5B1F" w:rsidRPr="0010541D">
        <w:rPr>
          <w:rFonts w:ascii="Times New Roman" w:hAnsi="Times New Roman" w:cs="Times New Roman"/>
        </w:rPr>
        <w:t xml:space="preserve"> (</w:t>
      </w:r>
      <w:r w:rsidRPr="0010541D">
        <w:rPr>
          <w:rFonts w:ascii="Times New Roman" w:hAnsi="Times New Roman" w:cs="Times New Roman"/>
        </w:rPr>
        <w:t xml:space="preserve">Table </w:t>
      </w:r>
      <w:r w:rsidR="005C5B1F" w:rsidRPr="0010541D">
        <w:rPr>
          <w:rFonts w:ascii="Times New Roman" w:hAnsi="Times New Roman" w:cs="Times New Roman"/>
        </w:rPr>
        <w:t>S</w:t>
      </w:r>
      <w:r w:rsidRPr="0010541D">
        <w:rPr>
          <w:rFonts w:ascii="Times New Roman" w:hAnsi="Times New Roman" w:cs="Times New Roman"/>
        </w:rPr>
        <w:t>1)</w:t>
      </w:r>
      <w:r w:rsidR="00F2259F" w:rsidRPr="0010541D">
        <w:rPr>
          <w:rFonts w:ascii="Times New Roman" w:hAnsi="Times New Roman" w:cs="Times New Roman"/>
        </w:rPr>
        <w:t xml:space="preserve">. </w:t>
      </w:r>
      <w:r w:rsidR="00636B15" w:rsidRPr="0010541D">
        <w:rPr>
          <w:rFonts w:ascii="Times New Roman" w:hAnsi="Times New Roman" w:cs="Times New Roman"/>
        </w:rPr>
        <w:t xml:space="preserve">In </w:t>
      </w:r>
      <w:r w:rsidR="00636B15">
        <w:rPr>
          <w:rFonts w:ascii="Times New Roman" w:hAnsi="Times New Roman" w:cs="Times New Roman"/>
        </w:rPr>
        <w:t>contrast</w:t>
      </w:r>
      <w:r w:rsidR="00F2259F">
        <w:rPr>
          <w:rFonts w:ascii="Times New Roman" w:hAnsi="Times New Roman" w:cs="Times New Roman"/>
        </w:rPr>
        <w:t>, the comparison between st</w:t>
      </w:r>
      <w:r w:rsidR="00636B15">
        <w:rPr>
          <w:rFonts w:ascii="Times New Roman" w:hAnsi="Times New Roman" w:cs="Times New Roman"/>
        </w:rPr>
        <w:t>ereology and FSL-FIRST</w:t>
      </w:r>
      <w:r w:rsidR="00F2259F">
        <w:rPr>
          <w:rFonts w:ascii="Times New Roman" w:hAnsi="Times New Roman" w:cs="Times New Roman"/>
        </w:rPr>
        <w:t xml:space="preserve"> for</w:t>
      </w:r>
      <w:r w:rsidR="005863BF" w:rsidRPr="00A83165">
        <w:rPr>
          <w:rFonts w:ascii="Times New Roman" w:hAnsi="Times New Roman" w:cs="Times New Roman"/>
        </w:rPr>
        <w:t xml:space="preserve"> the left hippocampus</w:t>
      </w:r>
      <w:r w:rsidR="00636B15">
        <w:rPr>
          <w:rFonts w:ascii="Times New Roman" w:hAnsi="Times New Roman" w:cs="Times New Roman"/>
        </w:rPr>
        <w:t xml:space="preserve"> was</w:t>
      </w:r>
      <w:r w:rsidR="00F2259F">
        <w:rPr>
          <w:rFonts w:ascii="Times New Roman" w:hAnsi="Times New Roman" w:cs="Times New Roman"/>
        </w:rPr>
        <w:t xml:space="preserve"> statistically</w:t>
      </w:r>
      <w:r w:rsidR="00CA1319">
        <w:rPr>
          <w:rFonts w:ascii="Times New Roman" w:hAnsi="Times New Roman" w:cs="Times New Roman"/>
        </w:rPr>
        <w:t xml:space="preserve"> significant </w:t>
      </w:r>
      <w:r w:rsidR="005C5B1F" w:rsidRPr="0010541D">
        <w:rPr>
          <w:rFonts w:ascii="Times New Roman" w:hAnsi="Times New Roman" w:cs="Times New Roman"/>
        </w:rPr>
        <w:t>(</w:t>
      </w:r>
      <w:r w:rsidRPr="0010541D">
        <w:rPr>
          <w:rFonts w:ascii="Times New Roman" w:hAnsi="Times New Roman" w:cs="Times New Roman"/>
        </w:rPr>
        <w:t xml:space="preserve">Table </w:t>
      </w:r>
      <w:r w:rsidR="005C5B1F" w:rsidRPr="0010541D">
        <w:rPr>
          <w:rFonts w:ascii="Times New Roman" w:hAnsi="Times New Roman" w:cs="Times New Roman"/>
        </w:rPr>
        <w:t>S</w:t>
      </w:r>
      <w:r w:rsidRPr="0010541D">
        <w:rPr>
          <w:rFonts w:ascii="Times New Roman" w:hAnsi="Times New Roman" w:cs="Times New Roman"/>
        </w:rPr>
        <w:t>1).</w:t>
      </w:r>
    </w:p>
    <w:p w14:paraId="3FFE14EC" w14:textId="04B0D0DA" w:rsidR="006A788E" w:rsidRPr="00EA545D" w:rsidRDefault="00D7521D" w:rsidP="005863BF">
      <w:pPr>
        <w:spacing w:line="360" w:lineRule="auto"/>
        <w:jc w:val="both"/>
        <w:rPr>
          <w:rFonts w:ascii="Times New Roman" w:hAnsi="Times New Roman" w:cs="Times New Roman"/>
          <w:b/>
          <w:i/>
        </w:rPr>
      </w:pPr>
      <w:r>
        <w:rPr>
          <w:rFonts w:ascii="Times New Roman" w:hAnsi="Times New Roman" w:cs="Times New Roman"/>
          <w:b/>
          <w:i/>
        </w:rPr>
        <w:t>Comparing correlations betwee</w:t>
      </w:r>
      <w:r w:rsidR="006516ED" w:rsidRPr="00EA545D">
        <w:rPr>
          <w:rFonts w:ascii="Times New Roman" w:hAnsi="Times New Roman" w:cs="Times New Roman"/>
          <w:b/>
          <w:i/>
        </w:rPr>
        <w:t>n the cohort groups</w:t>
      </w:r>
    </w:p>
    <w:p w14:paraId="4C8D2DFF" w14:textId="2261E9D7" w:rsidR="00D8017F" w:rsidRPr="00EA545D" w:rsidRDefault="00CB03CE" w:rsidP="005863BF">
      <w:pPr>
        <w:spacing w:line="360" w:lineRule="auto"/>
        <w:jc w:val="both"/>
        <w:rPr>
          <w:rFonts w:ascii="Times New Roman" w:hAnsi="Times New Roman" w:cs="Times New Roman"/>
        </w:rPr>
      </w:pPr>
      <w:r w:rsidRPr="00EA545D">
        <w:rPr>
          <w:rFonts w:ascii="Times New Roman" w:hAnsi="Times New Roman" w:cs="Times New Roman"/>
        </w:rPr>
        <w:t>The correlation</w:t>
      </w:r>
      <w:r w:rsidR="00AB0EA1" w:rsidRPr="00EA545D">
        <w:rPr>
          <w:rFonts w:ascii="Times New Roman" w:hAnsi="Times New Roman" w:cs="Times New Roman"/>
        </w:rPr>
        <w:t xml:space="preserve">s obtained relative to the manual </w:t>
      </w:r>
      <w:r w:rsidR="00155004" w:rsidRPr="00EA545D">
        <w:rPr>
          <w:rFonts w:ascii="Times New Roman" w:hAnsi="Times New Roman" w:cs="Times New Roman"/>
        </w:rPr>
        <w:t xml:space="preserve">segmentation </w:t>
      </w:r>
      <w:r w:rsidR="00D7521D">
        <w:rPr>
          <w:rFonts w:ascii="Times New Roman" w:hAnsi="Times New Roman" w:cs="Times New Roman"/>
        </w:rPr>
        <w:t>technique betwee</w:t>
      </w:r>
      <w:r w:rsidR="00AB0EA1" w:rsidRPr="00EA545D">
        <w:rPr>
          <w:rFonts w:ascii="Times New Roman" w:hAnsi="Times New Roman" w:cs="Times New Roman"/>
        </w:rPr>
        <w:t>n patients and the healthy controls were compared between corresponding techniqu</w:t>
      </w:r>
      <w:r w:rsidR="005C18C1" w:rsidRPr="00EA545D">
        <w:rPr>
          <w:rFonts w:ascii="Times New Roman" w:hAnsi="Times New Roman" w:cs="Times New Roman"/>
        </w:rPr>
        <w:t>es to further assess consistency</w:t>
      </w:r>
      <w:r w:rsidR="00AB0EA1" w:rsidRPr="00EA545D">
        <w:rPr>
          <w:rFonts w:ascii="Times New Roman" w:hAnsi="Times New Roman" w:cs="Times New Roman"/>
        </w:rPr>
        <w:t xml:space="preserve"> wi</w:t>
      </w:r>
      <w:r w:rsidR="005C18C1" w:rsidRPr="00EA545D">
        <w:rPr>
          <w:rFonts w:ascii="Times New Roman" w:hAnsi="Times New Roman" w:cs="Times New Roman"/>
        </w:rPr>
        <w:t xml:space="preserve">thin </w:t>
      </w:r>
      <w:r w:rsidR="005C18C1" w:rsidRPr="00EA545D">
        <w:rPr>
          <w:rFonts w:ascii="Times New Roman" w:hAnsi="Times New Roman" w:cs="Times New Roman"/>
        </w:rPr>
        <w:lastRenderedPageBreak/>
        <w:t>the groups. The consistency</w:t>
      </w:r>
      <w:r w:rsidR="00AB0EA1" w:rsidRPr="00EA545D">
        <w:rPr>
          <w:rFonts w:ascii="Times New Roman" w:hAnsi="Times New Roman" w:cs="Times New Roman"/>
        </w:rPr>
        <w:t xml:space="preserve"> of all the segmentation techniques within the groups was significantly</w:t>
      </w:r>
      <w:r w:rsidR="00D7521D">
        <w:rPr>
          <w:rFonts w:ascii="Times New Roman" w:hAnsi="Times New Roman" w:cs="Times New Roman"/>
        </w:rPr>
        <w:t xml:space="preserve"> not</w:t>
      </w:r>
      <w:r w:rsidR="00AB0EA1" w:rsidRPr="00EA545D">
        <w:rPr>
          <w:rFonts w:ascii="Times New Roman" w:hAnsi="Times New Roman" w:cs="Times New Roman"/>
        </w:rPr>
        <w:t xml:space="preserve"> different from each other at estimating volumes except for stereo</w:t>
      </w:r>
      <w:r w:rsidR="00D7521D">
        <w:rPr>
          <w:rFonts w:ascii="Times New Roman" w:hAnsi="Times New Roman" w:cs="Times New Roman"/>
        </w:rPr>
        <w:t>logy [left hippocampus (p = 0.008</w:t>
      </w:r>
      <w:r w:rsidR="00AB0EA1" w:rsidRPr="00EA545D">
        <w:rPr>
          <w:rFonts w:ascii="Times New Roman" w:hAnsi="Times New Roman" w:cs="Times New Roman"/>
        </w:rPr>
        <w:t xml:space="preserve">)], </w:t>
      </w:r>
      <w:r w:rsidR="005C18C1" w:rsidRPr="00EA545D">
        <w:rPr>
          <w:rFonts w:ascii="Times New Roman" w:hAnsi="Times New Roman" w:cs="Times New Roman"/>
        </w:rPr>
        <w:t xml:space="preserve">volBrain </w:t>
      </w:r>
      <w:r w:rsidR="00D7521D">
        <w:rPr>
          <w:rFonts w:ascii="Times New Roman" w:hAnsi="Times New Roman" w:cs="Times New Roman"/>
        </w:rPr>
        <w:t>[right caudate (p = 0.003</w:t>
      </w:r>
      <w:r w:rsidR="00AB0EA1" w:rsidRPr="00EA545D">
        <w:rPr>
          <w:rFonts w:ascii="Times New Roman" w:hAnsi="Times New Roman" w:cs="Times New Roman"/>
        </w:rPr>
        <w:t>)</w:t>
      </w:r>
      <w:r w:rsidR="001717DA" w:rsidRPr="00EA545D">
        <w:rPr>
          <w:rFonts w:ascii="Times New Roman" w:hAnsi="Times New Roman" w:cs="Times New Roman"/>
        </w:rPr>
        <w:t>, left</w:t>
      </w:r>
      <w:r w:rsidR="00D7521D">
        <w:rPr>
          <w:rFonts w:ascii="Times New Roman" w:hAnsi="Times New Roman" w:cs="Times New Roman"/>
        </w:rPr>
        <w:t xml:space="preserve"> caudate (p = 0.005</w:t>
      </w:r>
      <w:r w:rsidR="00AB0EA1" w:rsidRPr="00EA545D">
        <w:rPr>
          <w:rFonts w:ascii="Times New Roman" w:hAnsi="Times New Roman" w:cs="Times New Roman"/>
        </w:rPr>
        <w:t>) and th</w:t>
      </w:r>
      <w:r w:rsidR="00D7521D">
        <w:rPr>
          <w:rFonts w:ascii="Times New Roman" w:hAnsi="Times New Roman" w:cs="Times New Roman"/>
        </w:rPr>
        <w:t>e left hippocampus (p =0.002</w:t>
      </w:r>
      <w:r w:rsidR="00AB0EA1" w:rsidRPr="00EA545D">
        <w:rPr>
          <w:rFonts w:ascii="Times New Roman" w:hAnsi="Times New Roman" w:cs="Times New Roman"/>
        </w:rPr>
        <w:t xml:space="preserve">) and </w:t>
      </w:r>
      <w:r w:rsidR="006B0240" w:rsidRPr="00EA545D">
        <w:rPr>
          <w:rFonts w:ascii="Times New Roman" w:hAnsi="Times New Roman" w:cs="Times New Roman"/>
        </w:rPr>
        <w:t>FreeSurfer [</w:t>
      </w:r>
      <w:r w:rsidR="00AB0EA1" w:rsidRPr="00EA545D">
        <w:rPr>
          <w:rFonts w:ascii="Times New Roman" w:hAnsi="Times New Roman" w:cs="Times New Roman"/>
        </w:rPr>
        <w:t>left hippocampus</w:t>
      </w:r>
      <w:r w:rsidRPr="00EA545D">
        <w:rPr>
          <w:rFonts w:ascii="Times New Roman" w:hAnsi="Times New Roman" w:cs="Times New Roman"/>
        </w:rPr>
        <w:t xml:space="preserve"> </w:t>
      </w:r>
      <w:r w:rsidR="00D7521D">
        <w:rPr>
          <w:rFonts w:ascii="Times New Roman" w:hAnsi="Times New Roman" w:cs="Times New Roman"/>
        </w:rPr>
        <w:t>(p = 0.025</w:t>
      </w:r>
      <w:r w:rsidR="00AB0EA1" w:rsidRPr="00EA545D">
        <w:rPr>
          <w:rFonts w:ascii="Times New Roman" w:hAnsi="Times New Roman" w:cs="Times New Roman"/>
        </w:rPr>
        <w:t xml:space="preserve">)] as shown </w:t>
      </w:r>
      <w:r w:rsidR="006B0240" w:rsidRPr="00EA545D">
        <w:rPr>
          <w:rFonts w:ascii="Times New Roman" w:hAnsi="Times New Roman" w:cs="Times New Roman"/>
        </w:rPr>
        <w:t>in</w:t>
      </w:r>
      <w:r w:rsidR="005A57D5" w:rsidRPr="00EA545D">
        <w:rPr>
          <w:rFonts w:ascii="Times New Roman" w:hAnsi="Times New Roman" w:cs="Times New Roman"/>
        </w:rPr>
        <w:t xml:space="preserve"> </w:t>
      </w:r>
      <w:r w:rsidR="006B0240" w:rsidRPr="0010541D">
        <w:rPr>
          <w:rFonts w:ascii="Times New Roman" w:hAnsi="Times New Roman" w:cs="Times New Roman"/>
        </w:rPr>
        <w:t>Table</w:t>
      </w:r>
      <w:r w:rsidR="005A57D5" w:rsidRPr="0010541D">
        <w:rPr>
          <w:rFonts w:ascii="Times New Roman" w:hAnsi="Times New Roman" w:cs="Times New Roman"/>
        </w:rPr>
        <w:t xml:space="preserve"> </w:t>
      </w:r>
      <w:r w:rsidR="00D12781" w:rsidRPr="0010541D">
        <w:rPr>
          <w:rFonts w:ascii="Times New Roman" w:hAnsi="Times New Roman" w:cs="Times New Roman"/>
        </w:rPr>
        <w:t>S</w:t>
      </w:r>
      <w:r w:rsidR="005A57D5" w:rsidRPr="0010541D">
        <w:rPr>
          <w:rFonts w:ascii="Times New Roman" w:hAnsi="Times New Roman" w:cs="Times New Roman"/>
        </w:rPr>
        <w:t>2</w:t>
      </w:r>
      <w:r w:rsidRPr="0010541D">
        <w:rPr>
          <w:rFonts w:ascii="Times New Roman" w:hAnsi="Times New Roman" w:cs="Times New Roman"/>
        </w:rPr>
        <w:t>.</w:t>
      </w:r>
    </w:p>
    <w:p w14:paraId="75758B6F" w14:textId="77777777" w:rsidR="00D8017F" w:rsidRDefault="00D8017F" w:rsidP="00D8017F">
      <w:pPr>
        <w:spacing w:line="360" w:lineRule="auto"/>
        <w:jc w:val="both"/>
        <w:rPr>
          <w:rFonts w:ascii="Times New Roman" w:hAnsi="Times New Roman" w:cs="Times New Roman"/>
          <w:b/>
          <w:i/>
        </w:rPr>
      </w:pPr>
      <w:r w:rsidRPr="00F04ABA">
        <w:rPr>
          <w:rFonts w:ascii="Times New Roman" w:hAnsi="Times New Roman" w:cs="Times New Roman"/>
          <w:b/>
          <w:i/>
        </w:rPr>
        <w:t>Analysis of potential technique biases: Bland – Altman plots</w:t>
      </w:r>
    </w:p>
    <w:p w14:paraId="695AF250" w14:textId="77777777" w:rsidR="00CB6BAE" w:rsidRDefault="00D8017F" w:rsidP="00CB6BAE">
      <w:pPr>
        <w:spacing w:line="360" w:lineRule="auto"/>
        <w:jc w:val="both"/>
        <w:rPr>
          <w:rFonts w:ascii="Times New Roman" w:hAnsi="Times New Roman" w:cs="Times New Roman"/>
        </w:rPr>
      </w:pPr>
      <w:r w:rsidRPr="003A72AA">
        <w:rPr>
          <w:rFonts w:ascii="Times New Roman" w:hAnsi="Times New Roman" w:cs="Times New Roman"/>
        </w:rPr>
        <w:t>The volumetric bias</w:t>
      </w:r>
      <w:r w:rsidR="00155004">
        <w:rPr>
          <w:rFonts w:ascii="Times New Roman" w:hAnsi="Times New Roman" w:cs="Times New Roman"/>
        </w:rPr>
        <w:t xml:space="preserve"> estimations for the caudate and hippocampus </w:t>
      </w:r>
      <w:r w:rsidRPr="003A72AA">
        <w:rPr>
          <w:rFonts w:ascii="Times New Roman" w:hAnsi="Times New Roman" w:cs="Times New Roman"/>
        </w:rPr>
        <w:t>were examined separately for each hemisphere. Compa</w:t>
      </w:r>
      <w:r>
        <w:rPr>
          <w:rFonts w:ascii="Times New Roman" w:hAnsi="Times New Roman" w:cs="Times New Roman"/>
        </w:rPr>
        <w:t>red to manual estimates, a relatively small</w:t>
      </w:r>
      <w:r w:rsidRPr="003A72AA">
        <w:rPr>
          <w:rFonts w:ascii="Times New Roman" w:hAnsi="Times New Roman" w:cs="Times New Roman"/>
        </w:rPr>
        <w:t xml:space="preserve"> bias range</w:t>
      </w:r>
      <w:r>
        <w:rPr>
          <w:rFonts w:ascii="Times New Roman" w:hAnsi="Times New Roman" w:cs="Times New Roman"/>
        </w:rPr>
        <w:t xml:space="preserve"> </w:t>
      </w:r>
      <w:r w:rsidRPr="003A72AA">
        <w:rPr>
          <w:rFonts w:ascii="Times New Roman" w:hAnsi="Times New Roman" w:cs="Times New Roman"/>
        </w:rPr>
        <w:t>estimate</w:t>
      </w:r>
      <w:r>
        <w:rPr>
          <w:rFonts w:ascii="Times New Roman" w:hAnsi="Times New Roman" w:cs="Times New Roman"/>
        </w:rPr>
        <w:t xml:space="preserve"> was noted for the right</w:t>
      </w:r>
      <w:r w:rsidRPr="003A72AA">
        <w:rPr>
          <w:rFonts w:ascii="Times New Roman" w:hAnsi="Times New Roman" w:cs="Times New Roman"/>
        </w:rPr>
        <w:t xml:space="preserve"> (-1171.78 to -860.55) and left </w:t>
      </w:r>
      <w:r>
        <w:rPr>
          <w:rFonts w:ascii="Times New Roman" w:hAnsi="Times New Roman" w:cs="Times New Roman"/>
        </w:rPr>
        <w:t xml:space="preserve">(-990.69 to -727.17) </w:t>
      </w:r>
      <w:r w:rsidRPr="003A72AA">
        <w:rPr>
          <w:rFonts w:ascii="Times New Roman" w:hAnsi="Times New Roman" w:cs="Times New Roman"/>
        </w:rPr>
        <w:t>caudate</w:t>
      </w:r>
      <w:r>
        <w:rPr>
          <w:rFonts w:ascii="Times New Roman" w:hAnsi="Times New Roman" w:cs="Times New Roman"/>
        </w:rPr>
        <w:t>. In c</w:t>
      </w:r>
      <w:r w:rsidR="00155004">
        <w:rPr>
          <w:rFonts w:ascii="Times New Roman" w:hAnsi="Times New Roman" w:cs="Times New Roman"/>
        </w:rPr>
        <w:t>ontrast, a</w:t>
      </w:r>
      <w:r>
        <w:rPr>
          <w:rFonts w:ascii="Times New Roman" w:hAnsi="Times New Roman" w:cs="Times New Roman"/>
        </w:rPr>
        <w:t xml:space="preserve"> large bias </w:t>
      </w:r>
      <w:r w:rsidR="00155004">
        <w:rPr>
          <w:rFonts w:ascii="Times New Roman" w:hAnsi="Times New Roman" w:cs="Times New Roman"/>
        </w:rPr>
        <w:t xml:space="preserve">range estimate was demonstrated for </w:t>
      </w:r>
      <w:r w:rsidRPr="003A72AA">
        <w:rPr>
          <w:rFonts w:ascii="Times New Roman" w:hAnsi="Times New Roman" w:cs="Times New Roman"/>
        </w:rPr>
        <w:t xml:space="preserve">the right and left hippocampus; (-124.45 to 1902.38) and (187.56 to 1877.69) respectively. The </w:t>
      </w:r>
      <w:r w:rsidR="00155004">
        <w:rPr>
          <w:rFonts w:ascii="Times New Roman" w:hAnsi="Times New Roman" w:cs="Times New Roman"/>
        </w:rPr>
        <w:t xml:space="preserve">regression analysis </w:t>
      </w:r>
      <w:r w:rsidRPr="003A72AA">
        <w:rPr>
          <w:rFonts w:ascii="Times New Roman" w:hAnsi="Times New Roman" w:cs="Times New Roman"/>
        </w:rPr>
        <w:t xml:space="preserve">revealed </w:t>
      </w:r>
      <w:r>
        <w:rPr>
          <w:rFonts w:ascii="Times New Roman" w:hAnsi="Times New Roman" w:cs="Times New Roman"/>
        </w:rPr>
        <w:t>a trend of significant negative bias</w:t>
      </w:r>
      <w:r w:rsidRPr="003A72AA">
        <w:rPr>
          <w:rFonts w:ascii="Times New Roman" w:hAnsi="Times New Roman" w:cs="Times New Roman"/>
        </w:rPr>
        <w:t xml:space="preserve"> </w:t>
      </w:r>
      <w:r w:rsidR="00155004">
        <w:rPr>
          <w:rFonts w:ascii="Times New Roman" w:hAnsi="Times New Roman" w:cs="Times New Roman"/>
        </w:rPr>
        <w:t>in all the techniques across both</w:t>
      </w:r>
      <w:r w:rsidRPr="003A72AA">
        <w:rPr>
          <w:rFonts w:ascii="Times New Roman" w:hAnsi="Times New Roman" w:cs="Times New Roman"/>
        </w:rPr>
        <w:t xml:space="preserve"> structures within each hemisphere (</w:t>
      </w:r>
      <w:r w:rsidR="00BF7AA3">
        <w:rPr>
          <w:rFonts w:ascii="Times New Roman" w:hAnsi="Times New Roman" w:cs="Times New Roman"/>
        </w:rPr>
        <w:t>Fig.</w:t>
      </w:r>
      <w:r w:rsidR="00D12781">
        <w:rPr>
          <w:rFonts w:ascii="Times New Roman" w:hAnsi="Times New Roman" w:cs="Times New Roman"/>
        </w:rPr>
        <w:t xml:space="preserve"> 3a</w:t>
      </w:r>
      <w:r>
        <w:rPr>
          <w:rFonts w:ascii="Times New Roman" w:hAnsi="Times New Roman" w:cs="Times New Roman"/>
        </w:rPr>
        <w:t xml:space="preserve">, </w:t>
      </w:r>
      <w:r w:rsidR="00D12781">
        <w:rPr>
          <w:rFonts w:ascii="Times New Roman" w:hAnsi="Times New Roman" w:cs="Times New Roman"/>
        </w:rPr>
        <w:t>3b and Table 2</w:t>
      </w:r>
      <w:r w:rsidRPr="00B856EA">
        <w:rPr>
          <w:rFonts w:ascii="Times New Roman" w:hAnsi="Times New Roman" w:cs="Times New Roman"/>
        </w:rPr>
        <w:t>).</w:t>
      </w:r>
    </w:p>
    <w:p w14:paraId="1A858CF7" w14:textId="610EE6E3" w:rsidR="007E7915" w:rsidRPr="00CB6BAE" w:rsidRDefault="007E7915" w:rsidP="00CB6BAE">
      <w:pPr>
        <w:spacing w:line="360" w:lineRule="auto"/>
        <w:jc w:val="both"/>
        <w:rPr>
          <w:rFonts w:ascii="Times New Roman" w:hAnsi="Times New Roman" w:cs="Times New Roman"/>
        </w:rPr>
      </w:pPr>
      <w:r w:rsidRPr="00A83165">
        <w:rPr>
          <w:rFonts w:ascii="Times New Roman" w:hAnsi="Times New Roman" w:cs="Times New Roman"/>
          <w:b/>
          <w:i/>
        </w:rPr>
        <w:t>Consideration of Labour</w:t>
      </w:r>
    </w:p>
    <w:p w14:paraId="295EF8FB" w14:textId="522E0CF1" w:rsidR="00617B4A" w:rsidRPr="007A167F" w:rsidRDefault="007E7915" w:rsidP="007E7915">
      <w:pPr>
        <w:spacing w:line="360" w:lineRule="auto"/>
        <w:jc w:val="both"/>
        <w:rPr>
          <w:rFonts w:ascii="Times New Roman" w:hAnsi="Times New Roman" w:cs="Times New Roman"/>
        </w:rPr>
        <w:sectPr w:rsidR="00617B4A" w:rsidRPr="007A167F">
          <w:footerReference w:type="default" r:id="rId12"/>
          <w:pgSz w:w="11906" w:h="16838"/>
          <w:pgMar w:top="1440" w:right="1440" w:bottom="1440" w:left="1440" w:header="708" w:footer="708" w:gutter="0"/>
          <w:pgNumType w:start="1"/>
          <w:cols w:space="708"/>
          <w:docGrid w:linePitch="360"/>
        </w:sectPr>
      </w:pPr>
      <w:r w:rsidRPr="00A83165">
        <w:rPr>
          <w:rFonts w:ascii="Times New Roman" w:hAnsi="Times New Roman" w:cs="Times New Roman"/>
        </w:rPr>
        <w:t>Manual segmentation was the most resource intensive of the techniques requiring 40</w:t>
      </w:r>
      <w:r>
        <w:rPr>
          <w:rFonts w:ascii="Times New Roman" w:hAnsi="Times New Roman" w:cs="Times New Roman"/>
        </w:rPr>
        <w:t xml:space="preserve"> </w:t>
      </w:r>
      <w:r w:rsidRPr="00A83165">
        <w:rPr>
          <w:rFonts w:ascii="Times New Roman" w:hAnsi="Times New Roman" w:cs="Times New Roman"/>
        </w:rPr>
        <w:t>minutes per caudate and 60 minutes per hippocampus</w:t>
      </w:r>
      <w:r>
        <w:rPr>
          <w:rFonts w:ascii="Times New Roman" w:hAnsi="Times New Roman" w:cs="Times New Roman"/>
        </w:rPr>
        <w:t xml:space="preserve"> respectively</w:t>
      </w:r>
      <w:r w:rsidRPr="00A83165">
        <w:rPr>
          <w:rFonts w:ascii="Times New Roman" w:hAnsi="Times New Roman" w:cs="Times New Roman"/>
        </w:rPr>
        <w:t xml:space="preserve"> for accurate </w:t>
      </w:r>
      <w:r>
        <w:rPr>
          <w:rFonts w:ascii="Times New Roman" w:hAnsi="Times New Roman" w:cs="Times New Roman"/>
        </w:rPr>
        <w:t xml:space="preserve">bilateral </w:t>
      </w:r>
      <w:r w:rsidRPr="00A83165">
        <w:rPr>
          <w:rFonts w:ascii="Times New Roman" w:hAnsi="Times New Roman" w:cs="Times New Roman"/>
        </w:rPr>
        <w:t>segmentation.</w:t>
      </w:r>
      <w:r>
        <w:rPr>
          <w:rFonts w:ascii="Times New Roman" w:hAnsi="Times New Roman" w:cs="Times New Roman"/>
        </w:rPr>
        <w:t xml:space="preserve"> </w:t>
      </w:r>
      <w:r w:rsidRPr="00A83165">
        <w:rPr>
          <w:rFonts w:ascii="Times New Roman" w:hAnsi="Times New Roman" w:cs="Times New Roman"/>
        </w:rPr>
        <w:t>Stereological segmentation required approximately 50% of this time for each structure. FSL</w:t>
      </w:r>
      <w:r>
        <w:rPr>
          <w:rFonts w:ascii="Times New Roman" w:hAnsi="Times New Roman" w:cs="Times New Roman"/>
        </w:rPr>
        <w:t>-FIRST required approximately 30</w:t>
      </w:r>
      <w:r w:rsidRPr="00A83165">
        <w:rPr>
          <w:rFonts w:ascii="Times New Roman" w:hAnsi="Times New Roman" w:cs="Times New Roman"/>
        </w:rPr>
        <w:t>% of the time of manual segmentation to segment the brain into 15 structures inclusive of both the caudate and hippocampus</w:t>
      </w:r>
      <w:r>
        <w:rPr>
          <w:rFonts w:ascii="Times New Roman" w:hAnsi="Times New Roman" w:cs="Times New Roman"/>
        </w:rPr>
        <w:t xml:space="preserve"> bilaterally</w:t>
      </w:r>
      <w:r w:rsidRPr="00A83165">
        <w:rPr>
          <w:rFonts w:ascii="Times New Roman" w:hAnsi="Times New Roman" w:cs="Times New Roman"/>
        </w:rPr>
        <w:t>.</w:t>
      </w:r>
      <w:r>
        <w:rPr>
          <w:rFonts w:ascii="Times New Roman" w:hAnsi="Times New Roman" w:cs="Times New Roman"/>
        </w:rPr>
        <w:t xml:space="preserve"> Furthermore, volBrain required approximately 15% of the time of manual segmentation to segment all the subcortical structure</w:t>
      </w:r>
      <w:r w:rsidR="00617B4A">
        <w:rPr>
          <w:rFonts w:ascii="Times New Roman" w:hAnsi="Times New Roman" w:cs="Times New Roman"/>
        </w:rPr>
        <w:t xml:space="preserve">s in addition to the ventricles regional macroscopic structures (hemispheres, cerebellum and brainstem) and volume of intracranial tissues (CSF, GM, WM). </w:t>
      </w:r>
      <w:r w:rsidR="00617B4A" w:rsidRPr="00A83165">
        <w:rPr>
          <w:rFonts w:ascii="Times New Roman" w:hAnsi="Times New Roman" w:cs="Times New Roman"/>
        </w:rPr>
        <w:t>Finally</w:t>
      </w:r>
      <w:r w:rsidR="00617B4A">
        <w:rPr>
          <w:rFonts w:ascii="Times New Roman" w:hAnsi="Times New Roman" w:cs="Times New Roman"/>
        </w:rPr>
        <w:t>,</w:t>
      </w:r>
      <w:r w:rsidR="00617B4A" w:rsidRPr="00A83165">
        <w:rPr>
          <w:rFonts w:ascii="Times New Roman" w:hAnsi="Times New Roman" w:cs="Times New Roman"/>
        </w:rPr>
        <w:t xml:space="preserve"> FreeSurfer required approximately 700% of the time of manual segmentation (12 hours)</w:t>
      </w:r>
      <w:r w:rsidR="00617B4A">
        <w:rPr>
          <w:rFonts w:ascii="Times New Roman" w:hAnsi="Times New Roman" w:cs="Times New Roman"/>
        </w:rPr>
        <w:t xml:space="preserve"> to segment the brain into 40</w:t>
      </w:r>
      <w:r w:rsidR="00617B4A" w:rsidRPr="00A83165">
        <w:rPr>
          <w:rFonts w:ascii="Times New Roman" w:hAnsi="Times New Roman" w:cs="Times New Roman"/>
        </w:rPr>
        <w:t xml:space="preserve"> </w:t>
      </w:r>
      <w:r w:rsidR="00617B4A">
        <w:rPr>
          <w:rFonts w:ascii="Times New Roman" w:hAnsi="Times New Roman" w:cs="Times New Roman"/>
        </w:rPr>
        <w:t>subcortical regions (</w:t>
      </w:r>
      <w:r w:rsidR="00617B4A" w:rsidRPr="00A83165">
        <w:rPr>
          <w:rFonts w:ascii="Times New Roman" w:hAnsi="Times New Roman" w:cs="Times New Roman"/>
        </w:rPr>
        <w:t>including both the caudate and hippocampus</w:t>
      </w:r>
      <w:r w:rsidR="00617B4A">
        <w:rPr>
          <w:rFonts w:ascii="Times New Roman" w:hAnsi="Times New Roman" w:cs="Times New Roman"/>
        </w:rPr>
        <w:t>) and other global brain measures such as intracranial volume</w:t>
      </w:r>
      <w:r w:rsidR="00617B4A" w:rsidRPr="00A83165">
        <w:rPr>
          <w:rFonts w:ascii="Times New Roman" w:hAnsi="Times New Roman" w:cs="Times New Roman"/>
        </w:rPr>
        <w:t>.</w:t>
      </w:r>
      <w:r w:rsidR="00617B4A">
        <w:rPr>
          <w:rFonts w:ascii="Times New Roman" w:hAnsi="Times New Roman" w:cs="Times New Roman"/>
        </w:rPr>
        <w:t xml:space="preserve"> In addition, several output measures of FreeSurfer cortical reconstruction are generated during this time. FSL-FIRST and volBrain required no amount of manual intervention, however,</w:t>
      </w:r>
      <w:r w:rsidR="00617B4A" w:rsidRPr="00155004">
        <w:t xml:space="preserve"> </w:t>
      </w:r>
      <w:r w:rsidR="00617B4A" w:rsidRPr="00155004">
        <w:rPr>
          <w:rFonts w:ascii="Times New Roman" w:hAnsi="Times New Roman" w:cs="Times New Roman"/>
        </w:rPr>
        <w:t xml:space="preserve">FreeSurfer required 15 minutes per participant (including both the caudate and hippocampus) to undertake </w:t>
      </w:r>
      <w:r w:rsidR="00617B4A">
        <w:rPr>
          <w:rFonts w:ascii="Times New Roman" w:hAnsi="Times New Roman" w:cs="Times New Roman"/>
        </w:rPr>
        <w:t xml:space="preserve">a thorough </w:t>
      </w:r>
      <w:r w:rsidR="00617B4A" w:rsidRPr="00155004">
        <w:rPr>
          <w:rFonts w:ascii="Times New Roman" w:hAnsi="Times New Roman" w:cs="Times New Roman"/>
        </w:rPr>
        <w:t>quality check</w:t>
      </w:r>
      <w:r w:rsidR="00617B4A">
        <w:rPr>
          <w:rFonts w:ascii="Times New Roman" w:hAnsi="Times New Roman" w:cs="Times New Roman"/>
        </w:rPr>
        <w:t xml:space="preserve"> of the</w:t>
      </w:r>
      <w:r w:rsidR="00617B4A" w:rsidRPr="00155004">
        <w:rPr>
          <w:rFonts w:ascii="Times New Roman" w:hAnsi="Times New Roman" w:cs="Times New Roman"/>
        </w:rPr>
        <w:t xml:space="preserve"> ou</w:t>
      </w:r>
      <w:r w:rsidR="00617B4A">
        <w:rPr>
          <w:rFonts w:ascii="Times New Roman" w:hAnsi="Times New Roman" w:cs="Times New Roman"/>
        </w:rPr>
        <w:t>tputs as per the standardised EN</w:t>
      </w:r>
      <w:r w:rsidR="00617B4A" w:rsidRPr="00155004">
        <w:rPr>
          <w:rFonts w:ascii="Times New Roman" w:hAnsi="Times New Roman" w:cs="Times New Roman"/>
        </w:rPr>
        <w:t xml:space="preserve">IGMA protocols, with an additional 30 minutes per participant required if they </w:t>
      </w:r>
      <w:r w:rsidR="00617B4A">
        <w:rPr>
          <w:rFonts w:ascii="Times New Roman" w:hAnsi="Times New Roman" w:cs="Times New Roman"/>
        </w:rPr>
        <w:t>failed the skull strip test</w:t>
      </w:r>
      <w:r w:rsidR="00617B4A" w:rsidRPr="00155004">
        <w:rPr>
          <w:rFonts w:ascii="Times New Roman" w:hAnsi="Times New Roman" w:cs="Times New Roman"/>
        </w:rPr>
        <w:t xml:space="preserve">. </w:t>
      </w:r>
      <w:r w:rsidR="00617B4A" w:rsidRPr="00A83165">
        <w:rPr>
          <w:rFonts w:ascii="Times New Roman" w:eastAsia="MacmillanRoman" w:hAnsi="Times New Roman" w:cs="Times New Roman"/>
        </w:rPr>
        <w:t>Processing was entirely carried out on our system con</w:t>
      </w:r>
      <w:r w:rsidR="00617B4A">
        <w:rPr>
          <w:rFonts w:ascii="Times New Roman" w:eastAsia="MacmillanRoman" w:hAnsi="Times New Roman" w:cs="Times New Roman"/>
        </w:rPr>
        <w:t>fig</w:t>
      </w:r>
      <w:r w:rsidR="00617B4A" w:rsidRPr="00A83165">
        <w:rPr>
          <w:rFonts w:ascii="Times New Roman" w:eastAsia="MacmillanRoman" w:hAnsi="Times New Roman" w:cs="Times New Roman"/>
        </w:rPr>
        <w:t>uration: Intel(R) Xeon(R) CPU E5-2697 v3, 128GB @ 2.60GHz.</w:t>
      </w:r>
    </w:p>
    <w:p w14:paraId="6CC9AC21" w14:textId="77777777" w:rsidR="00EE075E" w:rsidRPr="00A83165" w:rsidRDefault="00EE075E" w:rsidP="00EE075E">
      <w:pPr>
        <w:spacing w:line="360" w:lineRule="auto"/>
        <w:jc w:val="both"/>
        <w:rPr>
          <w:rFonts w:ascii="Times New Roman" w:eastAsia="MacmillanRoman" w:hAnsi="Times New Roman" w:cs="Times New Roman"/>
          <w:b/>
        </w:rPr>
      </w:pPr>
      <w:r w:rsidRPr="00A83165">
        <w:rPr>
          <w:rFonts w:ascii="Times New Roman" w:eastAsia="MacmillanRoman" w:hAnsi="Times New Roman" w:cs="Times New Roman"/>
          <w:b/>
        </w:rPr>
        <w:lastRenderedPageBreak/>
        <w:t>Discussion</w:t>
      </w:r>
    </w:p>
    <w:p w14:paraId="0FDD6DD2" w14:textId="53DC9960" w:rsidR="002E3C9F" w:rsidRDefault="00EE075E" w:rsidP="002E3C9F">
      <w:pPr>
        <w:spacing w:line="360" w:lineRule="auto"/>
        <w:jc w:val="both"/>
        <w:rPr>
          <w:rFonts w:ascii="Times New Roman" w:eastAsia="MacmillanRoman" w:hAnsi="Times New Roman" w:cs="Times New Roman"/>
        </w:rPr>
      </w:pPr>
      <w:r w:rsidRPr="00A83165">
        <w:rPr>
          <w:rFonts w:ascii="Times New Roman" w:eastAsia="MacmillanRoman" w:hAnsi="Times New Roman" w:cs="Times New Roman"/>
          <w:noProof/>
        </w:rPr>
        <w:t xml:space="preserve">The objective of this study was to compare the </w:t>
      </w:r>
      <w:r w:rsidR="00A92EEE">
        <w:rPr>
          <w:rFonts w:ascii="Times New Roman" w:eastAsia="MacmillanRoman" w:hAnsi="Times New Roman" w:cs="Times New Roman"/>
          <w:noProof/>
        </w:rPr>
        <w:t xml:space="preserve">performance </w:t>
      </w:r>
      <w:r w:rsidRPr="00A83165">
        <w:rPr>
          <w:rFonts w:ascii="Times New Roman" w:eastAsia="MacmillanRoman" w:hAnsi="Times New Roman" w:cs="Times New Roman"/>
          <w:noProof/>
        </w:rPr>
        <w:t>of stereologic</w:t>
      </w:r>
      <w:r w:rsidR="003B3197">
        <w:rPr>
          <w:rFonts w:ascii="Times New Roman" w:eastAsia="MacmillanRoman" w:hAnsi="Times New Roman" w:cs="Times New Roman"/>
          <w:noProof/>
        </w:rPr>
        <w:t>al (Measure®), fully automated [</w:t>
      </w:r>
      <w:r w:rsidR="00183E13">
        <w:rPr>
          <w:rFonts w:ascii="Times New Roman" w:eastAsia="MacmillanRoman" w:hAnsi="Times New Roman" w:cs="Times New Roman"/>
          <w:noProof/>
        </w:rPr>
        <w:t>model-based (</w:t>
      </w:r>
      <w:r w:rsidRPr="00A83165">
        <w:rPr>
          <w:rFonts w:ascii="Times New Roman" w:eastAsia="MacmillanRoman" w:hAnsi="Times New Roman" w:cs="Times New Roman"/>
          <w:noProof/>
        </w:rPr>
        <w:t>FSL-FIRST v.5.0.4</w:t>
      </w:r>
      <w:r w:rsidR="00183E13">
        <w:rPr>
          <w:rFonts w:ascii="Times New Roman" w:eastAsia="MacmillanRoman" w:hAnsi="Times New Roman" w:cs="Times New Roman"/>
          <w:noProof/>
        </w:rPr>
        <w:t>)</w:t>
      </w:r>
      <w:r w:rsidR="003B3197">
        <w:rPr>
          <w:rFonts w:ascii="Times New Roman" w:eastAsia="MacmillanRoman" w:hAnsi="Times New Roman" w:cs="Times New Roman"/>
          <w:noProof/>
        </w:rPr>
        <w:t xml:space="preserve"> </w:t>
      </w:r>
      <w:r w:rsidR="00A92EEE">
        <w:rPr>
          <w:rFonts w:ascii="Times New Roman" w:eastAsia="MacmillanRoman" w:hAnsi="Times New Roman" w:cs="Times New Roman"/>
          <w:noProof/>
        </w:rPr>
        <w:t xml:space="preserve">and </w:t>
      </w:r>
      <w:r w:rsidR="00183E13">
        <w:rPr>
          <w:rFonts w:ascii="Times New Roman" w:eastAsia="MacmillanRoman" w:hAnsi="Times New Roman" w:cs="Times New Roman"/>
          <w:noProof/>
        </w:rPr>
        <w:t>patch-based (</w:t>
      </w:r>
      <w:r w:rsidR="00A92EEE">
        <w:rPr>
          <w:rFonts w:ascii="Times New Roman" w:eastAsia="MacmillanRoman" w:hAnsi="Times New Roman" w:cs="Times New Roman"/>
          <w:noProof/>
        </w:rPr>
        <w:t>volBrain v.1.0</w:t>
      </w:r>
      <w:r w:rsidR="00183E13">
        <w:rPr>
          <w:rFonts w:ascii="Times New Roman" w:eastAsia="MacmillanRoman" w:hAnsi="Times New Roman" w:cs="Times New Roman"/>
          <w:noProof/>
        </w:rPr>
        <w:t>)</w:t>
      </w:r>
      <w:r w:rsidR="003B3197">
        <w:rPr>
          <w:rFonts w:ascii="Times New Roman" w:eastAsia="MacmillanRoman" w:hAnsi="Times New Roman" w:cs="Times New Roman"/>
          <w:noProof/>
        </w:rPr>
        <w:t>]</w:t>
      </w:r>
      <w:r w:rsidRPr="00A83165">
        <w:rPr>
          <w:rFonts w:ascii="Times New Roman" w:eastAsia="MacmillanRoman" w:hAnsi="Times New Roman" w:cs="Times New Roman"/>
          <w:noProof/>
        </w:rPr>
        <w:t xml:space="preserve"> and semi–automated (FreeSurfer v.5.1) segmentation techniques to the current gold-standard method: manual segmentation (ITK-SNAP v.1.8) using representative brain </w:t>
      </w:r>
      <w:r w:rsidR="00923564">
        <w:rPr>
          <w:rFonts w:ascii="Times New Roman" w:eastAsia="MacmillanRoman" w:hAnsi="Times New Roman" w:cs="Times New Roman"/>
          <w:noProof/>
        </w:rPr>
        <w:t xml:space="preserve">structures, the caudate </w:t>
      </w:r>
      <w:r w:rsidRPr="00A83165">
        <w:rPr>
          <w:rFonts w:ascii="Times New Roman" w:eastAsia="MacmillanRoman" w:hAnsi="Times New Roman" w:cs="Times New Roman"/>
          <w:noProof/>
        </w:rPr>
        <w:t>(</w:t>
      </w:r>
      <w:r w:rsidRPr="00A83165">
        <w:rPr>
          <w:rFonts w:ascii="Times New Roman" w:eastAsia="MacmillanRoman" w:hAnsi="Times New Roman" w:cs="Times New Roman"/>
          <w:i/>
          <w:noProof/>
        </w:rPr>
        <w:t xml:space="preserve">easy-to-segment) </w:t>
      </w:r>
      <w:r w:rsidRPr="00A83165">
        <w:rPr>
          <w:rFonts w:ascii="Times New Roman" w:eastAsia="MacmillanRoman" w:hAnsi="Times New Roman" w:cs="Times New Roman"/>
          <w:noProof/>
        </w:rPr>
        <w:t>and hippocampus (</w:t>
      </w:r>
      <w:r w:rsidRPr="00A83165">
        <w:rPr>
          <w:rFonts w:ascii="Times New Roman" w:eastAsia="MacmillanRoman" w:hAnsi="Times New Roman" w:cs="Times New Roman"/>
          <w:i/>
          <w:noProof/>
        </w:rPr>
        <w:t>difficult-to-segment</w:t>
      </w:r>
      <w:r w:rsidRPr="00A83165">
        <w:rPr>
          <w:rFonts w:ascii="Times New Roman" w:eastAsia="MacmillanRoman" w:hAnsi="Times New Roman" w:cs="Times New Roman"/>
          <w:noProof/>
        </w:rPr>
        <w:t>).</w:t>
      </w:r>
      <w:r w:rsidR="007579A6">
        <w:rPr>
          <w:rFonts w:ascii="Times New Roman" w:eastAsia="MacmillanRoman" w:hAnsi="Times New Roman" w:cs="Times New Roman"/>
          <w:noProof/>
        </w:rPr>
        <w:t xml:space="preserve"> </w:t>
      </w:r>
      <w:r w:rsidRPr="00A83165">
        <w:rPr>
          <w:rFonts w:ascii="Times New Roman" w:eastAsia="MacmillanRoman" w:hAnsi="Times New Roman" w:cs="Times New Roman"/>
        </w:rPr>
        <w:t xml:space="preserve">The findings from this study demonstrate that automated techniques are </w:t>
      </w:r>
      <w:proofErr w:type="gramStart"/>
      <w:r w:rsidR="00183E13">
        <w:rPr>
          <w:rFonts w:ascii="Times New Roman" w:eastAsia="MacmillanRoman" w:hAnsi="Times New Roman" w:cs="Times New Roman"/>
        </w:rPr>
        <w:t xml:space="preserve">fairly </w:t>
      </w:r>
      <w:r w:rsidRPr="00A83165">
        <w:rPr>
          <w:rFonts w:ascii="Times New Roman" w:eastAsia="MacmillanRoman" w:hAnsi="Times New Roman" w:cs="Times New Roman"/>
        </w:rPr>
        <w:t>reliable</w:t>
      </w:r>
      <w:proofErr w:type="gramEnd"/>
      <w:r w:rsidRPr="00A83165">
        <w:rPr>
          <w:rFonts w:ascii="Times New Roman" w:eastAsia="MacmillanRoman" w:hAnsi="Times New Roman" w:cs="Times New Roman"/>
        </w:rPr>
        <w:t xml:space="preserve"> in delineating the volumes of an </w:t>
      </w:r>
      <w:r w:rsidRPr="00A83165">
        <w:rPr>
          <w:rFonts w:ascii="Times New Roman" w:eastAsia="MacmillanRoman" w:hAnsi="Times New Roman" w:cs="Times New Roman"/>
          <w:i/>
        </w:rPr>
        <w:t>easy-to-segment</w:t>
      </w:r>
      <w:r w:rsidRPr="00A83165">
        <w:rPr>
          <w:rFonts w:ascii="Times New Roman" w:eastAsia="MacmillanRoman" w:hAnsi="Times New Roman" w:cs="Times New Roman"/>
        </w:rPr>
        <w:t xml:space="preserve"> s</w:t>
      </w:r>
      <w:r w:rsidR="00923564">
        <w:rPr>
          <w:rFonts w:ascii="Times New Roman" w:eastAsia="MacmillanRoman" w:hAnsi="Times New Roman" w:cs="Times New Roman"/>
        </w:rPr>
        <w:t>tructure such as caudate</w:t>
      </w:r>
      <w:r w:rsidRPr="00A83165">
        <w:rPr>
          <w:rFonts w:ascii="Times New Roman" w:eastAsia="MacmillanRoman" w:hAnsi="Times New Roman" w:cs="Times New Roman"/>
        </w:rPr>
        <w:t xml:space="preserve"> in a relatively large cohort</w:t>
      </w:r>
      <w:r w:rsidR="002E3C9F">
        <w:rPr>
          <w:rFonts w:ascii="Times New Roman" w:eastAsia="MacmillanRoman" w:hAnsi="Times New Roman" w:cs="Times New Roman"/>
        </w:rPr>
        <w:t xml:space="preserve">. </w:t>
      </w:r>
      <w:r w:rsidR="002E3C9F" w:rsidRPr="000C3F8C">
        <w:rPr>
          <w:rFonts w:ascii="Times New Roman" w:eastAsia="MacmillanRoman" w:hAnsi="Times New Roman" w:cs="Times New Roman"/>
        </w:rPr>
        <w:t>Furthermore,</w:t>
      </w:r>
      <w:r w:rsidR="002E3C9F">
        <w:rPr>
          <w:rFonts w:ascii="Times New Roman" w:eastAsia="MacmillanRoman" w:hAnsi="Times New Roman" w:cs="Times New Roman"/>
        </w:rPr>
        <w:t xml:space="preserve"> w</w:t>
      </w:r>
      <w:r w:rsidR="002E3C9F" w:rsidRPr="00A83165">
        <w:rPr>
          <w:rFonts w:ascii="Times New Roman" w:eastAsia="MacmillanRoman" w:hAnsi="Times New Roman" w:cs="Times New Roman"/>
        </w:rPr>
        <w:t xml:space="preserve">e demonstrate that stereology </w:t>
      </w:r>
      <w:r w:rsidR="002E3C9F">
        <w:rPr>
          <w:rFonts w:ascii="Times New Roman" w:eastAsia="MacmillanRoman" w:hAnsi="Times New Roman" w:cs="Times New Roman"/>
        </w:rPr>
        <w:t xml:space="preserve">shows high reliability in </w:t>
      </w:r>
      <w:r w:rsidR="002E3C9F" w:rsidRPr="00A83165">
        <w:rPr>
          <w:rFonts w:ascii="Times New Roman" w:eastAsia="MacmillanRoman" w:hAnsi="Times New Roman" w:cs="Times New Roman"/>
        </w:rPr>
        <w:t xml:space="preserve">measuring </w:t>
      </w:r>
      <w:r w:rsidR="002E3C9F">
        <w:rPr>
          <w:rFonts w:ascii="Times New Roman" w:eastAsia="MacmillanRoman" w:hAnsi="Times New Roman" w:cs="Times New Roman"/>
        </w:rPr>
        <w:t xml:space="preserve">both </w:t>
      </w:r>
      <w:r w:rsidR="002E3C9F" w:rsidRPr="00A83165">
        <w:rPr>
          <w:rFonts w:ascii="Times New Roman" w:eastAsia="MacmillanRoman" w:hAnsi="Times New Roman" w:cs="Times New Roman"/>
          <w:i/>
        </w:rPr>
        <w:t>easy-</w:t>
      </w:r>
      <w:r w:rsidR="002E3C9F" w:rsidRPr="00A83165">
        <w:rPr>
          <w:rFonts w:ascii="Times New Roman" w:eastAsia="MacmillanRoman" w:hAnsi="Times New Roman" w:cs="Times New Roman"/>
        </w:rPr>
        <w:t xml:space="preserve"> and </w:t>
      </w:r>
      <w:r w:rsidR="002E3C9F" w:rsidRPr="00A83165">
        <w:rPr>
          <w:rFonts w:ascii="Times New Roman" w:eastAsia="MacmillanRoman" w:hAnsi="Times New Roman" w:cs="Times New Roman"/>
          <w:i/>
        </w:rPr>
        <w:t>difficult-to-segment</w:t>
      </w:r>
      <w:r w:rsidR="002E3C9F" w:rsidRPr="00A83165">
        <w:rPr>
          <w:rFonts w:ascii="Times New Roman" w:eastAsia="MacmillanRoman" w:hAnsi="Times New Roman" w:cs="Times New Roman"/>
        </w:rPr>
        <w:t xml:space="preserve"> structures</w:t>
      </w:r>
      <w:r w:rsidR="002E3C9F">
        <w:rPr>
          <w:rFonts w:ascii="Times New Roman" w:eastAsia="MacmillanRoman" w:hAnsi="Times New Roman" w:cs="Times New Roman"/>
        </w:rPr>
        <w:t xml:space="preserve">. Additionally, we found stereology to have a </w:t>
      </w:r>
      <w:r w:rsidR="002E3C9F" w:rsidRPr="00A83165">
        <w:rPr>
          <w:rFonts w:ascii="Times New Roman" w:eastAsia="MacmillanRoman" w:hAnsi="Times New Roman" w:cs="Times New Roman"/>
        </w:rPr>
        <w:t xml:space="preserve">notably reduced labour </w:t>
      </w:r>
      <w:r w:rsidR="002E3C9F">
        <w:rPr>
          <w:rFonts w:ascii="Times New Roman" w:eastAsia="MacmillanRoman" w:hAnsi="Times New Roman" w:cs="Times New Roman"/>
        </w:rPr>
        <w:t xml:space="preserve">intensity </w:t>
      </w:r>
      <w:r w:rsidR="002E3C9F" w:rsidRPr="00A83165">
        <w:rPr>
          <w:rFonts w:ascii="Times New Roman" w:eastAsia="MacmillanRoman" w:hAnsi="Times New Roman" w:cs="Times New Roman"/>
        </w:rPr>
        <w:t>relative to manual segmentation whil</w:t>
      </w:r>
      <w:r w:rsidR="002E3C9F">
        <w:rPr>
          <w:rFonts w:ascii="Times New Roman" w:eastAsia="MacmillanRoman" w:hAnsi="Times New Roman" w:cs="Times New Roman"/>
        </w:rPr>
        <w:t>st</w:t>
      </w:r>
      <w:r w:rsidR="002E3C9F" w:rsidRPr="00A83165">
        <w:rPr>
          <w:rFonts w:ascii="Times New Roman" w:eastAsia="MacmillanRoman" w:hAnsi="Times New Roman" w:cs="Times New Roman"/>
        </w:rPr>
        <w:t xml:space="preserve"> preserving the anatomical </w:t>
      </w:r>
      <w:r w:rsidR="00183E13">
        <w:rPr>
          <w:rFonts w:ascii="Times New Roman" w:eastAsia="MacmillanRoman" w:hAnsi="Times New Roman" w:cs="Times New Roman"/>
        </w:rPr>
        <w:t>accuracy</w:t>
      </w:r>
      <w:r w:rsidR="002E3C9F">
        <w:rPr>
          <w:rFonts w:ascii="Times New Roman" w:eastAsia="MacmillanRoman" w:hAnsi="Times New Roman" w:cs="Times New Roman"/>
        </w:rPr>
        <w:t xml:space="preserve">; a considerable merit of the </w:t>
      </w:r>
      <w:r w:rsidR="002E3C9F" w:rsidRPr="00A83165">
        <w:rPr>
          <w:rFonts w:ascii="Times New Roman" w:eastAsia="MacmillanRoman" w:hAnsi="Times New Roman" w:cs="Times New Roman"/>
        </w:rPr>
        <w:t>manual approach.</w:t>
      </w:r>
      <w:r w:rsidR="002E3C9F">
        <w:rPr>
          <w:rFonts w:ascii="Times New Roman" w:eastAsia="MacmillanRoman" w:hAnsi="Times New Roman" w:cs="Times New Roman"/>
        </w:rPr>
        <w:t xml:space="preserve"> </w:t>
      </w:r>
      <w:r w:rsidR="005F7A4E">
        <w:rPr>
          <w:rFonts w:ascii="Times New Roman" w:eastAsia="MacmillanRoman" w:hAnsi="Times New Roman" w:cs="Times New Roman"/>
        </w:rPr>
        <w:t>We further demonstrated, that volBrain was the</w:t>
      </w:r>
      <w:r w:rsidR="005271B2">
        <w:rPr>
          <w:rFonts w:ascii="Times New Roman" w:eastAsia="MacmillanRoman" w:hAnsi="Times New Roman" w:cs="Times New Roman"/>
        </w:rPr>
        <w:t xml:space="preserve"> preferred</w:t>
      </w:r>
      <w:r w:rsidR="00D12781">
        <w:rPr>
          <w:rFonts w:ascii="Times New Roman" w:eastAsia="MacmillanRoman" w:hAnsi="Times New Roman" w:cs="Times New Roman"/>
        </w:rPr>
        <w:t xml:space="preserve"> (Table 3)</w:t>
      </w:r>
      <w:r w:rsidR="005F7A4E">
        <w:rPr>
          <w:rFonts w:ascii="Times New Roman" w:eastAsia="MacmillanRoman" w:hAnsi="Times New Roman" w:cs="Times New Roman"/>
        </w:rPr>
        <w:t xml:space="preserve"> technique for</w:t>
      </w:r>
      <w:r w:rsidR="005271B2">
        <w:rPr>
          <w:rFonts w:ascii="Times New Roman" w:eastAsia="MacmillanRoman" w:hAnsi="Times New Roman" w:cs="Times New Roman"/>
        </w:rPr>
        <w:t xml:space="preserve"> segmentation of the caudate as it </w:t>
      </w:r>
      <w:r w:rsidR="005F7A4E" w:rsidRPr="005F7A4E">
        <w:rPr>
          <w:rFonts w:ascii="Times New Roman" w:eastAsia="MacmillanRoman" w:hAnsi="Times New Roman" w:cs="Times New Roman"/>
        </w:rPr>
        <w:t xml:space="preserve">was least labour intensive and was </w:t>
      </w:r>
      <w:proofErr w:type="gramStart"/>
      <w:r w:rsidR="00183E13">
        <w:rPr>
          <w:rFonts w:ascii="Times New Roman" w:eastAsia="MacmillanRoman" w:hAnsi="Times New Roman" w:cs="Times New Roman"/>
        </w:rPr>
        <w:t xml:space="preserve">fairly </w:t>
      </w:r>
      <w:r w:rsidR="005F7A4E" w:rsidRPr="005F7A4E">
        <w:rPr>
          <w:rFonts w:ascii="Times New Roman" w:eastAsia="MacmillanRoman" w:hAnsi="Times New Roman" w:cs="Times New Roman"/>
        </w:rPr>
        <w:t>accurate</w:t>
      </w:r>
      <w:proofErr w:type="gramEnd"/>
      <w:r w:rsidR="00183E13">
        <w:rPr>
          <w:rFonts w:ascii="Times New Roman" w:eastAsia="MacmillanRoman" w:hAnsi="Times New Roman" w:cs="Times New Roman"/>
        </w:rPr>
        <w:t xml:space="preserve"> </w:t>
      </w:r>
      <w:r w:rsidR="00183E13" w:rsidRPr="005F7A4E">
        <w:rPr>
          <w:rFonts w:ascii="Times New Roman" w:eastAsia="MacmillanRoman" w:hAnsi="Times New Roman" w:cs="Times New Roman"/>
        </w:rPr>
        <w:t>anatomically</w:t>
      </w:r>
      <w:r w:rsidR="005F7A4E">
        <w:rPr>
          <w:rFonts w:ascii="Times New Roman" w:eastAsia="MacmillanRoman" w:hAnsi="Times New Roman" w:cs="Times New Roman"/>
        </w:rPr>
        <w:t xml:space="preserve">. </w:t>
      </w:r>
      <w:r w:rsidR="002E3C9F" w:rsidRPr="00A83165">
        <w:rPr>
          <w:rFonts w:ascii="Times New Roman" w:eastAsia="MacmillanRoman" w:hAnsi="Times New Roman" w:cs="Times New Roman"/>
        </w:rPr>
        <w:t xml:space="preserve">The </w:t>
      </w:r>
      <w:r w:rsidR="002E3C9F">
        <w:rPr>
          <w:rFonts w:ascii="Times New Roman" w:eastAsia="MacmillanRoman" w:hAnsi="Times New Roman" w:cs="Times New Roman"/>
        </w:rPr>
        <w:t xml:space="preserve">extent </w:t>
      </w:r>
      <w:r w:rsidR="002E3C9F" w:rsidRPr="00A83165">
        <w:rPr>
          <w:rFonts w:ascii="Times New Roman" w:eastAsia="MacmillanRoman" w:hAnsi="Times New Roman" w:cs="Times New Roman"/>
        </w:rPr>
        <w:t xml:space="preserve">to which </w:t>
      </w:r>
      <w:r w:rsidR="002E3C9F">
        <w:rPr>
          <w:rFonts w:ascii="Times New Roman" w:eastAsia="MacmillanRoman" w:hAnsi="Times New Roman" w:cs="Times New Roman"/>
        </w:rPr>
        <w:t xml:space="preserve">each of these </w:t>
      </w:r>
      <w:r w:rsidR="002E3C9F" w:rsidRPr="00A83165">
        <w:rPr>
          <w:rFonts w:ascii="Times New Roman" w:eastAsia="MacmillanRoman" w:hAnsi="Times New Roman" w:cs="Times New Roman"/>
        </w:rPr>
        <w:t xml:space="preserve">techniques </w:t>
      </w:r>
      <w:r w:rsidR="002E3C9F">
        <w:rPr>
          <w:rFonts w:ascii="Times New Roman" w:eastAsia="MacmillanRoman" w:hAnsi="Times New Roman" w:cs="Times New Roman"/>
        </w:rPr>
        <w:t xml:space="preserve">rival the anatomical accuracy and efficiency of manual segmentation </w:t>
      </w:r>
      <w:r w:rsidR="002E3C9F" w:rsidRPr="00A83165">
        <w:rPr>
          <w:rFonts w:ascii="Times New Roman" w:eastAsia="MacmillanRoman" w:hAnsi="Times New Roman" w:cs="Times New Roman"/>
        </w:rPr>
        <w:t xml:space="preserve">varies between caudate and hippocampus </w:t>
      </w:r>
      <w:r w:rsidR="005F7A4E">
        <w:rPr>
          <w:rFonts w:ascii="Times New Roman" w:eastAsia="MacmillanRoman" w:hAnsi="Times New Roman" w:cs="Times New Roman"/>
        </w:rPr>
        <w:t xml:space="preserve">as </w:t>
      </w:r>
      <w:r w:rsidR="002E3C9F" w:rsidRPr="00A83165">
        <w:rPr>
          <w:rFonts w:ascii="Times New Roman" w:eastAsia="MacmillanRoman" w:hAnsi="Times New Roman" w:cs="Times New Roman"/>
        </w:rPr>
        <w:t>detailed below</w:t>
      </w:r>
      <w:r w:rsidR="002E3C9F">
        <w:rPr>
          <w:rFonts w:ascii="Times New Roman" w:eastAsia="MacmillanRoman" w:hAnsi="Times New Roman" w:cs="Times New Roman"/>
        </w:rPr>
        <w:t>. Taken together, our findings should help to inform other researchers about the considerable advantages and caveats</w:t>
      </w:r>
      <w:r w:rsidR="00D12781">
        <w:rPr>
          <w:rFonts w:ascii="Times New Roman" w:eastAsia="MacmillanRoman" w:hAnsi="Times New Roman" w:cs="Times New Roman"/>
        </w:rPr>
        <w:t xml:space="preserve"> (Table 3)</w:t>
      </w:r>
      <w:r w:rsidR="002E3C9F">
        <w:rPr>
          <w:rFonts w:ascii="Times New Roman" w:eastAsia="MacmillanRoman" w:hAnsi="Times New Roman" w:cs="Times New Roman"/>
        </w:rPr>
        <w:t xml:space="preserve"> of using each of these segmentation techniques</w:t>
      </w:r>
      <w:r w:rsidR="00317A36">
        <w:rPr>
          <w:rFonts w:ascii="Times New Roman" w:eastAsia="MacmillanRoman" w:hAnsi="Times New Roman" w:cs="Times New Roman"/>
        </w:rPr>
        <w:t xml:space="preserve"> in</w:t>
      </w:r>
      <w:r w:rsidR="002E3C9F">
        <w:rPr>
          <w:rFonts w:ascii="Times New Roman" w:eastAsia="MacmillanRoman" w:hAnsi="Times New Roman" w:cs="Times New Roman"/>
        </w:rPr>
        <w:t xml:space="preserve"> </w:t>
      </w:r>
      <w:r w:rsidR="002E3C9F" w:rsidRPr="00A83165">
        <w:rPr>
          <w:rFonts w:ascii="Times New Roman" w:eastAsia="MacmillanRoman" w:hAnsi="Times New Roman" w:cs="Times New Roman"/>
        </w:rPr>
        <w:t>decision making for the now standard, large-scale brain morphometric studies ongoing in the field</w:t>
      </w:r>
      <w:r w:rsidR="002E3C9F">
        <w:rPr>
          <w:rFonts w:ascii="Times New Roman" w:eastAsia="MacmillanRoman" w:hAnsi="Times New Roman" w:cs="Times New Roman"/>
        </w:rPr>
        <w:t xml:space="preserve"> of neuropsychiatry. </w:t>
      </w:r>
    </w:p>
    <w:p w14:paraId="3CCAC045" w14:textId="0A277FAB" w:rsidR="00DB169E" w:rsidRDefault="00EE075E" w:rsidP="003F35DA">
      <w:pPr>
        <w:spacing w:line="360" w:lineRule="auto"/>
        <w:jc w:val="both"/>
        <w:rPr>
          <w:rFonts w:ascii="Times New Roman" w:hAnsi="Times New Roman" w:cs="Times New Roman"/>
        </w:rPr>
      </w:pPr>
      <w:r w:rsidRPr="00743AB0">
        <w:rPr>
          <w:rFonts w:ascii="Times New Roman" w:hAnsi="Times New Roman" w:cs="Times New Roman"/>
        </w:rPr>
        <w:t>Hippocampal volume estimates</w:t>
      </w:r>
      <w:r w:rsidR="001650ED">
        <w:rPr>
          <w:rFonts w:ascii="Times New Roman" w:hAnsi="Times New Roman" w:cs="Times New Roman"/>
        </w:rPr>
        <w:t xml:space="preserve"> </w:t>
      </w:r>
      <w:r w:rsidR="00C62405">
        <w:rPr>
          <w:rFonts w:ascii="Times New Roman" w:hAnsi="Times New Roman" w:cs="Times New Roman"/>
        </w:rPr>
        <w:t>were</w:t>
      </w:r>
      <w:r w:rsidRPr="00743AB0">
        <w:rPr>
          <w:rFonts w:ascii="Times New Roman" w:hAnsi="Times New Roman" w:cs="Times New Roman"/>
        </w:rPr>
        <w:t xml:space="preserve"> anatomically accurate</w:t>
      </w:r>
      <w:r w:rsidR="001B0CEE">
        <w:rPr>
          <w:rFonts w:ascii="Times New Roman" w:hAnsi="Times New Roman" w:cs="Times New Roman"/>
        </w:rPr>
        <w:t xml:space="preserve"> demonstrating an almost perfect spatial overlap (93 to 95%)</w:t>
      </w:r>
      <w:r w:rsidRPr="00743AB0">
        <w:rPr>
          <w:rFonts w:ascii="Times New Roman" w:hAnsi="Times New Roman" w:cs="Times New Roman"/>
        </w:rPr>
        <w:t xml:space="preserve"> and only slightly under/overestimated </w:t>
      </w:r>
      <w:r w:rsidR="009039D5" w:rsidRPr="00743AB0">
        <w:rPr>
          <w:rFonts w:ascii="Times New Roman" w:hAnsi="Times New Roman" w:cs="Times New Roman"/>
        </w:rPr>
        <w:t xml:space="preserve">(-7 to 5%) </w:t>
      </w:r>
      <w:r w:rsidRPr="00743AB0">
        <w:rPr>
          <w:rFonts w:ascii="Times New Roman" w:hAnsi="Times New Roman" w:cs="Times New Roman"/>
        </w:rPr>
        <w:t xml:space="preserve">using stereology relative to manual segmentation. Previous studies (Gundersen </w:t>
      </w:r>
      <w:r w:rsidR="00B8388D" w:rsidRPr="002F0E48">
        <w:rPr>
          <w:rFonts w:ascii="Times New Roman" w:hAnsi="Times New Roman" w:cs="Times New Roman"/>
        </w:rPr>
        <w:t>et al.</w:t>
      </w:r>
      <w:r w:rsidR="00C62405">
        <w:rPr>
          <w:rFonts w:ascii="Times New Roman" w:hAnsi="Times New Roman" w:cs="Times New Roman"/>
          <w:i/>
        </w:rPr>
        <w:t xml:space="preserve"> </w:t>
      </w:r>
      <w:r w:rsidRPr="00743AB0">
        <w:rPr>
          <w:rFonts w:ascii="Times New Roman" w:hAnsi="Times New Roman" w:cs="Times New Roman"/>
        </w:rPr>
        <w:t xml:space="preserve">1988; Yuen </w:t>
      </w:r>
      <w:r w:rsidR="00B8388D" w:rsidRPr="002F0E48">
        <w:rPr>
          <w:rFonts w:ascii="Times New Roman" w:hAnsi="Times New Roman" w:cs="Times New Roman"/>
        </w:rPr>
        <w:t>et al.</w:t>
      </w:r>
      <w:r w:rsidR="00C62405">
        <w:rPr>
          <w:rFonts w:ascii="Times New Roman" w:hAnsi="Times New Roman" w:cs="Times New Roman"/>
        </w:rPr>
        <w:t xml:space="preserve"> </w:t>
      </w:r>
      <w:r w:rsidRPr="00743AB0">
        <w:rPr>
          <w:rFonts w:ascii="Times New Roman" w:hAnsi="Times New Roman" w:cs="Times New Roman"/>
        </w:rPr>
        <w:t>2001;</w:t>
      </w:r>
      <w:r w:rsidRPr="00743AB0">
        <w:rPr>
          <w:rFonts w:ascii="Times New Roman" w:eastAsia="MacmillanRoman" w:hAnsi="Times New Roman" w:cs="Times New Roman"/>
          <w:noProof/>
        </w:rPr>
        <w:t xml:space="preserve"> García-Fiñana </w:t>
      </w:r>
      <w:r w:rsidR="00B8388D" w:rsidRPr="002F0E48">
        <w:rPr>
          <w:rFonts w:ascii="Times New Roman" w:eastAsia="MacmillanRoman" w:hAnsi="Times New Roman" w:cs="Times New Roman"/>
          <w:noProof/>
        </w:rPr>
        <w:t>et al.</w:t>
      </w:r>
      <w:r w:rsidR="006965A4">
        <w:rPr>
          <w:rFonts w:ascii="Times New Roman" w:eastAsia="MacmillanRoman" w:hAnsi="Times New Roman" w:cs="Times New Roman"/>
          <w:i/>
          <w:noProof/>
        </w:rPr>
        <w:t xml:space="preserve"> </w:t>
      </w:r>
      <w:r w:rsidRPr="00743AB0">
        <w:rPr>
          <w:rFonts w:ascii="Times New Roman" w:eastAsia="MacmillanRoman" w:hAnsi="Times New Roman" w:cs="Times New Roman"/>
          <w:noProof/>
        </w:rPr>
        <w:t>2003</w:t>
      </w:r>
      <w:r w:rsidRPr="00743AB0">
        <w:rPr>
          <w:rFonts w:ascii="Times New Roman" w:hAnsi="Times New Roman" w:cs="Times New Roman"/>
        </w:rPr>
        <w:t>) and the Measure</w:t>
      </w:r>
      <w:r w:rsidRPr="00743AB0">
        <w:rPr>
          <w:rFonts w:ascii="Times New Roman" w:eastAsia="MacmillanRoman" w:hAnsi="Times New Roman" w:cs="Times New Roman"/>
          <w:noProof/>
        </w:rPr>
        <w:t>®</w:t>
      </w:r>
      <w:r w:rsidRPr="00743AB0">
        <w:rPr>
          <w:rFonts w:ascii="Times New Roman" w:hAnsi="Times New Roman" w:cs="Times New Roman"/>
        </w:rPr>
        <w:t xml:space="preserve"> </w:t>
      </w:r>
      <w:r w:rsidRPr="00743AB0">
        <w:rPr>
          <w:rFonts w:ascii="Times New Roman" w:hAnsi="Times New Roman"/>
          <w:spacing w:val="-3"/>
        </w:rPr>
        <w:t>user guide</w:t>
      </w:r>
      <w:r w:rsidRPr="00743AB0">
        <w:rPr>
          <w:rFonts w:ascii="Times New Roman" w:hAnsi="Times New Roman" w:cs="Times New Roman"/>
        </w:rPr>
        <w:t xml:space="preserve"> indicated this volumetric difference to be </w:t>
      </w:r>
      <w:r w:rsidRPr="00743AB0">
        <w:rPr>
          <w:rFonts w:ascii="Times New Roman" w:hAnsi="Times New Roman"/>
          <w:spacing w:val="-3"/>
        </w:rPr>
        <w:t>acceptab</w:t>
      </w:r>
      <w:r w:rsidR="00C62405">
        <w:rPr>
          <w:rFonts w:ascii="Times New Roman" w:hAnsi="Times New Roman"/>
          <w:spacing w:val="-3"/>
        </w:rPr>
        <w:t>le especially in structures where</w:t>
      </w:r>
      <w:r w:rsidRPr="00743AB0">
        <w:rPr>
          <w:rFonts w:ascii="Times New Roman" w:hAnsi="Times New Roman"/>
          <w:spacing w:val="-3"/>
        </w:rPr>
        <w:t xml:space="preserve"> greater variation </w:t>
      </w:r>
      <w:r w:rsidR="00C62405">
        <w:rPr>
          <w:rFonts w:ascii="Times New Roman" w:hAnsi="Times New Roman"/>
          <w:spacing w:val="-3"/>
        </w:rPr>
        <w:t xml:space="preserve">is evident </w:t>
      </w:r>
      <w:r w:rsidRPr="00743AB0">
        <w:rPr>
          <w:rFonts w:ascii="Times New Roman" w:hAnsi="Times New Roman"/>
          <w:spacing w:val="-3"/>
        </w:rPr>
        <w:t xml:space="preserve">in the normal population. </w:t>
      </w:r>
      <w:r w:rsidR="00C62405">
        <w:rPr>
          <w:rFonts w:ascii="Times New Roman" w:hAnsi="Times New Roman"/>
          <w:spacing w:val="-3"/>
        </w:rPr>
        <w:t xml:space="preserve">Furthermore, </w:t>
      </w:r>
      <w:r w:rsidR="00C62405">
        <w:rPr>
          <w:rFonts w:ascii="Times New Roman" w:hAnsi="Times New Roman" w:cs="Times New Roman"/>
        </w:rPr>
        <w:t>s</w:t>
      </w:r>
      <w:r w:rsidRPr="00743AB0">
        <w:rPr>
          <w:rFonts w:ascii="Times New Roman" w:hAnsi="Times New Roman" w:cs="Times New Roman"/>
        </w:rPr>
        <w:t>tereology demonstrated the highest observed absolute</w:t>
      </w:r>
      <w:r w:rsidR="00C62405">
        <w:rPr>
          <w:rFonts w:ascii="Times New Roman" w:hAnsi="Times New Roman" w:cs="Times New Roman"/>
        </w:rPr>
        <w:t xml:space="preserve"> </w:t>
      </w:r>
      <w:r w:rsidRPr="00743AB0">
        <w:rPr>
          <w:rFonts w:ascii="Times New Roman" w:hAnsi="Times New Roman" w:cs="Times New Roman"/>
        </w:rPr>
        <w:t xml:space="preserve">agreement </w:t>
      </w:r>
      <w:r w:rsidR="00C62405" w:rsidRPr="00C62405">
        <w:rPr>
          <w:rFonts w:ascii="Times New Roman" w:hAnsi="Times New Roman" w:cs="Times New Roman"/>
        </w:rPr>
        <w:t xml:space="preserve">(0.47-0.49) </w:t>
      </w:r>
      <w:r w:rsidR="00C62405">
        <w:rPr>
          <w:rFonts w:ascii="Times New Roman" w:hAnsi="Times New Roman" w:cs="Times New Roman"/>
        </w:rPr>
        <w:t>for</w:t>
      </w:r>
      <w:r w:rsidRPr="00743AB0">
        <w:rPr>
          <w:rFonts w:ascii="Times New Roman" w:hAnsi="Times New Roman" w:cs="Times New Roman"/>
        </w:rPr>
        <w:t xml:space="preserve"> estimation of the hippocampus</w:t>
      </w:r>
      <w:r w:rsidR="00C62405">
        <w:rPr>
          <w:rFonts w:ascii="Times New Roman" w:hAnsi="Times New Roman" w:cs="Times New Roman"/>
        </w:rPr>
        <w:t>.</w:t>
      </w:r>
      <w:r w:rsidRPr="00743AB0">
        <w:rPr>
          <w:rFonts w:ascii="Times New Roman" w:hAnsi="Times New Roman" w:cs="Times New Roman"/>
        </w:rPr>
        <w:t xml:space="preserve"> </w:t>
      </w:r>
      <w:r w:rsidR="00602F08">
        <w:rPr>
          <w:rFonts w:ascii="Times New Roman" w:hAnsi="Times New Roman" w:cs="Times New Roman"/>
        </w:rPr>
        <w:t xml:space="preserve">The </w:t>
      </w:r>
      <w:r w:rsidRPr="00743AB0">
        <w:rPr>
          <w:rFonts w:ascii="Times New Roman" w:hAnsi="Times New Roman" w:cs="Times New Roman"/>
        </w:rPr>
        <w:t>hippocampus was</w:t>
      </w:r>
      <w:r w:rsidR="00C1499A">
        <w:rPr>
          <w:rFonts w:ascii="Times New Roman" w:hAnsi="Times New Roman" w:cs="Times New Roman"/>
        </w:rPr>
        <w:t xml:space="preserve"> significantly </w:t>
      </w:r>
      <w:r w:rsidR="00201AA9">
        <w:rPr>
          <w:rFonts w:ascii="Times New Roman" w:hAnsi="Times New Roman" w:cs="Times New Roman"/>
        </w:rPr>
        <w:t xml:space="preserve">overestimated </w:t>
      </w:r>
      <w:r w:rsidR="00C1499A">
        <w:rPr>
          <w:rFonts w:ascii="Times New Roman" w:hAnsi="Times New Roman" w:cs="Times New Roman"/>
        </w:rPr>
        <w:t>(44-75%) by the automated methods</w:t>
      </w:r>
      <w:r w:rsidR="00602F08">
        <w:rPr>
          <w:rFonts w:ascii="Times New Roman" w:hAnsi="Times New Roman" w:cs="Times New Roman"/>
        </w:rPr>
        <w:t xml:space="preserve"> employed</w:t>
      </w:r>
      <w:r w:rsidR="00C1499A">
        <w:rPr>
          <w:rFonts w:ascii="Times New Roman" w:hAnsi="Times New Roman" w:cs="Times New Roman"/>
        </w:rPr>
        <w:t xml:space="preserve"> with spatial overlap </w:t>
      </w:r>
      <w:r w:rsidR="00602F08">
        <w:rPr>
          <w:rFonts w:ascii="Times New Roman" w:hAnsi="Times New Roman" w:cs="Times New Roman"/>
        </w:rPr>
        <w:t xml:space="preserve">of </w:t>
      </w:r>
      <w:r w:rsidR="00C1499A">
        <w:rPr>
          <w:rFonts w:ascii="Times New Roman" w:hAnsi="Times New Roman" w:cs="Times New Roman"/>
        </w:rPr>
        <w:t>57-69% recorded.</w:t>
      </w:r>
      <w:r w:rsidRPr="00743AB0">
        <w:rPr>
          <w:rFonts w:ascii="Times New Roman" w:hAnsi="Times New Roman" w:cs="Times New Roman"/>
        </w:rPr>
        <w:t xml:space="preserve"> The substantial overestimation </w:t>
      </w:r>
      <w:r w:rsidR="00201AA9">
        <w:rPr>
          <w:rFonts w:ascii="Times New Roman" w:hAnsi="Times New Roman" w:cs="Times New Roman"/>
        </w:rPr>
        <w:t xml:space="preserve">of </w:t>
      </w:r>
      <w:r w:rsidR="00602F08">
        <w:rPr>
          <w:rFonts w:ascii="Times New Roman" w:hAnsi="Times New Roman" w:cs="Times New Roman"/>
        </w:rPr>
        <w:t>hippocamp</w:t>
      </w:r>
      <w:r w:rsidR="00201AA9">
        <w:rPr>
          <w:rFonts w:ascii="Times New Roman" w:hAnsi="Times New Roman" w:cs="Times New Roman"/>
        </w:rPr>
        <w:t>al volume</w:t>
      </w:r>
      <w:r w:rsidR="00602F08">
        <w:rPr>
          <w:rFonts w:ascii="Times New Roman" w:hAnsi="Times New Roman" w:cs="Times New Roman"/>
        </w:rPr>
        <w:t xml:space="preserve"> observed is </w:t>
      </w:r>
      <w:r w:rsidRPr="00743AB0">
        <w:rPr>
          <w:rFonts w:ascii="Times New Roman" w:hAnsi="Times New Roman" w:cs="Times New Roman"/>
        </w:rPr>
        <w:t xml:space="preserve">consistent with previous studies comparing both automated techniques to manual segmentation in adult </w:t>
      </w:r>
      <w:r w:rsidRPr="00031A0D">
        <w:rPr>
          <w:rFonts w:ascii="Times New Roman" w:hAnsi="Times New Roman" w:cs="Times New Roman"/>
        </w:rPr>
        <w:t xml:space="preserve">(Doring </w:t>
      </w:r>
      <w:r w:rsidR="00B8388D">
        <w:rPr>
          <w:rFonts w:ascii="Times New Roman" w:hAnsi="Times New Roman" w:cs="Times New Roman"/>
        </w:rPr>
        <w:t>et al.</w:t>
      </w:r>
      <w:r w:rsidR="002C3A9A">
        <w:rPr>
          <w:rFonts w:ascii="Times New Roman" w:hAnsi="Times New Roman" w:cs="Times New Roman"/>
        </w:rPr>
        <w:t xml:space="preserve"> </w:t>
      </w:r>
      <w:r w:rsidRPr="00031A0D">
        <w:rPr>
          <w:rFonts w:ascii="Times New Roman" w:hAnsi="Times New Roman" w:cs="Times New Roman"/>
        </w:rPr>
        <w:t xml:space="preserve">2011; </w:t>
      </w:r>
      <w:r w:rsidR="00031A0D">
        <w:rPr>
          <w:rFonts w:ascii="Times New Roman" w:hAnsi="Times New Roman" w:cs="Times New Roman"/>
        </w:rPr>
        <w:t xml:space="preserve">Cherbuin </w:t>
      </w:r>
      <w:r w:rsidR="00B8388D">
        <w:rPr>
          <w:rFonts w:ascii="Times New Roman" w:hAnsi="Times New Roman" w:cs="Times New Roman"/>
        </w:rPr>
        <w:t>et al.</w:t>
      </w:r>
      <w:r w:rsidR="002C3A9A">
        <w:rPr>
          <w:rFonts w:ascii="Times New Roman" w:hAnsi="Times New Roman" w:cs="Times New Roman"/>
        </w:rPr>
        <w:t xml:space="preserve"> </w:t>
      </w:r>
      <w:r w:rsidR="00031A0D">
        <w:rPr>
          <w:rFonts w:ascii="Times New Roman" w:hAnsi="Times New Roman" w:cs="Times New Roman"/>
        </w:rPr>
        <w:t xml:space="preserve">2009; Tae </w:t>
      </w:r>
      <w:r w:rsidR="00B8388D">
        <w:rPr>
          <w:rFonts w:ascii="Times New Roman" w:hAnsi="Times New Roman" w:cs="Times New Roman"/>
        </w:rPr>
        <w:t>et al.</w:t>
      </w:r>
      <w:r w:rsidR="002C3A9A">
        <w:rPr>
          <w:rFonts w:ascii="Times New Roman" w:hAnsi="Times New Roman" w:cs="Times New Roman"/>
        </w:rPr>
        <w:t xml:space="preserve"> </w:t>
      </w:r>
      <w:r w:rsidR="00A2422A">
        <w:rPr>
          <w:rFonts w:ascii="Times New Roman" w:hAnsi="Times New Roman" w:cs="Times New Roman"/>
        </w:rPr>
        <w:t>2008</w:t>
      </w:r>
      <w:r w:rsidRPr="00743AB0">
        <w:rPr>
          <w:rFonts w:ascii="Times New Roman" w:hAnsi="Times New Roman" w:cs="Times New Roman"/>
        </w:rPr>
        <w:t xml:space="preserve">) and preadolescent (Schoemaker </w:t>
      </w:r>
      <w:r w:rsidR="00B8388D">
        <w:rPr>
          <w:rFonts w:ascii="Times New Roman" w:hAnsi="Times New Roman" w:cs="Times New Roman"/>
        </w:rPr>
        <w:t>et al.</w:t>
      </w:r>
      <w:r w:rsidR="002C3A9A">
        <w:rPr>
          <w:rFonts w:ascii="Times New Roman" w:hAnsi="Times New Roman" w:cs="Times New Roman"/>
        </w:rPr>
        <w:t xml:space="preserve"> </w:t>
      </w:r>
      <w:r w:rsidRPr="00743AB0">
        <w:rPr>
          <w:rFonts w:ascii="Times New Roman" w:hAnsi="Times New Roman" w:cs="Times New Roman"/>
        </w:rPr>
        <w:t>2016) populations. The trend of overestimation and poor reliability is however not peculiar to preadolescent populations but is similarly noted in adult populations, as previously reported.</w:t>
      </w:r>
      <w:r w:rsidR="00D71827">
        <w:rPr>
          <w:rFonts w:ascii="Times New Roman" w:hAnsi="Times New Roman" w:cs="Times New Roman"/>
        </w:rPr>
        <w:t xml:space="preserve"> T</w:t>
      </w:r>
      <w:r w:rsidRPr="00743AB0">
        <w:rPr>
          <w:rFonts w:ascii="Times New Roman" w:hAnsi="Times New Roman" w:cs="Times New Roman"/>
        </w:rPr>
        <w:t>his study</w:t>
      </w:r>
      <w:r w:rsidR="00D71827">
        <w:rPr>
          <w:rFonts w:ascii="Times New Roman" w:hAnsi="Times New Roman" w:cs="Times New Roman"/>
        </w:rPr>
        <w:t xml:space="preserve"> reported higher hippocampal volumes </w:t>
      </w:r>
      <w:r w:rsidRPr="00743AB0">
        <w:rPr>
          <w:rFonts w:ascii="Times New Roman" w:hAnsi="Times New Roman" w:cs="Times New Roman"/>
        </w:rPr>
        <w:t xml:space="preserve">using </w:t>
      </w:r>
      <w:r w:rsidR="00D71827">
        <w:rPr>
          <w:rFonts w:ascii="Times New Roman" w:hAnsi="Times New Roman" w:cs="Times New Roman"/>
        </w:rPr>
        <w:t xml:space="preserve">the </w:t>
      </w:r>
      <w:r w:rsidRPr="00743AB0">
        <w:rPr>
          <w:rFonts w:ascii="Times New Roman" w:hAnsi="Times New Roman" w:cs="Times New Roman"/>
        </w:rPr>
        <w:t>aut</w:t>
      </w:r>
      <w:r w:rsidR="0059731A">
        <w:rPr>
          <w:rFonts w:ascii="Times New Roman" w:hAnsi="Times New Roman" w:cs="Times New Roman"/>
        </w:rPr>
        <w:t>omated techniques [FreeSurfer (74-75%), volBrain (57-58%) and FSL-FIRST (44-47</w:t>
      </w:r>
      <w:r w:rsidRPr="00743AB0">
        <w:rPr>
          <w:rFonts w:ascii="Times New Roman" w:hAnsi="Times New Roman" w:cs="Times New Roman"/>
        </w:rPr>
        <w:t>%</w:t>
      </w:r>
      <w:r w:rsidR="0059731A" w:rsidRPr="00743AB0">
        <w:rPr>
          <w:rFonts w:ascii="Times New Roman" w:hAnsi="Times New Roman" w:cs="Times New Roman"/>
        </w:rPr>
        <w:t>)</w:t>
      </w:r>
      <w:r w:rsidR="0059731A">
        <w:rPr>
          <w:rFonts w:ascii="Times New Roman" w:hAnsi="Times New Roman" w:cs="Times New Roman"/>
        </w:rPr>
        <w:t>]</w:t>
      </w:r>
      <w:r w:rsidRPr="00743AB0">
        <w:rPr>
          <w:rFonts w:ascii="Times New Roman" w:hAnsi="Times New Roman" w:cs="Times New Roman"/>
        </w:rPr>
        <w:t xml:space="preserve">, partially </w:t>
      </w:r>
      <w:proofErr w:type="gramStart"/>
      <w:r w:rsidRPr="00743AB0">
        <w:rPr>
          <w:rFonts w:ascii="Times New Roman" w:hAnsi="Times New Roman" w:cs="Times New Roman"/>
        </w:rPr>
        <w:t>as a result of</w:t>
      </w:r>
      <w:proofErr w:type="gramEnd"/>
      <w:r w:rsidRPr="00743AB0">
        <w:rPr>
          <w:rFonts w:ascii="Times New Roman" w:hAnsi="Times New Roman" w:cs="Times New Roman"/>
        </w:rPr>
        <w:t xml:space="preserve"> a strict neuroanatomical definition of the </w:t>
      </w:r>
      <w:r w:rsidR="00E316EF">
        <w:rPr>
          <w:rFonts w:ascii="Times New Roman" w:hAnsi="Times New Roman" w:cs="Times New Roman"/>
        </w:rPr>
        <w:t xml:space="preserve">structural </w:t>
      </w:r>
      <w:r w:rsidRPr="00743AB0">
        <w:rPr>
          <w:rFonts w:ascii="Times New Roman" w:hAnsi="Times New Roman" w:cs="Times New Roman"/>
        </w:rPr>
        <w:t>boundaries</w:t>
      </w:r>
      <w:r w:rsidR="00E316EF">
        <w:rPr>
          <w:rFonts w:ascii="Times New Roman" w:hAnsi="Times New Roman" w:cs="Times New Roman"/>
        </w:rPr>
        <w:t xml:space="preserve"> for manual segmentation</w:t>
      </w:r>
      <w:r w:rsidR="002F2CB1">
        <w:rPr>
          <w:rFonts w:ascii="Times New Roman" w:hAnsi="Times New Roman" w:cs="Times New Roman"/>
        </w:rPr>
        <w:t xml:space="preserve"> (Fig.3</w:t>
      </w:r>
      <w:r w:rsidR="00D12781">
        <w:rPr>
          <w:rFonts w:ascii="Times New Roman" w:hAnsi="Times New Roman" w:cs="Times New Roman"/>
        </w:rPr>
        <w:t>a)</w:t>
      </w:r>
      <w:r w:rsidRPr="00743AB0">
        <w:rPr>
          <w:rFonts w:ascii="Times New Roman" w:hAnsi="Times New Roman" w:cs="Times New Roman"/>
        </w:rPr>
        <w:t xml:space="preserve">. </w:t>
      </w:r>
      <w:proofErr w:type="gramStart"/>
      <w:r w:rsidRPr="00E316EF">
        <w:rPr>
          <w:rFonts w:ascii="Times New Roman" w:hAnsi="Times New Roman" w:cs="Times New Roman"/>
        </w:rPr>
        <w:t>In particular, the</w:t>
      </w:r>
      <w:proofErr w:type="gramEnd"/>
      <w:r w:rsidRPr="00E316EF">
        <w:rPr>
          <w:rFonts w:ascii="Times New Roman" w:hAnsi="Times New Roman" w:cs="Times New Roman"/>
        </w:rPr>
        <w:t xml:space="preserve"> </w:t>
      </w:r>
      <w:r w:rsidRPr="00743AB0">
        <w:rPr>
          <w:rFonts w:ascii="Times New Roman" w:hAnsi="Times New Roman" w:cs="Times New Roman"/>
        </w:rPr>
        <w:t>alveus and fimbria were excluded, contrary to what was adopted by Schoemaker and colleagues d</w:t>
      </w:r>
      <w:r>
        <w:rPr>
          <w:rFonts w:ascii="Times New Roman" w:hAnsi="Times New Roman" w:cs="Times New Roman"/>
        </w:rPr>
        <w:t xml:space="preserve">emonstrating 28% (FSL-FIRST) and </w:t>
      </w:r>
      <w:r w:rsidRPr="00743AB0">
        <w:rPr>
          <w:rFonts w:ascii="Times New Roman" w:hAnsi="Times New Roman" w:cs="Times New Roman"/>
        </w:rPr>
        <w:t>60% (FreeSurfer) overestimations</w:t>
      </w:r>
      <w:r w:rsidR="00086EAD">
        <w:rPr>
          <w:rFonts w:ascii="Times New Roman" w:hAnsi="Times New Roman" w:cs="Times New Roman"/>
        </w:rPr>
        <w:t xml:space="preserve">. </w:t>
      </w:r>
      <w:r w:rsidRPr="00743AB0">
        <w:rPr>
          <w:rFonts w:ascii="Times New Roman" w:hAnsi="Times New Roman" w:cs="Times New Roman"/>
        </w:rPr>
        <w:t xml:space="preserve">Inclusion of these regions, </w:t>
      </w:r>
      <w:r w:rsidR="00E316EF">
        <w:rPr>
          <w:rFonts w:ascii="Times New Roman" w:hAnsi="Times New Roman" w:cs="Times New Roman"/>
        </w:rPr>
        <w:t xml:space="preserve">together </w:t>
      </w:r>
      <w:r w:rsidRPr="00743AB0">
        <w:rPr>
          <w:rFonts w:ascii="Times New Roman" w:hAnsi="Times New Roman" w:cs="Times New Roman"/>
        </w:rPr>
        <w:t>with anatomically mis-assigned s</w:t>
      </w:r>
      <w:r w:rsidR="00D12781">
        <w:rPr>
          <w:rFonts w:ascii="Times New Roman" w:hAnsi="Times New Roman" w:cs="Times New Roman"/>
        </w:rPr>
        <w:t>urrounding grey and WM</w:t>
      </w:r>
      <w:r w:rsidR="00D663A1">
        <w:rPr>
          <w:rFonts w:ascii="Times New Roman" w:hAnsi="Times New Roman" w:cs="Times New Roman"/>
        </w:rPr>
        <w:t xml:space="preserve"> voxels (</w:t>
      </w:r>
      <w:r w:rsidR="00747CA8">
        <w:rPr>
          <w:rFonts w:ascii="Times New Roman" w:hAnsi="Times New Roman" w:cs="Times New Roman"/>
        </w:rPr>
        <w:t xml:space="preserve">especially </w:t>
      </w:r>
      <w:r w:rsidR="00E316EF">
        <w:rPr>
          <w:rFonts w:ascii="Times New Roman" w:hAnsi="Times New Roman" w:cs="Times New Roman"/>
        </w:rPr>
        <w:t xml:space="preserve">at the </w:t>
      </w:r>
      <w:r w:rsidR="00201AA9">
        <w:rPr>
          <w:rFonts w:ascii="Times New Roman" w:hAnsi="Times New Roman" w:cs="Times New Roman"/>
        </w:rPr>
        <w:t xml:space="preserve">hippocampal </w:t>
      </w:r>
      <w:r w:rsidR="00E316EF">
        <w:rPr>
          <w:rFonts w:ascii="Times New Roman" w:hAnsi="Times New Roman" w:cs="Times New Roman"/>
        </w:rPr>
        <w:t>head</w:t>
      </w:r>
      <w:r w:rsidR="00D663A1">
        <w:rPr>
          <w:rFonts w:ascii="Times New Roman" w:hAnsi="Times New Roman" w:cs="Times New Roman"/>
        </w:rPr>
        <w:t xml:space="preserve"> in some slices</w:t>
      </w:r>
      <w:r w:rsidR="00E316EF">
        <w:rPr>
          <w:rFonts w:ascii="Times New Roman" w:hAnsi="Times New Roman" w:cs="Times New Roman"/>
        </w:rPr>
        <w:t>)</w:t>
      </w:r>
      <w:r w:rsidRPr="00743AB0">
        <w:rPr>
          <w:rFonts w:ascii="Times New Roman" w:hAnsi="Times New Roman" w:cs="Times New Roman"/>
        </w:rPr>
        <w:t xml:space="preserve"> and variance in the inclusion of the Andreas-Retzius and the Fasciolar gyrus from the tail </w:t>
      </w:r>
      <w:r w:rsidRPr="00743AB0">
        <w:rPr>
          <w:rFonts w:ascii="Times New Roman" w:hAnsi="Times New Roman" w:cs="Times New Roman"/>
          <w:noProof/>
        </w:rPr>
        <w:t xml:space="preserve">region of the </w:t>
      </w:r>
      <w:r w:rsidRPr="00743AB0">
        <w:rPr>
          <w:rFonts w:ascii="Times New Roman" w:hAnsi="Times New Roman" w:cs="Times New Roman"/>
          <w:noProof/>
        </w:rPr>
        <w:lastRenderedPageBreak/>
        <w:t xml:space="preserve">hippocampus across studies appear to account for the </w:t>
      </w:r>
      <w:r w:rsidRPr="00743AB0">
        <w:rPr>
          <w:rFonts w:ascii="Times New Roman" w:hAnsi="Times New Roman" w:cs="Times New Roman"/>
        </w:rPr>
        <w:t>vast majority of the overestimation of volume that is evident when using the fully automated technique</w:t>
      </w:r>
      <w:r w:rsidR="00E316EF">
        <w:rPr>
          <w:rFonts w:ascii="Times New Roman" w:hAnsi="Times New Roman" w:cs="Times New Roman"/>
        </w:rPr>
        <w:t>s</w:t>
      </w:r>
      <w:r w:rsidR="00D12781">
        <w:rPr>
          <w:rFonts w:ascii="Times New Roman" w:hAnsi="Times New Roman" w:cs="Times New Roman"/>
        </w:rPr>
        <w:t>. We noted (</w:t>
      </w:r>
      <w:r w:rsidR="00BF7AA3">
        <w:rPr>
          <w:rFonts w:ascii="Times New Roman" w:hAnsi="Times New Roman" w:cs="Times New Roman"/>
        </w:rPr>
        <w:t>Fig.</w:t>
      </w:r>
      <w:r w:rsidR="00D12781">
        <w:rPr>
          <w:rFonts w:ascii="Times New Roman" w:hAnsi="Times New Roman" w:cs="Times New Roman"/>
        </w:rPr>
        <w:t xml:space="preserve"> S3</w:t>
      </w:r>
      <w:r w:rsidR="00602F08" w:rsidRPr="00602F08">
        <w:rPr>
          <w:rFonts w:ascii="Times New Roman" w:hAnsi="Times New Roman" w:cs="Times New Roman"/>
        </w:rPr>
        <w:t>) the greatest amount of voxel misclassification using FreeSurfer, however application of man</w:t>
      </w:r>
      <w:r w:rsidR="00944D66">
        <w:rPr>
          <w:rFonts w:ascii="Times New Roman" w:hAnsi="Times New Roman" w:cs="Times New Roman"/>
        </w:rPr>
        <w:t>ual interventions (s</w:t>
      </w:r>
      <w:r w:rsidR="00D12781">
        <w:rPr>
          <w:rFonts w:ascii="Times New Roman" w:hAnsi="Times New Roman" w:cs="Times New Roman"/>
        </w:rPr>
        <w:t>kullstrip/</w:t>
      </w:r>
      <w:r w:rsidR="00602F08" w:rsidRPr="00602F08">
        <w:rPr>
          <w:rFonts w:ascii="Times New Roman" w:hAnsi="Times New Roman" w:cs="Times New Roman"/>
        </w:rPr>
        <w:t xml:space="preserve">control-point corrections) </w:t>
      </w:r>
      <w:r w:rsidR="00201AA9">
        <w:rPr>
          <w:rFonts w:ascii="Times New Roman" w:hAnsi="Times New Roman" w:cs="Times New Roman"/>
        </w:rPr>
        <w:t>would likely</w:t>
      </w:r>
      <w:r w:rsidR="00602F08" w:rsidRPr="00602F08">
        <w:rPr>
          <w:rFonts w:ascii="Times New Roman" w:hAnsi="Times New Roman" w:cs="Times New Roman"/>
        </w:rPr>
        <w:t xml:space="preserve"> significantly improve the quality of segmentation minimising these volume estimation errors (McCarthy </w:t>
      </w:r>
      <w:r w:rsidR="00B8388D">
        <w:rPr>
          <w:rFonts w:ascii="Times New Roman" w:hAnsi="Times New Roman" w:cs="Times New Roman"/>
        </w:rPr>
        <w:t>et al.</w:t>
      </w:r>
      <w:r w:rsidR="006F4D03">
        <w:rPr>
          <w:rFonts w:ascii="Times New Roman" w:hAnsi="Times New Roman" w:cs="Times New Roman"/>
        </w:rPr>
        <w:t xml:space="preserve"> 201</w:t>
      </w:r>
      <w:r w:rsidR="00602F08" w:rsidRPr="00602F08">
        <w:rPr>
          <w:rFonts w:ascii="Times New Roman" w:hAnsi="Times New Roman" w:cs="Times New Roman"/>
        </w:rPr>
        <w:t>5).</w:t>
      </w:r>
    </w:p>
    <w:p w14:paraId="493EECA2" w14:textId="050B7397" w:rsidR="00EE075E" w:rsidRPr="00EE075E" w:rsidRDefault="00EE075E" w:rsidP="003F35DA">
      <w:pPr>
        <w:spacing w:line="360" w:lineRule="auto"/>
        <w:jc w:val="both"/>
        <w:rPr>
          <w:rFonts w:ascii="Times New Roman" w:hAnsi="Times New Roman" w:cs="Times New Roman"/>
        </w:rPr>
      </w:pPr>
      <w:r w:rsidRPr="00743AB0">
        <w:rPr>
          <w:rFonts w:ascii="Times New Roman" w:hAnsi="Times New Roman" w:cs="Times New Roman"/>
        </w:rPr>
        <w:t>Similarly, the even greater overestimation observed using semi-automated segmentation appears to be explained by the above factors with an added variable amount of parahippocampal a</w:t>
      </w:r>
      <w:r w:rsidR="005E22E9">
        <w:rPr>
          <w:rFonts w:ascii="Times New Roman" w:hAnsi="Times New Roman" w:cs="Times New Roman"/>
        </w:rPr>
        <w:t>nd subicular/entorhinal cortices</w:t>
      </w:r>
      <w:r w:rsidRPr="00743AB0">
        <w:rPr>
          <w:rFonts w:ascii="Times New Roman" w:hAnsi="Times New Roman" w:cs="Times New Roman"/>
        </w:rPr>
        <w:t xml:space="preserve"> </w:t>
      </w:r>
      <w:r w:rsidR="00201AA9" w:rsidRPr="00743AB0">
        <w:rPr>
          <w:rFonts w:ascii="Times New Roman" w:hAnsi="Times New Roman" w:cs="Times New Roman"/>
        </w:rPr>
        <w:t>inclu</w:t>
      </w:r>
      <w:r w:rsidR="00201AA9">
        <w:rPr>
          <w:rFonts w:ascii="Times New Roman" w:hAnsi="Times New Roman" w:cs="Times New Roman"/>
        </w:rPr>
        <w:t>ded in hippocampal volume estimation</w:t>
      </w:r>
      <w:r w:rsidRPr="00743AB0">
        <w:rPr>
          <w:rFonts w:ascii="Times New Roman" w:hAnsi="Times New Roman" w:cs="Times New Roman"/>
        </w:rPr>
        <w:t xml:space="preserve">. The subiculum alone is reported to account for over 15% of the hippocampal volume when traced on an MRI (Geuze </w:t>
      </w:r>
      <w:r w:rsidR="00B8388D">
        <w:rPr>
          <w:rFonts w:ascii="Times New Roman" w:hAnsi="Times New Roman" w:cs="Times New Roman"/>
        </w:rPr>
        <w:t>et al.</w:t>
      </w:r>
      <w:r w:rsidR="002C3A9A">
        <w:rPr>
          <w:rFonts w:ascii="Times New Roman" w:hAnsi="Times New Roman" w:cs="Times New Roman"/>
        </w:rPr>
        <w:t xml:space="preserve"> </w:t>
      </w:r>
      <w:r w:rsidRPr="00743AB0">
        <w:rPr>
          <w:rFonts w:ascii="Times New Roman" w:hAnsi="Times New Roman" w:cs="Times New Roman"/>
        </w:rPr>
        <w:t xml:space="preserve">2005) thus its boundary definition will have a substantial effect on hippocampal volume estimation by all approaches and should be assessed carefully as a representative complex region in further development of automated methods. </w:t>
      </w:r>
      <w:r>
        <w:rPr>
          <w:rFonts w:ascii="Times New Roman" w:hAnsi="Times New Roman" w:cs="Times New Roman"/>
        </w:rPr>
        <w:t>T</w:t>
      </w:r>
      <w:r w:rsidRPr="00743AB0">
        <w:rPr>
          <w:rFonts w:ascii="Times New Roman" w:hAnsi="Times New Roman" w:cs="Times New Roman"/>
        </w:rPr>
        <w:t>he lack of absolute agreement</w:t>
      </w:r>
      <w:r w:rsidR="00602F08">
        <w:rPr>
          <w:rFonts w:ascii="Times New Roman" w:hAnsi="Times New Roman" w:cs="Times New Roman"/>
        </w:rPr>
        <w:t xml:space="preserve"> in volume estimation</w:t>
      </w:r>
      <w:r w:rsidRPr="00743AB0">
        <w:rPr>
          <w:rFonts w:ascii="Times New Roman" w:hAnsi="Times New Roman" w:cs="Times New Roman"/>
        </w:rPr>
        <w:t>, althou</w:t>
      </w:r>
      <w:r w:rsidR="00602F08">
        <w:rPr>
          <w:rFonts w:ascii="Times New Roman" w:hAnsi="Times New Roman" w:cs="Times New Roman"/>
        </w:rPr>
        <w:t xml:space="preserve">gh relevant anatomically may not always be essential </w:t>
      </w:r>
      <w:proofErr w:type="gramStart"/>
      <w:r w:rsidR="00602F08">
        <w:rPr>
          <w:rFonts w:ascii="Times New Roman" w:hAnsi="Times New Roman" w:cs="Times New Roman"/>
        </w:rPr>
        <w:t>in  large</w:t>
      </w:r>
      <w:proofErr w:type="gramEnd"/>
      <w:r w:rsidR="00602F08">
        <w:rPr>
          <w:rFonts w:ascii="Times New Roman" w:hAnsi="Times New Roman" w:cs="Times New Roman"/>
        </w:rPr>
        <w:t xml:space="preserve"> scale </w:t>
      </w:r>
      <w:r w:rsidRPr="00743AB0">
        <w:rPr>
          <w:rFonts w:ascii="Times New Roman" w:hAnsi="Times New Roman" w:cs="Times New Roman"/>
        </w:rPr>
        <w:t xml:space="preserve">neuropsychiatric research </w:t>
      </w:r>
      <w:r w:rsidR="00602F08">
        <w:rPr>
          <w:rFonts w:ascii="Times New Roman" w:hAnsi="Times New Roman" w:cs="Times New Roman"/>
        </w:rPr>
        <w:t xml:space="preserve">studies </w:t>
      </w:r>
      <w:r w:rsidRPr="00743AB0">
        <w:rPr>
          <w:rFonts w:ascii="Times New Roman" w:hAnsi="Times New Roman" w:cs="Times New Roman"/>
        </w:rPr>
        <w:t>given the reasonable correlations</w:t>
      </w:r>
      <w:r w:rsidR="00CB1822">
        <w:rPr>
          <w:rFonts w:ascii="Times New Roman" w:hAnsi="Times New Roman" w:cs="Times New Roman"/>
        </w:rPr>
        <w:t xml:space="preserve"> with manual segmentation</w:t>
      </w:r>
      <w:r w:rsidR="00602F08">
        <w:rPr>
          <w:rFonts w:ascii="Times New Roman" w:hAnsi="Times New Roman" w:cs="Times New Roman"/>
        </w:rPr>
        <w:t xml:space="preserve"> noted</w:t>
      </w:r>
      <w:r w:rsidRPr="00743AB0">
        <w:rPr>
          <w:rFonts w:ascii="Times New Roman" w:hAnsi="Times New Roman" w:cs="Times New Roman"/>
        </w:rPr>
        <w:t xml:space="preserve">, </w:t>
      </w:r>
      <w:r w:rsidR="00602F08">
        <w:rPr>
          <w:rFonts w:ascii="Times New Roman" w:hAnsi="Times New Roman" w:cs="Times New Roman"/>
        </w:rPr>
        <w:t>which</w:t>
      </w:r>
      <w:r w:rsidRPr="00743AB0">
        <w:rPr>
          <w:rFonts w:ascii="Times New Roman" w:hAnsi="Times New Roman" w:cs="Times New Roman"/>
        </w:rPr>
        <w:t xml:space="preserve"> may suffice to detect case-control </w:t>
      </w:r>
      <w:r w:rsidR="00602F08">
        <w:rPr>
          <w:rFonts w:ascii="Times New Roman" w:hAnsi="Times New Roman" w:cs="Times New Roman"/>
        </w:rPr>
        <w:t xml:space="preserve">differences </w:t>
      </w:r>
      <w:r w:rsidRPr="00743AB0">
        <w:rPr>
          <w:rFonts w:ascii="Times New Roman" w:hAnsi="Times New Roman" w:cs="Times New Roman"/>
        </w:rPr>
        <w:t>or disease progression markers</w:t>
      </w:r>
      <w:r w:rsidR="00602F08">
        <w:rPr>
          <w:rFonts w:ascii="Times New Roman" w:hAnsi="Times New Roman" w:cs="Times New Roman"/>
        </w:rPr>
        <w:t>.</w:t>
      </w:r>
      <w:r w:rsidRPr="00743AB0">
        <w:rPr>
          <w:rFonts w:ascii="Times New Roman" w:hAnsi="Times New Roman" w:cs="Times New Roman"/>
        </w:rPr>
        <w:t xml:space="preserve"> </w:t>
      </w:r>
    </w:p>
    <w:p w14:paraId="0E08ED54" w14:textId="6B4E68EE" w:rsidR="0005069E" w:rsidRPr="00743AB0" w:rsidRDefault="00EE075E" w:rsidP="0005069E">
      <w:pPr>
        <w:spacing w:line="360" w:lineRule="auto"/>
        <w:jc w:val="both"/>
        <w:rPr>
          <w:rFonts w:ascii="Times New Roman" w:eastAsia="MacmillanRoman" w:hAnsi="Times New Roman" w:cs="Times New Roman"/>
          <w:noProof/>
        </w:rPr>
      </w:pPr>
      <w:r w:rsidRPr="00743AB0">
        <w:rPr>
          <w:rFonts w:ascii="Times New Roman" w:hAnsi="Times New Roman" w:cs="Times New Roman"/>
        </w:rPr>
        <w:t xml:space="preserve">In contrast, our representative </w:t>
      </w:r>
      <w:r w:rsidRPr="00743AB0">
        <w:rPr>
          <w:rFonts w:ascii="Times New Roman" w:hAnsi="Times New Roman" w:cs="Times New Roman"/>
          <w:i/>
        </w:rPr>
        <w:t>easy-to-segment</w:t>
      </w:r>
      <w:r w:rsidR="00923564">
        <w:rPr>
          <w:rFonts w:ascii="Times New Roman" w:hAnsi="Times New Roman" w:cs="Times New Roman"/>
        </w:rPr>
        <w:t xml:space="preserve"> structure, the caudate </w:t>
      </w:r>
      <w:r w:rsidRPr="00743AB0">
        <w:rPr>
          <w:rFonts w:ascii="Times New Roman" w:hAnsi="Times New Roman" w:cs="Times New Roman"/>
        </w:rPr>
        <w:t>was underesti</w:t>
      </w:r>
      <w:r w:rsidR="00F40240">
        <w:rPr>
          <w:rFonts w:ascii="Times New Roman" w:hAnsi="Times New Roman" w:cs="Times New Roman"/>
        </w:rPr>
        <w:t>mated by all</w:t>
      </w:r>
      <w:r w:rsidR="00CB1822">
        <w:rPr>
          <w:rFonts w:ascii="Times New Roman" w:hAnsi="Times New Roman" w:cs="Times New Roman"/>
        </w:rPr>
        <w:t xml:space="preserve"> techniques (16-</w:t>
      </w:r>
      <w:r w:rsidRPr="00743AB0">
        <w:rPr>
          <w:rFonts w:ascii="Times New Roman" w:hAnsi="Times New Roman" w:cs="Times New Roman"/>
        </w:rPr>
        <w:t>24%)</w:t>
      </w:r>
      <w:r w:rsidR="00FF1351">
        <w:rPr>
          <w:rFonts w:ascii="Times New Roman" w:hAnsi="Times New Roman" w:cs="Times New Roman"/>
        </w:rPr>
        <w:t xml:space="preserve">, </w:t>
      </w:r>
      <w:r w:rsidR="00F40240">
        <w:rPr>
          <w:rFonts w:ascii="Times New Roman" w:hAnsi="Times New Roman" w:cs="Times New Roman"/>
        </w:rPr>
        <w:t>however,</w:t>
      </w:r>
      <w:r w:rsidR="00FF1351">
        <w:rPr>
          <w:rFonts w:ascii="Times New Roman" w:hAnsi="Times New Roman" w:cs="Times New Roman"/>
        </w:rPr>
        <w:t xml:space="preserve"> a high (81-83%) spatial overlap </w:t>
      </w:r>
      <w:r w:rsidR="00F40240">
        <w:rPr>
          <w:rFonts w:ascii="Times New Roman" w:hAnsi="Times New Roman" w:cs="Times New Roman"/>
        </w:rPr>
        <w:t xml:space="preserve">was </w:t>
      </w:r>
      <w:r w:rsidR="00FF1351">
        <w:rPr>
          <w:rFonts w:ascii="Times New Roman" w:hAnsi="Times New Roman" w:cs="Times New Roman"/>
        </w:rPr>
        <w:t>observed</w:t>
      </w:r>
      <w:r w:rsidRPr="00743AB0">
        <w:rPr>
          <w:rFonts w:ascii="Times New Roman" w:hAnsi="Times New Roman" w:cs="Times New Roman"/>
        </w:rPr>
        <w:t xml:space="preserve">. The relatively uniform shape and strong contrast of </w:t>
      </w:r>
      <w:r w:rsidR="00FF1351">
        <w:rPr>
          <w:rFonts w:ascii="Times New Roman" w:hAnsi="Times New Roman" w:cs="Times New Roman"/>
        </w:rPr>
        <w:t xml:space="preserve">the </w:t>
      </w:r>
      <w:r w:rsidRPr="00743AB0">
        <w:rPr>
          <w:rFonts w:ascii="Times New Roman" w:hAnsi="Times New Roman" w:cs="Times New Roman"/>
        </w:rPr>
        <w:t>cau</w:t>
      </w:r>
      <w:r w:rsidR="00F40240">
        <w:rPr>
          <w:rFonts w:ascii="Times New Roman" w:hAnsi="Times New Roman" w:cs="Times New Roman"/>
        </w:rPr>
        <w:t>date from surrounding WM on MRI, allows</w:t>
      </w:r>
      <w:r>
        <w:rPr>
          <w:rFonts w:ascii="Times New Roman" w:hAnsi="Times New Roman" w:cs="Times New Roman"/>
        </w:rPr>
        <w:t xml:space="preserve"> its volume</w:t>
      </w:r>
      <w:r w:rsidR="00F40240">
        <w:rPr>
          <w:rFonts w:ascii="Times New Roman" w:hAnsi="Times New Roman" w:cs="Times New Roman"/>
        </w:rPr>
        <w:t xml:space="preserve"> to be</w:t>
      </w:r>
      <w:r w:rsidRPr="00743AB0">
        <w:rPr>
          <w:rFonts w:ascii="Times New Roman" w:hAnsi="Times New Roman" w:cs="Times New Roman"/>
        </w:rPr>
        <w:t xml:space="preserve"> more susceptible to prior approximation by the rater</w:t>
      </w:r>
      <w:r w:rsidR="005E22E9">
        <w:rPr>
          <w:rFonts w:ascii="Times New Roman" w:hAnsi="Times New Roman" w:cs="Times New Roman"/>
        </w:rPr>
        <w:t xml:space="preserve"> using stereology</w:t>
      </w:r>
      <w:r w:rsidRPr="00743AB0">
        <w:rPr>
          <w:rFonts w:ascii="Times New Roman" w:hAnsi="Times New Roman" w:cs="Times New Roman"/>
        </w:rPr>
        <w:t>. Volumetr</w:t>
      </w:r>
      <w:r>
        <w:rPr>
          <w:rFonts w:ascii="Times New Roman" w:hAnsi="Times New Roman" w:cs="Times New Roman"/>
        </w:rPr>
        <w:t xml:space="preserve">ic estimation with stereology, </w:t>
      </w:r>
      <w:r w:rsidRPr="00743AB0">
        <w:rPr>
          <w:rFonts w:ascii="Times New Roman" w:hAnsi="Times New Roman" w:cs="Times New Roman"/>
        </w:rPr>
        <w:t xml:space="preserve">however, </w:t>
      </w:r>
      <w:r>
        <w:rPr>
          <w:rFonts w:ascii="Times New Roman" w:hAnsi="Times New Roman" w:cs="Times New Roman"/>
        </w:rPr>
        <w:t xml:space="preserve">is </w:t>
      </w:r>
      <w:r w:rsidRPr="00743AB0">
        <w:rPr>
          <w:rFonts w:ascii="Times New Roman" w:hAnsi="Times New Roman" w:cs="Times New Roman"/>
        </w:rPr>
        <w:t>designed to be unbiased</w:t>
      </w:r>
      <w:r>
        <w:rPr>
          <w:rFonts w:ascii="Times New Roman" w:hAnsi="Times New Roman" w:cs="Times New Roman"/>
        </w:rPr>
        <w:t xml:space="preserve"> - </w:t>
      </w:r>
      <w:r w:rsidRPr="00743AB0">
        <w:rPr>
          <w:rFonts w:ascii="Times New Roman" w:hAnsi="Times New Roman" w:cs="Times New Roman"/>
        </w:rPr>
        <w:t>without</w:t>
      </w:r>
      <w:r>
        <w:rPr>
          <w:rFonts w:ascii="Times New Roman" w:hAnsi="Times New Roman" w:cs="Times New Roman"/>
        </w:rPr>
        <w:t xml:space="preserve"> shape and volume</w:t>
      </w:r>
      <w:r w:rsidRPr="00743AB0">
        <w:rPr>
          <w:rFonts w:ascii="Times New Roman" w:hAnsi="Times New Roman" w:cs="Times New Roman"/>
        </w:rPr>
        <w:t xml:space="preserve"> assumptions of the structure under investigation (</w:t>
      </w:r>
      <w:r w:rsidRPr="00743AB0">
        <w:rPr>
          <w:rFonts w:ascii="Times New Roman" w:eastAsia="MacmillanRoman" w:hAnsi="Times New Roman" w:cs="Times New Roman"/>
          <w:noProof/>
        </w:rPr>
        <w:t xml:space="preserve">García-Fiñana </w:t>
      </w:r>
      <w:r w:rsidR="00B8388D" w:rsidRPr="00B8388D">
        <w:rPr>
          <w:rFonts w:ascii="Times New Roman" w:eastAsia="MacmillanRoman" w:hAnsi="Times New Roman" w:cs="Times New Roman"/>
          <w:noProof/>
        </w:rPr>
        <w:t>et al.</w:t>
      </w:r>
      <w:r w:rsidR="006965A4">
        <w:rPr>
          <w:rFonts w:ascii="Times New Roman" w:eastAsia="MacmillanRoman" w:hAnsi="Times New Roman" w:cs="Times New Roman"/>
          <w:i/>
          <w:noProof/>
        </w:rPr>
        <w:t xml:space="preserve"> </w:t>
      </w:r>
      <w:r w:rsidRPr="00743AB0">
        <w:rPr>
          <w:rFonts w:ascii="Times New Roman" w:eastAsia="MacmillanRoman" w:hAnsi="Times New Roman" w:cs="Times New Roman"/>
          <w:noProof/>
        </w:rPr>
        <w:t>2003).</w:t>
      </w:r>
      <w:r>
        <w:rPr>
          <w:rFonts w:ascii="Times New Roman" w:eastAsia="MacmillanRoman" w:hAnsi="Times New Roman" w:cs="Times New Roman"/>
          <w:noProof/>
        </w:rPr>
        <w:t xml:space="preserve"> </w:t>
      </w:r>
      <w:r w:rsidRPr="00743AB0">
        <w:rPr>
          <w:rFonts w:ascii="Times New Roman" w:eastAsia="MacmillanRoman" w:hAnsi="Times New Roman" w:cs="Times New Roman"/>
          <w:noProof/>
        </w:rPr>
        <w:t>The almost explicit prior information of the caudate</w:t>
      </w:r>
      <w:r w:rsidR="00FF1351">
        <w:rPr>
          <w:rFonts w:ascii="Times New Roman" w:eastAsia="MacmillanRoman" w:hAnsi="Times New Roman" w:cs="Times New Roman"/>
          <w:noProof/>
        </w:rPr>
        <w:t xml:space="preserve"> (</w:t>
      </w:r>
      <w:r w:rsidR="00BF7AA3">
        <w:rPr>
          <w:rFonts w:ascii="Times New Roman" w:eastAsia="MacmillanRoman" w:hAnsi="Times New Roman" w:cs="Times New Roman"/>
          <w:noProof/>
        </w:rPr>
        <w:t>Fig.</w:t>
      </w:r>
      <w:r w:rsidR="00D12781">
        <w:rPr>
          <w:rFonts w:ascii="Times New Roman" w:eastAsia="MacmillanRoman" w:hAnsi="Times New Roman" w:cs="Times New Roman"/>
          <w:noProof/>
        </w:rPr>
        <w:t xml:space="preserve"> 4b</w:t>
      </w:r>
      <w:r w:rsidR="00FF1351">
        <w:rPr>
          <w:rFonts w:ascii="Times New Roman" w:eastAsia="MacmillanRoman" w:hAnsi="Times New Roman" w:cs="Times New Roman"/>
          <w:noProof/>
        </w:rPr>
        <w:t>)</w:t>
      </w:r>
      <w:r w:rsidRPr="00743AB0">
        <w:rPr>
          <w:rFonts w:ascii="Times New Roman" w:eastAsia="MacmillanRoman" w:hAnsi="Times New Roman" w:cs="Times New Roman"/>
          <w:noProof/>
        </w:rPr>
        <w:t xml:space="preserve"> is suspected to have contributed to rater/methodological bias, hence the large discrepancy (21-24%) in the estimation of the volume</w:t>
      </w:r>
      <w:r w:rsidR="00A15AD4">
        <w:rPr>
          <w:rFonts w:ascii="Times New Roman" w:eastAsia="MacmillanRoman" w:hAnsi="Times New Roman" w:cs="Times New Roman"/>
          <w:noProof/>
        </w:rPr>
        <w:t xml:space="preserve"> of the caudate with stereolog</w:t>
      </w:r>
      <w:r w:rsidR="0005069E">
        <w:rPr>
          <w:rFonts w:ascii="Times New Roman" w:eastAsia="MacmillanRoman" w:hAnsi="Times New Roman" w:cs="Times New Roman"/>
          <w:noProof/>
        </w:rPr>
        <w:t xml:space="preserve">y. </w:t>
      </w:r>
      <w:r w:rsidR="0005069E" w:rsidRPr="00743AB0">
        <w:rPr>
          <w:rFonts w:ascii="Times New Roman" w:eastAsia="MacmillanRoman" w:hAnsi="Times New Roman" w:cs="Times New Roman"/>
          <w:noProof/>
        </w:rPr>
        <w:t>The observed total variance (OCV</w:t>
      </w:r>
      <w:r w:rsidR="0005069E" w:rsidRPr="00743AB0">
        <w:rPr>
          <w:rFonts w:ascii="Times New Roman" w:eastAsia="MacmillanRoman" w:hAnsi="Times New Roman" w:cs="Times New Roman"/>
          <w:noProof/>
          <w:vertAlign w:val="superscript"/>
        </w:rPr>
        <w:t>2</w:t>
      </w:r>
      <w:r w:rsidR="0005069E" w:rsidRPr="00743AB0">
        <w:rPr>
          <w:rFonts w:ascii="Times New Roman" w:eastAsia="MacmillanRoman" w:hAnsi="Times New Roman" w:cs="Times New Roman"/>
          <w:noProof/>
        </w:rPr>
        <w:t>) in stereological estimation comprise of variance due to biological variability (CV</w:t>
      </w:r>
      <w:r w:rsidR="0005069E" w:rsidRPr="00743AB0">
        <w:rPr>
          <w:rFonts w:ascii="Times New Roman" w:eastAsia="MacmillanRoman" w:hAnsi="Times New Roman" w:cs="Times New Roman"/>
          <w:noProof/>
          <w:vertAlign w:val="superscript"/>
        </w:rPr>
        <w:t>2</w:t>
      </w:r>
      <w:r w:rsidR="0005069E" w:rsidRPr="00743AB0">
        <w:rPr>
          <w:rFonts w:ascii="Times New Roman" w:eastAsia="MacmillanRoman" w:hAnsi="Times New Roman" w:cs="Times New Roman"/>
          <w:noProof/>
        </w:rPr>
        <w:t>) and methodologically introduced variance (OCE</w:t>
      </w:r>
      <w:r w:rsidR="0005069E" w:rsidRPr="00743AB0">
        <w:rPr>
          <w:rFonts w:ascii="Times New Roman" w:eastAsia="MacmillanRoman" w:hAnsi="Times New Roman" w:cs="Times New Roman"/>
          <w:noProof/>
          <w:vertAlign w:val="superscript"/>
        </w:rPr>
        <w:t>2</w:t>
      </w:r>
      <w:r w:rsidR="0005069E" w:rsidRPr="00743AB0">
        <w:rPr>
          <w:rFonts w:ascii="Times New Roman" w:eastAsia="MacmillanRoman" w:hAnsi="Times New Roman" w:cs="Times New Roman"/>
          <w:noProof/>
        </w:rPr>
        <w:t xml:space="preserve">) </w:t>
      </w:r>
      <w:r w:rsidR="0005069E" w:rsidRPr="00743AB0">
        <w:rPr>
          <w:rFonts w:ascii="Times New Roman" w:hAnsi="Times New Roman" w:cs="Times New Roman"/>
        </w:rPr>
        <w:t>(</w:t>
      </w:r>
      <w:r w:rsidR="0005069E" w:rsidRPr="00743AB0">
        <w:rPr>
          <w:rFonts w:ascii="Times New Roman" w:eastAsia="MacmillanRoman" w:hAnsi="Times New Roman" w:cs="Times New Roman"/>
          <w:noProof/>
        </w:rPr>
        <w:t xml:space="preserve">García-Fiñana </w:t>
      </w:r>
      <w:r w:rsidR="00B8388D" w:rsidRPr="00B8388D">
        <w:rPr>
          <w:rFonts w:ascii="Times New Roman" w:eastAsia="MacmillanRoman" w:hAnsi="Times New Roman" w:cs="Times New Roman"/>
          <w:noProof/>
        </w:rPr>
        <w:t>et al.</w:t>
      </w:r>
      <w:r w:rsidR="006965A4">
        <w:rPr>
          <w:rFonts w:ascii="Times New Roman" w:eastAsia="MacmillanRoman" w:hAnsi="Times New Roman" w:cs="Times New Roman"/>
          <w:i/>
          <w:noProof/>
        </w:rPr>
        <w:t xml:space="preserve"> </w:t>
      </w:r>
      <w:r w:rsidR="0005069E" w:rsidRPr="00743AB0">
        <w:rPr>
          <w:rFonts w:ascii="Times New Roman" w:eastAsia="MacmillanRoman" w:hAnsi="Times New Roman" w:cs="Times New Roman"/>
          <w:noProof/>
        </w:rPr>
        <w:t>2003).</w:t>
      </w:r>
    </w:p>
    <w:p w14:paraId="07856744" w14:textId="77777777" w:rsidR="0005069E" w:rsidRPr="00743AB0" w:rsidRDefault="0005069E" w:rsidP="0005069E">
      <w:pPr>
        <w:spacing w:line="360" w:lineRule="auto"/>
        <w:jc w:val="center"/>
        <w:rPr>
          <w:rFonts w:ascii="Times New Roman" w:eastAsia="MacmillanRoman" w:hAnsi="Times New Roman" w:cs="Times New Roman"/>
          <w:noProof/>
        </w:rPr>
      </w:pPr>
      <w:r w:rsidRPr="00743AB0">
        <w:rPr>
          <w:rFonts w:ascii="Times New Roman" w:eastAsia="MacmillanRoman" w:hAnsi="Times New Roman" w:cs="Times New Roman"/>
          <w:b/>
          <w:noProof/>
        </w:rPr>
        <w:t>OCV</w:t>
      </w:r>
      <w:r w:rsidRPr="00743AB0">
        <w:rPr>
          <w:rFonts w:ascii="Times New Roman" w:eastAsia="MacmillanRoman" w:hAnsi="Times New Roman" w:cs="Times New Roman"/>
          <w:b/>
          <w:noProof/>
          <w:vertAlign w:val="superscript"/>
        </w:rPr>
        <w:t xml:space="preserve">2 =  </w:t>
      </w:r>
      <w:r w:rsidRPr="00743AB0">
        <w:rPr>
          <w:rFonts w:ascii="Times New Roman" w:eastAsia="MacmillanRoman" w:hAnsi="Times New Roman" w:cs="Times New Roman"/>
          <w:b/>
          <w:noProof/>
        </w:rPr>
        <w:t>CV</w:t>
      </w:r>
      <w:r w:rsidRPr="00743AB0">
        <w:rPr>
          <w:rFonts w:ascii="Times New Roman" w:eastAsia="MacmillanRoman" w:hAnsi="Times New Roman" w:cs="Times New Roman"/>
          <w:b/>
          <w:noProof/>
          <w:vertAlign w:val="superscript"/>
        </w:rPr>
        <w:t xml:space="preserve">2 </w:t>
      </w:r>
      <w:r w:rsidRPr="00743AB0">
        <w:rPr>
          <w:rFonts w:ascii="Times New Roman" w:eastAsia="MacmillanRoman" w:hAnsi="Times New Roman" w:cs="Times New Roman"/>
          <w:b/>
          <w:noProof/>
        </w:rPr>
        <w:t>+ OCE</w:t>
      </w:r>
      <w:r w:rsidRPr="00743AB0">
        <w:rPr>
          <w:rFonts w:ascii="Times New Roman" w:eastAsia="MacmillanRoman" w:hAnsi="Times New Roman" w:cs="Times New Roman"/>
          <w:b/>
          <w:noProof/>
          <w:vertAlign w:val="superscript"/>
        </w:rPr>
        <w:t>2</w:t>
      </w:r>
      <w:r w:rsidRPr="00743AB0">
        <w:rPr>
          <w:rFonts w:ascii="Times New Roman" w:eastAsia="MacmillanRoman" w:hAnsi="Times New Roman" w:cs="Times New Roman"/>
          <w:noProof/>
          <w:vertAlign w:val="superscript"/>
        </w:rPr>
        <w:t xml:space="preserve"> </w:t>
      </w:r>
      <w:r w:rsidRPr="00743AB0">
        <w:rPr>
          <w:rFonts w:ascii="Times New Roman" w:eastAsia="MacmillanRoman" w:hAnsi="Times New Roman" w:cs="Times New Roman"/>
          <w:noProof/>
        </w:rPr>
        <w:t xml:space="preserve"> </w:t>
      </w:r>
      <w:r>
        <w:rPr>
          <w:rFonts w:ascii="Times New Roman" w:hAnsi="Times New Roman" w:cs="Times New Roman"/>
          <w:i/>
          <w:noProof/>
          <w:lang w:eastAsia="en-IE"/>
        </w:rPr>
        <w:t>equation (3</w:t>
      </w:r>
      <w:r w:rsidRPr="00743AB0">
        <w:rPr>
          <w:rFonts w:ascii="Times New Roman" w:hAnsi="Times New Roman" w:cs="Times New Roman"/>
          <w:i/>
          <w:noProof/>
          <w:lang w:eastAsia="en-IE"/>
        </w:rPr>
        <w:t>)</w:t>
      </w:r>
    </w:p>
    <w:p w14:paraId="0CA5DC58" w14:textId="3B32FFD7" w:rsidR="005F07A5" w:rsidRPr="005F07A5" w:rsidRDefault="00F40240" w:rsidP="005F07A5">
      <w:pPr>
        <w:spacing w:line="360" w:lineRule="auto"/>
        <w:jc w:val="both"/>
        <w:rPr>
          <w:rFonts w:ascii="Times New Roman" w:eastAsia="MacmillanRoman" w:hAnsi="Times New Roman" w:cs="Times New Roman"/>
          <w:noProof/>
        </w:rPr>
      </w:pPr>
      <w:r w:rsidRPr="00F40240">
        <w:rPr>
          <w:rFonts w:ascii="Times New Roman" w:eastAsia="MacmillanRoman" w:hAnsi="Times New Roman" w:cs="Times New Roman"/>
          <w:noProof/>
        </w:rPr>
        <w:t>Given the relatively low biological variance of the caudate, differences in volume estimation</w:t>
      </w:r>
      <w:r w:rsidR="0010541D">
        <w:rPr>
          <w:rFonts w:ascii="Times New Roman" w:eastAsia="MacmillanRoman" w:hAnsi="Times New Roman" w:cs="Times New Roman"/>
          <w:noProof/>
        </w:rPr>
        <w:t xml:space="preserve"> using stereology</w:t>
      </w:r>
      <w:r w:rsidRPr="00F40240">
        <w:rPr>
          <w:rFonts w:ascii="Times New Roman" w:eastAsia="MacmillanRoman" w:hAnsi="Times New Roman" w:cs="Times New Roman"/>
          <w:noProof/>
        </w:rPr>
        <w:t xml:space="preserve"> compared to manual segmentation may relate to methodological or rater bias. </w:t>
      </w:r>
      <w:r w:rsidR="0005069E" w:rsidRPr="00743AB0">
        <w:rPr>
          <w:rFonts w:ascii="Times New Roman" w:eastAsia="MacmillanRoman" w:hAnsi="Times New Roman" w:cs="Times New Roman"/>
          <w:noProof/>
        </w:rPr>
        <w:t>In contrast</w:t>
      </w:r>
      <w:r>
        <w:rPr>
          <w:rFonts w:ascii="Times New Roman" w:eastAsia="MacmillanRoman" w:hAnsi="Times New Roman" w:cs="Times New Roman"/>
          <w:noProof/>
        </w:rPr>
        <w:t xml:space="preserve"> to the hippocampus</w:t>
      </w:r>
      <w:r w:rsidR="0005069E" w:rsidRPr="00743AB0">
        <w:rPr>
          <w:rFonts w:ascii="Times New Roman" w:eastAsia="MacmillanRoman" w:hAnsi="Times New Roman" w:cs="Times New Roman"/>
          <w:noProof/>
        </w:rPr>
        <w:t>, the relatively low</w:t>
      </w:r>
      <w:r w:rsidR="00FF1351">
        <w:rPr>
          <w:rFonts w:ascii="Times New Roman" w:eastAsia="MacmillanRoman" w:hAnsi="Times New Roman" w:cs="Times New Roman"/>
          <w:noProof/>
        </w:rPr>
        <w:t xml:space="preserve"> MRI</w:t>
      </w:r>
      <w:r w:rsidR="0005069E" w:rsidRPr="00743AB0">
        <w:rPr>
          <w:rFonts w:ascii="Times New Roman" w:eastAsia="MacmillanRoman" w:hAnsi="Times New Roman" w:cs="Times New Roman"/>
          <w:noProof/>
        </w:rPr>
        <w:t xml:space="preserve"> contrast and</w:t>
      </w:r>
      <w:r>
        <w:rPr>
          <w:rFonts w:ascii="Times New Roman" w:eastAsia="MacmillanRoman" w:hAnsi="Times New Roman" w:cs="Times New Roman"/>
          <w:noProof/>
        </w:rPr>
        <w:t xml:space="preserve"> the</w:t>
      </w:r>
      <w:r w:rsidR="00D12781">
        <w:rPr>
          <w:rFonts w:ascii="Times New Roman" w:eastAsia="MacmillanRoman" w:hAnsi="Times New Roman" w:cs="Times New Roman"/>
          <w:noProof/>
        </w:rPr>
        <w:t xml:space="preserve"> more</w:t>
      </w:r>
      <w:r w:rsidR="0005069E" w:rsidRPr="00743AB0">
        <w:rPr>
          <w:rFonts w:ascii="Times New Roman" w:eastAsia="MacmillanRoman" w:hAnsi="Times New Roman" w:cs="Times New Roman"/>
          <w:noProof/>
        </w:rPr>
        <w:t xml:space="preserve"> indistinct border</w:t>
      </w:r>
      <w:r w:rsidR="00D12781">
        <w:rPr>
          <w:rFonts w:ascii="Times New Roman" w:eastAsia="MacmillanRoman" w:hAnsi="Times New Roman" w:cs="Times New Roman"/>
          <w:noProof/>
        </w:rPr>
        <w:t xml:space="preserve"> (Fig.4a)</w:t>
      </w:r>
      <w:r w:rsidR="0005069E" w:rsidRPr="00743AB0">
        <w:rPr>
          <w:rFonts w:ascii="Times New Roman" w:eastAsia="MacmillanRoman" w:hAnsi="Times New Roman" w:cs="Times New Roman"/>
          <w:noProof/>
        </w:rPr>
        <w:t xml:space="preserve"> has reduced its susceptibility to rater/methodological bias</w:t>
      </w:r>
      <w:r w:rsidR="00FF1351">
        <w:rPr>
          <w:rFonts w:ascii="Times New Roman" w:eastAsia="MacmillanRoman" w:hAnsi="Times New Roman" w:cs="Times New Roman"/>
          <w:noProof/>
        </w:rPr>
        <w:t xml:space="preserve"> (Table 2</w:t>
      </w:r>
      <w:r w:rsidR="0017759E">
        <w:rPr>
          <w:rFonts w:ascii="Times New Roman" w:eastAsia="MacmillanRoman" w:hAnsi="Times New Roman" w:cs="Times New Roman"/>
          <w:noProof/>
        </w:rPr>
        <w:t>)</w:t>
      </w:r>
      <w:r w:rsidR="0005069E" w:rsidRPr="00743AB0">
        <w:rPr>
          <w:rFonts w:ascii="Times New Roman" w:eastAsia="MacmillanRoman" w:hAnsi="Times New Roman" w:cs="Times New Roman"/>
          <w:noProof/>
        </w:rPr>
        <w:t xml:space="preserve">. </w:t>
      </w:r>
      <w:r w:rsidR="005F07A5" w:rsidRPr="005F07A5">
        <w:rPr>
          <w:rFonts w:ascii="Times New Roman" w:eastAsia="MacmillanRoman" w:hAnsi="Times New Roman" w:cs="Times New Roman"/>
          <w:noProof/>
        </w:rPr>
        <w:t>Our findings</w:t>
      </w:r>
      <w:r w:rsidR="005F07A5">
        <w:rPr>
          <w:rFonts w:ascii="Times New Roman" w:eastAsia="MacmillanRoman" w:hAnsi="Times New Roman" w:cs="Times New Roman"/>
          <w:noProof/>
        </w:rPr>
        <w:t xml:space="preserve"> (-16 to -24%)</w:t>
      </w:r>
      <w:r w:rsidR="005F07A5" w:rsidRPr="005F07A5">
        <w:rPr>
          <w:rFonts w:ascii="Times New Roman" w:eastAsia="MacmillanRoman" w:hAnsi="Times New Roman" w:cs="Times New Roman"/>
          <w:noProof/>
        </w:rPr>
        <w:t xml:space="preserve"> of underestimation of the caudate is consistent and closely correspond in magnitude with previous studies </w:t>
      </w:r>
      <w:r w:rsidR="005F07A5">
        <w:rPr>
          <w:rFonts w:ascii="Times New Roman" w:eastAsia="MacmillanRoman" w:hAnsi="Times New Roman" w:cs="Times New Roman"/>
          <w:noProof/>
        </w:rPr>
        <w:t xml:space="preserve"> utilising  a semi-automated [-19.4%</w:t>
      </w:r>
      <w:r w:rsidR="0086419B">
        <w:rPr>
          <w:rFonts w:ascii="Times New Roman" w:eastAsia="MacmillanRoman" w:hAnsi="Times New Roman" w:cs="Times New Roman"/>
          <w:noProof/>
        </w:rPr>
        <w:t xml:space="preserve"> </w:t>
      </w:r>
      <w:r w:rsidR="005F07A5">
        <w:rPr>
          <w:rFonts w:ascii="Times New Roman" w:eastAsia="MacmillanRoman" w:hAnsi="Times New Roman" w:cs="Times New Roman"/>
          <w:noProof/>
        </w:rPr>
        <w:t>(</w:t>
      </w:r>
      <w:r w:rsidR="005F07A5" w:rsidRPr="00743AB0">
        <w:rPr>
          <w:rFonts w:ascii="Times New Roman" w:hAnsi="Times New Roman" w:cs="Times New Roman"/>
        </w:rPr>
        <w:t xml:space="preserve">Nazir </w:t>
      </w:r>
      <w:r w:rsidR="00B8388D">
        <w:rPr>
          <w:rFonts w:ascii="Times New Roman" w:hAnsi="Times New Roman" w:cs="Times New Roman"/>
        </w:rPr>
        <w:t>et al.</w:t>
      </w:r>
      <w:r w:rsidR="005F07A5">
        <w:rPr>
          <w:rFonts w:ascii="Times New Roman" w:hAnsi="Times New Roman" w:cs="Times New Roman"/>
          <w:i/>
        </w:rPr>
        <w:t xml:space="preserve"> </w:t>
      </w:r>
      <w:r w:rsidR="005F07A5">
        <w:rPr>
          <w:rFonts w:ascii="Times New Roman" w:hAnsi="Times New Roman" w:cs="Times New Roman"/>
        </w:rPr>
        <w:t xml:space="preserve">2014)] and </w:t>
      </w:r>
      <w:r w:rsidR="0086419B">
        <w:rPr>
          <w:rFonts w:ascii="Times New Roman" w:hAnsi="Times New Roman" w:cs="Times New Roman"/>
        </w:rPr>
        <w:t>fully-automated [-32.7 to 14.0%</w:t>
      </w:r>
      <w:r w:rsidR="005F07A5">
        <w:rPr>
          <w:rFonts w:ascii="Times New Roman" w:hAnsi="Times New Roman" w:cs="Times New Roman"/>
        </w:rPr>
        <w:t xml:space="preserve"> (Amann </w:t>
      </w:r>
      <w:r w:rsidR="00B8388D">
        <w:rPr>
          <w:rFonts w:ascii="Times New Roman" w:hAnsi="Times New Roman" w:cs="Times New Roman"/>
        </w:rPr>
        <w:t>et al.</w:t>
      </w:r>
      <w:r w:rsidR="005F07A5">
        <w:rPr>
          <w:rFonts w:ascii="Times New Roman" w:hAnsi="Times New Roman" w:cs="Times New Roman"/>
        </w:rPr>
        <w:t xml:space="preserve"> 2015)] techniques;</w:t>
      </w:r>
      <w:r w:rsidR="005F07A5" w:rsidRPr="005F07A5">
        <w:rPr>
          <w:rFonts w:ascii="Times New Roman" w:eastAsia="MacmillanRoman" w:hAnsi="Times New Roman" w:cs="Times New Roman"/>
          <w:noProof/>
        </w:rPr>
        <w:t xml:space="preserve"> with volume underestimation here likely related to the exclusion of boundary voxels of the head of the caudate (labelled as nucleus accumbe</w:t>
      </w:r>
      <w:r w:rsidR="005F07A5">
        <w:rPr>
          <w:rFonts w:ascii="Times New Roman" w:eastAsia="MacmillanRoman" w:hAnsi="Times New Roman" w:cs="Times New Roman"/>
          <w:noProof/>
        </w:rPr>
        <w:t xml:space="preserve">ns or surrounding white matter) </w:t>
      </w:r>
      <w:r w:rsidR="005F07A5" w:rsidRPr="005F07A5">
        <w:rPr>
          <w:rFonts w:ascii="Times New Roman" w:eastAsia="MacmillanRoman" w:hAnsi="Times New Roman" w:cs="Times New Roman"/>
          <w:noProof/>
        </w:rPr>
        <w:t>(</w:t>
      </w:r>
      <w:r w:rsidR="00BF7AA3">
        <w:rPr>
          <w:rFonts w:ascii="Times New Roman" w:eastAsia="MacmillanRoman" w:hAnsi="Times New Roman" w:cs="Times New Roman"/>
          <w:noProof/>
        </w:rPr>
        <w:t>Fig.</w:t>
      </w:r>
      <w:r w:rsidR="00DF4AE4">
        <w:rPr>
          <w:rFonts w:ascii="Times New Roman" w:eastAsia="MacmillanRoman" w:hAnsi="Times New Roman" w:cs="Times New Roman"/>
          <w:noProof/>
        </w:rPr>
        <w:t xml:space="preserve"> 3</w:t>
      </w:r>
      <w:r w:rsidR="00D12781">
        <w:rPr>
          <w:rFonts w:ascii="Times New Roman" w:eastAsia="MacmillanRoman" w:hAnsi="Times New Roman" w:cs="Times New Roman"/>
          <w:noProof/>
        </w:rPr>
        <w:t>b</w:t>
      </w:r>
      <w:r w:rsidR="005F07A5" w:rsidRPr="005F07A5">
        <w:rPr>
          <w:rFonts w:ascii="Times New Roman" w:eastAsia="MacmillanRoman" w:hAnsi="Times New Roman" w:cs="Times New Roman"/>
          <w:noProof/>
        </w:rPr>
        <w:t>).</w:t>
      </w:r>
    </w:p>
    <w:p w14:paraId="00A7079C" w14:textId="3AFDD8A3" w:rsidR="0010541D" w:rsidRPr="0010541D" w:rsidRDefault="005F07A5" w:rsidP="0010541D">
      <w:pPr>
        <w:spacing w:line="360" w:lineRule="auto"/>
        <w:jc w:val="both"/>
        <w:rPr>
          <w:rFonts w:ascii="Times New Roman" w:hAnsi="Times New Roman" w:cs="Times New Roman"/>
        </w:rPr>
      </w:pPr>
      <w:r>
        <w:rPr>
          <w:rFonts w:ascii="Times New Roman" w:hAnsi="Times New Roman" w:cs="Times New Roman"/>
        </w:rPr>
        <w:lastRenderedPageBreak/>
        <w:t>However,</w:t>
      </w:r>
      <w:r w:rsidR="0005069E" w:rsidRPr="00743AB0">
        <w:rPr>
          <w:rFonts w:ascii="Times New Roman" w:hAnsi="Times New Roman" w:cs="Times New Roman"/>
        </w:rPr>
        <w:t xml:space="preserve"> the </w:t>
      </w:r>
      <w:r w:rsidR="00C1499A">
        <w:rPr>
          <w:rFonts w:ascii="Times New Roman" w:hAnsi="Times New Roman" w:cs="Times New Roman"/>
        </w:rPr>
        <w:t>correlation with manual</w:t>
      </w:r>
      <w:r>
        <w:rPr>
          <w:rFonts w:ascii="Times New Roman" w:hAnsi="Times New Roman" w:cs="Times New Roman"/>
        </w:rPr>
        <w:t xml:space="preserve"> segmentation was high</w:t>
      </w:r>
      <w:r w:rsidR="00C1499A">
        <w:rPr>
          <w:rFonts w:ascii="Times New Roman" w:hAnsi="Times New Roman" w:cs="Times New Roman"/>
        </w:rPr>
        <w:t xml:space="preserve"> for these techniques (r=0.77-0.87</w:t>
      </w:r>
      <w:r w:rsidR="0005069E" w:rsidRPr="00743AB0">
        <w:rPr>
          <w:rFonts w:ascii="Times New Roman" w:hAnsi="Times New Roman" w:cs="Times New Roman"/>
        </w:rPr>
        <w:t>)</w:t>
      </w:r>
      <w:r w:rsidR="00A138A5">
        <w:rPr>
          <w:rFonts w:ascii="Times New Roman" w:hAnsi="Times New Roman" w:cs="Times New Roman"/>
        </w:rPr>
        <w:t xml:space="preserve"> as previously reported (</w:t>
      </w:r>
      <w:r w:rsidR="00A138A5" w:rsidRPr="00A138A5">
        <w:rPr>
          <w:rFonts w:ascii="Times New Roman" w:hAnsi="Times New Roman" w:cs="Times New Roman"/>
        </w:rPr>
        <w:t>Perlaki</w:t>
      </w:r>
      <w:r w:rsidR="00A138A5">
        <w:rPr>
          <w:rFonts w:ascii="Times New Roman" w:hAnsi="Times New Roman" w:cs="Times New Roman"/>
        </w:rPr>
        <w:t xml:space="preserve"> </w:t>
      </w:r>
      <w:r w:rsidR="00B8388D">
        <w:rPr>
          <w:rFonts w:ascii="Times New Roman" w:hAnsi="Times New Roman" w:cs="Times New Roman"/>
        </w:rPr>
        <w:t>et al.</w:t>
      </w:r>
      <w:r w:rsidR="00FA79FD">
        <w:rPr>
          <w:rFonts w:ascii="Times New Roman" w:hAnsi="Times New Roman" w:cs="Times New Roman"/>
        </w:rPr>
        <w:t xml:space="preserve"> 2017</w:t>
      </w:r>
      <w:r w:rsidR="00A138A5">
        <w:rPr>
          <w:rFonts w:ascii="Times New Roman" w:hAnsi="Times New Roman" w:cs="Times New Roman"/>
        </w:rPr>
        <w:t>)</w:t>
      </w:r>
      <w:r w:rsidR="0005069E" w:rsidRPr="00743AB0">
        <w:rPr>
          <w:rFonts w:ascii="Times New Roman" w:hAnsi="Times New Roman" w:cs="Times New Roman"/>
        </w:rPr>
        <w:t xml:space="preserve">, </w:t>
      </w:r>
      <w:r w:rsidR="00201AA9">
        <w:rPr>
          <w:rFonts w:ascii="Times New Roman" w:hAnsi="Times New Roman" w:cs="Times New Roman"/>
        </w:rPr>
        <w:t>although</w:t>
      </w:r>
      <w:r w:rsidR="00201AA9" w:rsidRPr="00743AB0">
        <w:rPr>
          <w:rFonts w:ascii="Times New Roman" w:hAnsi="Times New Roman" w:cs="Times New Roman"/>
        </w:rPr>
        <w:t xml:space="preserve"> </w:t>
      </w:r>
      <w:r w:rsidR="0005069E" w:rsidRPr="00743AB0">
        <w:rPr>
          <w:rFonts w:ascii="Times New Roman" w:hAnsi="Times New Roman" w:cs="Times New Roman"/>
        </w:rPr>
        <w:t>absolute agreement was relatively poor.</w:t>
      </w:r>
      <w:r w:rsidR="0010541D" w:rsidRPr="0010541D">
        <w:t xml:space="preserve"> </w:t>
      </w:r>
      <w:r w:rsidR="0010541D" w:rsidRPr="0010541D">
        <w:rPr>
          <w:rFonts w:ascii="Times New Roman" w:hAnsi="Times New Roman" w:cs="Times New Roman"/>
        </w:rPr>
        <w:t xml:space="preserve">Reasons for modest absolute agreement may be explained by neuroanatomical </w:t>
      </w:r>
      <w:r w:rsidR="0086419B">
        <w:rPr>
          <w:rFonts w:ascii="Times New Roman" w:hAnsi="Times New Roman" w:cs="Times New Roman"/>
        </w:rPr>
        <w:t xml:space="preserve">boundary definition </w:t>
      </w:r>
      <w:r w:rsidR="0010541D" w:rsidRPr="0010541D">
        <w:rPr>
          <w:rFonts w:ascii="Times New Roman" w:hAnsi="Times New Roman" w:cs="Times New Roman"/>
        </w:rPr>
        <w:t xml:space="preserve">differences derived from the different software’s employed, with </w:t>
      </w:r>
      <w:r w:rsidR="0086419B">
        <w:rPr>
          <w:rFonts w:ascii="Times New Roman" w:hAnsi="Times New Roman" w:cs="Times New Roman"/>
        </w:rPr>
        <w:t xml:space="preserve">varied </w:t>
      </w:r>
      <w:r w:rsidR="0010541D" w:rsidRPr="0010541D">
        <w:rPr>
          <w:rFonts w:ascii="Times New Roman" w:hAnsi="Times New Roman" w:cs="Times New Roman"/>
        </w:rPr>
        <w:t>sensitivity of tissue voxel classification algorithms (MRF, OPAL, Bayesian) potentially accounting for some of the observed variance.</w:t>
      </w:r>
    </w:p>
    <w:p w14:paraId="05194A6C" w14:textId="2AFABD53" w:rsidR="00C06ED1" w:rsidRDefault="007A00FB" w:rsidP="0079232B">
      <w:pPr>
        <w:spacing w:line="360" w:lineRule="auto"/>
        <w:jc w:val="both"/>
        <w:rPr>
          <w:rFonts w:ascii="Times New Roman" w:hAnsi="Times New Roman" w:cs="Times New Roman"/>
        </w:rPr>
      </w:pPr>
      <w:r w:rsidRPr="009A4387">
        <w:rPr>
          <w:rFonts w:ascii="Times New Roman" w:hAnsi="Times New Roman" w:cs="Times New Roman"/>
        </w:rPr>
        <w:t>Despite the underestimation of the caudat</w:t>
      </w:r>
      <w:r w:rsidR="005F07A5">
        <w:rPr>
          <w:rFonts w:ascii="Times New Roman" w:hAnsi="Times New Roman" w:cs="Times New Roman"/>
        </w:rPr>
        <w:t>e by FreeSurfer, it demonstrated a superior</w:t>
      </w:r>
      <w:r w:rsidRPr="009A4387">
        <w:rPr>
          <w:rFonts w:ascii="Times New Roman" w:hAnsi="Times New Roman" w:cs="Times New Roman"/>
        </w:rPr>
        <w:t xml:space="preserve"> (0.45-0.49) absolute agreement relative to FIRST (0.28-0.30) and volBrain (0.37-0.45)</w:t>
      </w:r>
      <w:r w:rsidR="0010541D">
        <w:rPr>
          <w:rFonts w:ascii="Times New Roman" w:hAnsi="Times New Roman" w:cs="Times New Roman"/>
        </w:rPr>
        <w:t>.</w:t>
      </w:r>
      <w:r w:rsidRPr="009A4387">
        <w:rPr>
          <w:rFonts w:ascii="Times New Roman" w:hAnsi="Times New Roman" w:cs="Times New Roman"/>
        </w:rPr>
        <w:t xml:space="preserve"> </w:t>
      </w:r>
      <w:r w:rsidR="0010541D" w:rsidRPr="0010541D">
        <w:rPr>
          <w:rFonts w:ascii="Times New Roman" w:hAnsi="Times New Roman" w:cs="Times New Roman"/>
        </w:rPr>
        <w:t>This may potentially relate to the robustness of FreeSurfer’</w:t>
      </w:r>
      <w:r w:rsidR="0010541D">
        <w:rPr>
          <w:rFonts w:ascii="Times New Roman" w:hAnsi="Times New Roman" w:cs="Times New Roman"/>
        </w:rPr>
        <w:t xml:space="preserve">s segmentation pipeline </w:t>
      </w:r>
      <w:r w:rsidRPr="009A4387">
        <w:rPr>
          <w:rFonts w:ascii="Times New Roman" w:hAnsi="Times New Roman" w:cs="Times New Roman"/>
        </w:rPr>
        <w:t>adopted to assign unique labels to voxels for the spatial localisation of subcortical structures within a defined space based on MRF</w:t>
      </w:r>
      <w:r w:rsidR="0010541D">
        <w:rPr>
          <w:rFonts w:ascii="Times New Roman" w:hAnsi="Times New Roman" w:cs="Times New Roman"/>
        </w:rPr>
        <w:t xml:space="preserve"> (</w:t>
      </w:r>
      <w:r w:rsidR="0010541D" w:rsidRPr="0010541D">
        <w:rPr>
          <w:rFonts w:ascii="Times New Roman" w:hAnsi="Times New Roman" w:cs="Times New Roman"/>
        </w:rPr>
        <w:t>Fischl</w:t>
      </w:r>
      <w:r w:rsidR="0010541D">
        <w:rPr>
          <w:rFonts w:ascii="Times New Roman" w:hAnsi="Times New Roman" w:cs="Times New Roman"/>
        </w:rPr>
        <w:t xml:space="preserve"> et al. 2002)</w:t>
      </w:r>
      <w:r w:rsidRPr="009A4387">
        <w:rPr>
          <w:rFonts w:ascii="Times New Roman" w:hAnsi="Times New Roman" w:cs="Times New Roman"/>
        </w:rPr>
        <w:t xml:space="preserve">.  </w:t>
      </w:r>
      <w:r w:rsidR="00903A8A">
        <w:rPr>
          <w:rFonts w:ascii="Times New Roman" w:hAnsi="Times New Roman" w:cs="Times New Roman"/>
        </w:rPr>
        <w:t>Furthermore,</w:t>
      </w:r>
      <w:r w:rsidR="00E20167">
        <w:rPr>
          <w:rFonts w:ascii="Times New Roman" w:hAnsi="Times New Roman" w:cs="Times New Roman"/>
        </w:rPr>
        <w:t xml:space="preserve"> consistency </w:t>
      </w:r>
      <w:r w:rsidR="00E20167" w:rsidRPr="00743AB0">
        <w:rPr>
          <w:rFonts w:ascii="Times New Roman" w:hAnsi="Times New Roman" w:cs="Times New Roman"/>
        </w:rPr>
        <w:t xml:space="preserve">of segmentation derived </w:t>
      </w:r>
      <w:r w:rsidR="00E20167">
        <w:rPr>
          <w:rFonts w:ascii="Times New Roman" w:hAnsi="Times New Roman" w:cs="Times New Roman"/>
        </w:rPr>
        <w:t xml:space="preserve">from </w:t>
      </w:r>
      <w:r w:rsidR="00E20167" w:rsidRPr="00743AB0">
        <w:rPr>
          <w:rFonts w:ascii="Times New Roman" w:hAnsi="Times New Roman" w:cs="Times New Roman"/>
        </w:rPr>
        <w:t>volume</w:t>
      </w:r>
      <w:r w:rsidR="00E20167">
        <w:rPr>
          <w:rFonts w:ascii="Times New Roman" w:hAnsi="Times New Roman" w:cs="Times New Roman"/>
        </w:rPr>
        <w:t>s</w:t>
      </w:r>
      <w:r w:rsidR="00E20167" w:rsidRPr="00743AB0">
        <w:rPr>
          <w:rFonts w:ascii="Times New Roman" w:hAnsi="Times New Roman" w:cs="Times New Roman"/>
        </w:rPr>
        <w:t xml:space="preserve"> across a large sample will influence the sensitivity of the study to detect subtle differences between populations under study, </w:t>
      </w:r>
      <w:r w:rsidR="00C06ED1">
        <w:rPr>
          <w:rFonts w:ascii="Times New Roman" w:hAnsi="Times New Roman" w:cs="Times New Roman"/>
        </w:rPr>
        <w:t xml:space="preserve">and thus a </w:t>
      </w:r>
      <w:r w:rsidR="00DA4921">
        <w:rPr>
          <w:rFonts w:ascii="Times New Roman" w:hAnsi="Times New Roman" w:cs="Times New Roman"/>
        </w:rPr>
        <w:t>consistent</w:t>
      </w:r>
      <w:r w:rsidR="00BB60ED">
        <w:rPr>
          <w:rFonts w:ascii="Times New Roman" w:hAnsi="Times New Roman" w:cs="Times New Roman"/>
        </w:rPr>
        <w:t xml:space="preserve"> </w:t>
      </w:r>
      <w:r w:rsidR="0079232B">
        <w:rPr>
          <w:rFonts w:ascii="Times New Roman" w:hAnsi="Times New Roman" w:cs="Times New Roman"/>
        </w:rPr>
        <w:t>over/under</w:t>
      </w:r>
      <w:r w:rsidR="00C06ED1">
        <w:rPr>
          <w:rFonts w:ascii="Times New Roman" w:hAnsi="Times New Roman" w:cs="Times New Roman"/>
        </w:rPr>
        <w:t>-</w:t>
      </w:r>
      <w:r w:rsidR="0079232B">
        <w:rPr>
          <w:rFonts w:ascii="Times New Roman" w:hAnsi="Times New Roman" w:cs="Times New Roman"/>
        </w:rPr>
        <w:t>estimation</w:t>
      </w:r>
      <w:r w:rsidR="00BB60ED">
        <w:rPr>
          <w:rFonts w:ascii="Times New Roman" w:hAnsi="Times New Roman" w:cs="Times New Roman"/>
        </w:rPr>
        <w:t xml:space="preserve"> with </w:t>
      </w:r>
      <w:r w:rsidR="0079232B">
        <w:rPr>
          <w:rFonts w:ascii="Times New Roman" w:hAnsi="Times New Roman" w:cs="Times New Roman"/>
        </w:rPr>
        <w:t>the segmentation techniques</w:t>
      </w:r>
      <w:r w:rsidR="00DA4921">
        <w:rPr>
          <w:rFonts w:ascii="Times New Roman" w:hAnsi="Times New Roman" w:cs="Times New Roman"/>
        </w:rPr>
        <w:t xml:space="preserve"> </w:t>
      </w:r>
      <w:r w:rsidR="00BB60ED">
        <w:rPr>
          <w:rFonts w:ascii="Times New Roman" w:hAnsi="Times New Roman" w:cs="Times New Roman"/>
        </w:rPr>
        <w:t xml:space="preserve">does not necessarily indicate a lack of validity </w:t>
      </w:r>
      <w:r w:rsidR="00DA4921">
        <w:rPr>
          <w:rFonts w:ascii="Times New Roman" w:hAnsi="Times New Roman" w:cs="Times New Roman"/>
        </w:rPr>
        <w:t xml:space="preserve">(Schoemaker </w:t>
      </w:r>
      <w:r w:rsidR="00B8388D">
        <w:rPr>
          <w:rFonts w:ascii="Times New Roman" w:hAnsi="Times New Roman" w:cs="Times New Roman"/>
        </w:rPr>
        <w:t>et al.</w:t>
      </w:r>
      <w:r w:rsidR="007D1317">
        <w:rPr>
          <w:rFonts w:ascii="Times New Roman" w:hAnsi="Times New Roman" w:cs="Times New Roman"/>
          <w:i/>
        </w:rPr>
        <w:t xml:space="preserve"> </w:t>
      </w:r>
      <w:r w:rsidR="00DA4921">
        <w:rPr>
          <w:rFonts w:ascii="Times New Roman" w:hAnsi="Times New Roman" w:cs="Times New Roman"/>
        </w:rPr>
        <w:t xml:space="preserve">2016). </w:t>
      </w:r>
    </w:p>
    <w:p w14:paraId="16D46013" w14:textId="7989E0AE" w:rsidR="0017759E" w:rsidRPr="008D6AB5" w:rsidRDefault="00F0076E" w:rsidP="0079232B">
      <w:pPr>
        <w:spacing w:line="360" w:lineRule="auto"/>
        <w:jc w:val="both"/>
        <w:rPr>
          <w:rFonts w:ascii="Times New Roman" w:hAnsi="Times New Roman" w:cs="Times New Roman"/>
        </w:rPr>
      </w:pPr>
      <w:r>
        <w:rPr>
          <w:rFonts w:ascii="Times New Roman" w:hAnsi="Times New Roman" w:cs="Times New Roman"/>
        </w:rPr>
        <w:t>T</w:t>
      </w:r>
      <w:r w:rsidR="002F7433">
        <w:rPr>
          <w:rFonts w:ascii="Times New Roman" w:hAnsi="Times New Roman" w:cs="Times New Roman"/>
        </w:rPr>
        <w:t>o assess the reliability of each technique</w:t>
      </w:r>
      <w:r w:rsidR="00BB60ED">
        <w:rPr>
          <w:rFonts w:ascii="Times New Roman" w:hAnsi="Times New Roman" w:cs="Times New Roman"/>
        </w:rPr>
        <w:t xml:space="preserve"> in terms of consistency</w:t>
      </w:r>
      <w:r w:rsidR="0005069E" w:rsidRPr="00743AB0">
        <w:rPr>
          <w:rFonts w:ascii="Times New Roman" w:hAnsi="Times New Roman" w:cs="Times New Roman"/>
        </w:rPr>
        <w:t xml:space="preserve"> of segmentation in the</w:t>
      </w:r>
      <w:r w:rsidR="005F07A5">
        <w:rPr>
          <w:rFonts w:ascii="Times New Roman" w:hAnsi="Times New Roman" w:cs="Times New Roman"/>
        </w:rPr>
        <w:t xml:space="preserve"> full sample, we calculated</w:t>
      </w:r>
      <w:r w:rsidR="00BB60ED">
        <w:rPr>
          <w:rFonts w:ascii="Times New Roman" w:hAnsi="Times New Roman" w:cs="Times New Roman"/>
        </w:rPr>
        <w:t xml:space="preserve"> correlations between volumes derived from the techniques and manual segmentation</w:t>
      </w:r>
      <w:r w:rsidR="0005069E" w:rsidRPr="00743AB0">
        <w:rPr>
          <w:rFonts w:ascii="Times New Roman" w:hAnsi="Times New Roman" w:cs="Times New Roman"/>
        </w:rPr>
        <w:t xml:space="preserve"> volumes for both </w:t>
      </w:r>
      <w:r w:rsidR="00E20167">
        <w:rPr>
          <w:rFonts w:ascii="Times New Roman" w:hAnsi="Times New Roman" w:cs="Times New Roman"/>
        </w:rPr>
        <w:t xml:space="preserve">structures. </w:t>
      </w:r>
      <w:r w:rsidR="0005069E" w:rsidRPr="00743AB0">
        <w:rPr>
          <w:rFonts w:ascii="Times New Roman" w:hAnsi="Times New Roman" w:cs="Times New Roman"/>
        </w:rPr>
        <w:t xml:space="preserve">Despite the </w:t>
      </w:r>
      <w:r w:rsidR="00DA4921">
        <w:rPr>
          <w:rFonts w:ascii="Times New Roman" w:hAnsi="Times New Roman" w:cs="Times New Roman"/>
        </w:rPr>
        <w:t>under/</w:t>
      </w:r>
      <w:r w:rsidR="0005069E" w:rsidRPr="00743AB0">
        <w:rPr>
          <w:rFonts w:ascii="Times New Roman" w:hAnsi="Times New Roman" w:cs="Times New Roman"/>
        </w:rPr>
        <w:t xml:space="preserve">overestimation of </w:t>
      </w:r>
      <w:r w:rsidR="00DA4921">
        <w:rPr>
          <w:rFonts w:ascii="Times New Roman" w:hAnsi="Times New Roman" w:cs="Times New Roman"/>
        </w:rPr>
        <w:t xml:space="preserve">the volumes of the structures of interest </w:t>
      </w:r>
      <w:r w:rsidR="00B93640">
        <w:rPr>
          <w:rFonts w:ascii="Times New Roman" w:hAnsi="Times New Roman" w:cs="Times New Roman"/>
        </w:rPr>
        <w:t>relative to manual</w:t>
      </w:r>
      <w:r w:rsidR="005F07A5">
        <w:rPr>
          <w:rFonts w:ascii="Times New Roman" w:hAnsi="Times New Roman" w:cs="Times New Roman"/>
        </w:rPr>
        <w:t xml:space="preserve"> segmentation</w:t>
      </w:r>
      <w:r w:rsidR="00B93640">
        <w:rPr>
          <w:rFonts w:ascii="Times New Roman" w:hAnsi="Times New Roman" w:cs="Times New Roman"/>
        </w:rPr>
        <w:t>, the</w:t>
      </w:r>
      <w:r w:rsidR="00E20167">
        <w:rPr>
          <w:rFonts w:ascii="Times New Roman" w:hAnsi="Times New Roman" w:cs="Times New Roman"/>
        </w:rPr>
        <w:t xml:space="preserve"> consistency</w:t>
      </w:r>
      <w:r w:rsidR="0005069E" w:rsidRPr="00743AB0">
        <w:rPr>
          <w:rFonts w:ascii="Times New Roman" w:hAnsi="Times New Roman" w:cs="Times New Roman"/>
        </w:rPr>
        <w:t xml:space="preserve"> </w:t>
      </w:r>
      <w:r w:rsidR="00B93640">
        <w:rPr>
          <w:rFonts w:ascii="Times New Roman" w:hAnsi="Times New Roman" w:cs="Times New Roman"/>
        </w:rPr>
        <w:t xml:space="preserve">of the techniques </w:t>
      </w:r>
      <w:proofErr w:type="gramStart"/>
      <w:r>
        <w:rPr>
          <w:rFonts w:ascii="Times New Roman" w:hAnsi="Times New Roman" w:cs="Times New Roman"/>
        </w:rPr>
        <w:t>were</w:t>
      </w:r>
      <w:proofErr w:type="gramEnd"/>
      <w:r w:rsidR="0005069E" w:rsidRPr="00743AB0">
        <w:rPr>
          <w:rFonts w:ascii="Times New Roman" w:hAnsi="Times New Roman" w:cs="Times New Roman"/>
        </w:rPr>
        <w:t xml:space="preserve"> relatively high </w:t>
      </w:r>
      <w:r w:rsidR="000A050B">
        <w:rPr>
          <w:rFonts w:ascii="Times New Roman" w:hAnsi="Times New Roman" w:cs="Times New Roman"/>
        </w:rPr>
        <w:t xml:space="preserve">for the </w:t>
      </w:r>
      <w:r w:rsidR="00A534CD">
        <w:rPr>
          <w:rFonts w:ascii="Times New Roman" w:hAnsi="Times New Roman" w:cs="Times New Roman"/>
        </w:rPr>
        <w:t>caudate (0.77-0.87)</w:t>
      </w:r>
      <w:r w:rsidR="000A050B">
        <w:rPr>
          <w:rFonts w:ascii="Times New Roman" w:hAnsi="Times New Roman" w:cs="Times New Roman"/>
        </w:rPr>
        <w:t xml:space="preserve">, </w:t>
      </w:r>
      <w:r w:rsidR="008327B8">
        <w:rPr>
          <w:rFonts w:ascii="Times New Roman" w:hAnsi="Times New Roman" w:cs="Times New Roman"/>
        </w:rPr>
        <w:t>and</w:t>
      </w:r>
      <w:r w:rsidR="0079232B">
        <w:rPr>
          <w:rFonts w:ascii="Times New Roman" w:hAnsi="Times New Roman" w:cs="Times New Roman"/>
        </w:rPr>
        <w:t xml:space="preserve"> </w:t>
      </w:r>
      <w:r w:rsidR="000A050B">
        <w:rPr>
          <w:rFonts w:ascii="Times New Roman" w:hAnsi="Times New Roman" w:cs="Times New Roman"/>
        </w:rPr>
        <w:t xml:space="preserve">fair (FSL-FIRST: 0.35-0.42) </w:t>
      </w:r>
      <w:r w:rsidR="008327B8">
        <w:rPr>
          <w:rFonts w:ascii="Times New Roman" w:hAnsi="Times New Roman" w:cs="Times New Roman"/>
        </w:rPr>
        <w:t xml:space="preserve">or </w:t>
      </w:r>
      <w:r w:rsidR="000A050B">
        <w:rPr>
          <w:rFonts w:ascii="Times New Roman" w:hAnsi="Times New Roman" w:cs="Times New Roman"/>
        </w:rPr>
        <w:t xml:space="preserve">moderate (Stereology: 0.52-0.55, </w:t>
      </w:r>
      <w:r w:rsidR="00D12781" w:rsidRPr="00D12781">
        <w:rPr>
          <w:rFonts w:ascii="Times New Roman" w:hAnsi="Times New Roman" w:cs="Times New Roman"/>
        </w:rPr>
        <w:t>volBrain: 0.60-0.61</w:t>
      </w:r>
      <w:r w:rsidR="00D12781">
        <w:rPr>
          <w:rFonts w:ascii="Times New Roman" w:hAnsi="Times New Roman" w:cs="Times New Roman"/>
        </w:rPr>
        <w:t xml:space="preserve">, </w:t>
      </w:r>
      <w:r w:rsidR="000A050B">
        <w:rPr>
          <w:rFonts w:ascii="Times New Roman" w:hAnsi="Times New Roman" w:cs="Times New Roman"/>
        </w:rPr>
        <w:t>FreeSurfer: 0.56-0.62) for the hippocampus</w:t>
      </w:r>
      <w:r w:rsidR="0005069E" w:rsidRPr="00743AB0">
        <w:rPr>
          <w:rFonts w:ascii="Times New Roman" w:hAnsi="Times New Roman" w:cs="Times New Roman"/>
        </w:rPr>
        <w:t>. Our findings extend previous work</w:t>
      </w:r>
      <w:r w:rsidR="003008B6">
        <w:rPr>
          <w:rFonts w:ascii="Times New Roman" w:hAnsi="Times New Roman" w:cs="Times New Roman"/>
        </w:rPr>
        <w:t>s</w:t>
      </w:r>
      <w:r w:rsidR="0005069E" w:rsidRPr="00743AB0">
        <w:rPr>
          <w:rFonts w:ascii="Times New Roman" w:hAnsi="Times New Roman" w:cs="Times New Roman"/>
        </w:rPr>
        <w:t xml:space="preserve"> which assessed the operational consistency of automated techniques based on the correlation of </w:t>
      </w:r>
      <w:r w:rsidR="0047086E">
        <w:rPr>
          <w:rFonts w:ascii="Times New Roman" w:hAnsi="Times New Roman" w:cs="Times New Roman"/>
        </w:rPr>
        <w:t>volumes derived from automated</w:t>
      </w:r>
      <w:r w:rsidR="0079232B">
        <w:rPr>
          <w:rFonts w:ascii="Times New Roman" w:hAnsi="Times New Roman" w:cs="Times New Roman"/>
        </w:rPr>
        <w:t xml:space="preserve"> and manual </w:t>
      </w:r>
      <w:r w:rsidR="0047086E">
        <w:rPr>
          <w:rFonts w:ascii="Times New Roman" w:hAnsi="Times New Roman" w:cs="Times New Roman"/>
        </w:rPr>
        <w:t xml:space="preserve">techniques </w:t>
      </w:r>
      <w:r w:rsidR="003008B6">
        <w:rPr>
          <w:rFonts w:ascii="Times New Roman" w:hAnsi="Times New Roman" w:cs="Times New Roman"/>
        </w:rPr>
        <w:t xml:space="preserve">in which a </w:t>
      </w:r>
      <w:r w:rsidR="00556CB2">
        <w:rPr>
          <w:rFonts w:ascii="Times New Roman" w:hAnsi="Times New Roman" w:cs="Times New Roman"/>
        </w:rPr>
        <w:t xml:space="preserve">strong positive </w:t>
      </w:r>
      <w:r w:rsidR="0005069E" w:rsidRPr="00743AB0">
        <w:rPr>
          <w:rFonts w:ascii="Times New Roman" w:hAnsi="Times New Roman" w:cs="Times New Roman"/>
        </w:rPr>
        <w:t xml:space="preserve">correlation </w:t>
      </w:r>
      <w:r w:rsidR="0079232B">
        <w:rPr>
          <w:rFonts w:ascii="Times New Roman" w:hAnsi="Times New Roman" w:cs="Times New Roman"/>
        </w:rPr>
        <w:t xml:space="preserve">indicated </w:t>
      </w:r>
      <w:r w:rsidR="0005069E" w:rsidRPr="00743AB0">
        <w:rPr>
          <w:rFonts w:ascii="Times New Roman" w:hAnsi="Times New Roman" w:cs="Times New Roman"/>
        </w:rPr>
        <w:t>optimal consistency</w:t>
      </w:r>
      <w:r w:rsidR="0079232B">
        <w:rPr>
          <w:rFonts w:ascii="Times New Roman" w:hAnsi="Times New Roman" w:cs="Times New Roman"/>
        </w:rPr>
        <w:t xml:space="preserve"> (</w:t>
      </w:r>
      <w:r w:rsidR="003008B6">
        <w:rPr>
          <w:rFonts w:ascii="Times New Roman" w:hAnsi="Times New Roman" w:cs="Times New Roman"/>
        </w:rPr>
        <w:t xml:space="preserve">Schoemaker </w:t>
      </w:r>
      <w:r w:rsidR="00B8388D">
        <w:rPr>
          <w:rFonts w:ascii="Times New Roman" w:hAnsi="Times New Roman" w:cs="Times New Roman"/>
        </w:rPr>
        <w:t>et al.</w:t>
      </w:r>
      <w:r w:rsidR="007D1317">
        <w:rPr>
          <w:rFonts w:ascii="Times New Roman" w:hAnsi="Times New Roman" w:cs="Times New Roman"/>
          <w:i/>
        </w:rPr>
        <w:t xml:space="preserve"> </w:t>
      </w:r>
      <w:r w:rsidR="003008B6">
        <w:rPr>
          <w:rFonts w:ascii="Times New Roman" w:hAnsi="Times New Roman" w:cs="Times New Roman"/>
        </w:rPr>
        <w:t xml:space="preserve">2016; </w:t>
      </w:r>
      <w:r w:rsidR="0079232B">
        <w:rPr>
          <w:rFonts w:ascii="Times New Roman" w:hAnsi="Times New Roman" w:cs="Times New Roman"/>
        </w:rPr>
        <w:t xml:space="preserve">Makowski </w:t>
      </w:r>
      <w:r w:rsidR="00B8388D">
        <w:rPr>
          <w:rFonts w:ascii="Times New Roman" w:hAnsi="Times New Roman" w:cs="Times New Roman"/>
        </w:rPr>
        <w:t>et al.</w:t>
      </w:r>
      <w:r w:rsidR="007D1317">
        <w:rPr>
          <w:rFonts w:ascii="Times New Roman" w:hAnsi="Times New Roman" w:cs="Times New Roman"/>
          <w:i/>
        </w:rPr>
        <w:t xml:space="preserve"> </w:t>
      </w:r>
      <w:r w:rsidR="0079232B">
        <w:rPr>
          <w:rFonts w:ascii="Times New Roman" w:hAnsi="Times New Roman" w:cs="Times New Roman"/>
        </w:rPr>
        <w:t>2017)</w:t>
      </w:r>
      <w:r w:rsidR="0005069E" w:rsidRPr="00743AB0">
        <w:rPr>
          <w:rFonts w:ascii="Times New Roman" w:hAnsi="Times New Roman" w:cs="Times New Roman"/>
        </w:rPr>
        <w:t xml:space="preserve"> otherwise, </w:t>
      </w:r>
      <w:r w:rsidR="0005069E" w:rsidRPr="00743AB0">
        <w:rPr>
          <w:rFonts w:ascii="Times New Roman" w:eastAsiaTheme="minorEastAsia" w:hAnsi="Times New Roman" w:cs="Times New Roman"/>
          <w:kern w:val="24"/>
        </w:rPr>
        <w:t xml:space="preserve">poor consistency or operational errors </w:t>
      </w:r>
      <w:r w:rsidR="0005069E" w:rsidRPr="00743AB0">
        <w:rPr>
          <w:rFonts w:ascii="Times New Roman" w:hAnsi="Times New Roman" w:cs="Times New Roman"/>
        </w:rPr>
        <w:t xml:space="preserve">are assumed (Allen </w:t>
      </w:r>
      <w:r w:rsidR="00B8388D">
        <w:rPr>
          <w:rFonts w:ascii="Times New Roman" w:hAnsi="Times New Roman" w:cs="Times New Roman"/>
        </w:rPr>
        <w:t>et al.</w:t>
      </w:r>
      <w:r w:rsidR="007D1317">
        <w:rPr>
          <w:rFonts w:ascii="Times New Roman" w:hAnsi="Times New Roman" w:cs="Times New Roman"/>
          <w:i/>
        </w:rPr>
        <w:t xml:space="preserve"> </w:t>
      </w:r>
      <w:r w:rsidR="0005069E" w:rsidRPr="00743AB0">
        <w:rPr>
          <w:rFonts w:ascii="Times New Roman" w:hAnsi="Times New Roman" w:cs="Times New Roman"/>
        </w:rPr>
        <w:t>2002</w:t>
      </w:r>
      <w:r w:rsidR="0079232B">
        <w:rPr>
          <w:rFonts w:ascii="Times New Roman" w:hAnsi="Times New Roman" w:cs="Times New Roman"/>
        </w:rPr>
        <w:t>) r</w:t>
      </w:r>
      <w:r w:rsidR="000A050B" w:rsidRPr="000A050B">
        <w:rPr>
          <w:rFonts w:ascii="Times New Roman" w:hAnsi="Times New Roman" w:cs="Times New Roman"/>
        </w:rPr>
        <w:t>egardless of the absolute volume differences observed across approaches.</w:t>
      </w:r>
      <w:r w:rsidR="0079232B">
        <w:rPr>
          <w:rFonts w:ascii="Times New Roman" w:hAnsi="Times New Roman" w:cs="Times New Roman"/>
        </w:rPr>
        <w:t xml:space="preserve"> </w:t>
      </w:r>
      <w:r w:rsidR="008327B8">
        <w:rPr>
          <w:rFonts w:ascii="Times New Roman" w:hAnsi="Times New Roman" w:cs="Times New Roman"/>
        </w:rPr>
        <w:t>Our findings of</w:t>
      </w:r>
      <w:r w:rsidR="008327B8" w:rsidRPr="00743AB0">
        <w:rPr>
          <w:rFonts w:ascii="Times New Roman" w:hAnsi="Times New Roman" w:cs="Times New Roman"/>
        </w:rPr>
        <w:t xml:space="preserve"> </w:t>
      </w:r>
      <w:r w:rsidR="0005069E" w:rsidRPr="00743AB0">
        <w:rPr>
          <w:rFonts w:ascii="Times New Roman" w:hAnsi="Times New Roman" w:cs="Times New Roman"/>
        </w:rPr>
        <w:t xml:space="preserve">relatively low consistency of </w:t>
      </w:r>
      <w:r w:rsidR="007A00FB">
        <w:rPr>
          <w:rFonts w:ascii="Times New Roman" w:hAnsi="Times New Roman" w:cs="Times New Roman"/>
        </w:rPr>
        <w:t xml:space="preserve">FSL-FIRST for hippocampal segmentation </w:t>
      </w:r>
      <w:r w:rsidR="008327B8">
        <w:rPr>
          <w:rFonts w:ascii="Times New Roman" w:hAnsi="Times New Roman" w:cs="Times New Roman"/>
        </w:rPr>
        <w:t>are consistent with previous studies</w:t>
      </w:r>
      <w:r w:rsidR="00B93640">
        <w:rPr>
          <w:rFonts w:ascii="Times New Roman" w:hAnsi="Times New Roman" w:cs="Times New Roman"/>
        </w:rPr>
        <w:t xml:space="preserve"> (</w:t>
      </w:r>
      <w:r w:rsidR="000638C0">
        <w:rPr>
          <w:rFonts w:ascii="Times New Roman" w:hAnsi="Times New Roman" w:cs="Times New Roman"/>
        </w:rPr>
        <w:t xml:space="preserve">Morey </w:t>
      </w:r>
      <w:r w:rsidR="00B8388D">
        <w:rPr>
          <w:rFonts w:ascii="Times New Roman" w:hAnsi="Times New Roman" w:cs="Times New Roman"/>
        </w:rPr>
        <w:t>et al.</w:t>
      </w:r>
      <w:r w:rsidR="007D1317">
        <w:rPr>
          <w:rFonts w:ascii="Times New Roman" w:hAnsi="Times New Roman" w:cs="Times New Roman"/>
        </w:rPr>
        <w:t xml:space="preserve"> </w:t>
      </w:r>
      <w:r w:rsidR="000638C0">
        <w:rPr>
          <w:rFonts w:ascii="Times New Roman" w:hAnsi="Times New Roman" w:cs="Times New Roman"/>
        </w:rPr>
        <w:t>2009</w:t>
      </w:r>
      <w:r w:rsidR="00B13A3E">
        <w:rPr>
          <w:rFonts w:ascii="Times New Roman" w:hAnsi="Times New Roman" w:cs="Times New Roman"/>
        </w:rPr>
        <w:t>;</w:t>
      </w:r>
      <w:r w:rsidR="00B13A3E" w:rsidRPr="000638C0">
        <w:rPr>
          <w:rFonts w:ascii="Times New Roman" w:hAnsi="Times New Roman" w:cs="Times New Roman"/>
        </w:rPr>
        <w:t xml:space="preserve"> Schoemaker</w:t>
      </w:r>
      <w:r w:rsidR="00B93640" w:rsidRPr="000638C0">
        <w:rPr>
          <w:rFonts w:ascii="Times New Roman" w:hAnsi="Times New Roman" w:cs="Times New Roman"/>
        </w:rPr>
        <w:t xml:space="preserve"> </w:t>
      </w:r>
      <w:r w:rsidR="00B8388D">
        <w:rPr>
          <w:rFonts w:ascii="Times New Roman" w:hAnsi="Times New Roman" w:cs="Times New Roman"/>
        </w:rPr>
        <w:t>et al.</w:t>
      </w:r>
      <w:r w:rsidR="007D1317">
        <w:rPr>
          <w:rFonts w:ascii="Times New Roman" w:hAnsi="Times New Roman" w:cs="Times New Roman"/>
        </w:rPr>
        <w:t xml:space="preserve"> </w:t>
      </w:r>
      <w:r w:rsidR="00B93640" w:rsidRPr="000638C0">
        <w:rPr>
          <w:rFonts w:ascii="Times New Roman" w:hAnsi="Times New Roman" w:cs="Times New Roman"/>
        </w:rPr>
        <w:t>2016</w:t>
      </w:r>
      <w:r w:rsidR="0005069E" w:rsidRPr="00743AB0">
        <w:rPr>
          <w:rFonts w:ascii="Times New Roman" w:hAnsi="Times New Roman" w:cs="Times New Roman"/>
        </w:rPr>
        <w:t xml:space="preserve">). </w:t>
      </w:r>
      <w:r w:rsidR="005F07A5" w:rsidRPr="005F07A5">
        <w:rPr>
          <w:rFonts w:ascii="Times New Roman" w:hAnsi="Times New Roman" w:cs="Times New Roman"/>
        </w:rPr>
        <w:t>The lower consistency of FSL-</w:t>
      </w:r>
      <w:r w:rsidR="005E22E9" w:rsidRPr="005F07A5">
        <w:rPr>
          <w:rFonts w:ascii="Times New Roman" w:hAnsi="Times New Roman" w:cs="Times New Roman"/>
        </w:rPr>
        <w:t>FIRST</w:t>
      </w:r>
      <w:r w:rsidR="005F07A5" w:rsidRPr="005F07A5">
        <w:rPr>
          <w:rFonts w:ascii="Times New Roman" w:hAnsi="Times New Roman" w:cs="Times New Roman"/>
        </w:rPr>
        <w:t xml:space="preserve"> for hippocampal volume estimation may be attributable at least in part to differences in the sensitivity of operational algorithms at classifying voxels.</w:t>
      </w:r>
    </w:p>
    <w:p w14:paraId="6C76761E" w14:textId="33CFE3F9" w:rsidR="008D6AB5" w:rsidRPr="00DE7176" w:rsidRDefault="008D6AB5" w:rsidP="0079232B">
      <w:pPr>
        <w:spacing w:line="360" w:lineRule="auto"/>
        <w:jc w:val="both"/>
        <w:rPr>
          <w:rFonts w:ascii="Times New Roman" w:hAnsi="Times New Roman" w:cs="Times New Roman"/>
          <w:shd w:val="clear" w:color="auto" w:fill="FFFFFF"/>
        </w:rPr>
      </w:pPr>
      <w:r w:rsidRPr="00DE7176">
        <w:rPr>
          <w:rFonts w:ascii="Times New Roman" w:hAnsi="Times New Roman" w:cs="Times New Roman"/>
          <w:shd w:val="clear" w:color="auto" w:fill="FFFFFF"/>
        </w:rPr>
        <w:t>With</w:t>
      </w:r>
      <w:r w:rsidR="007B3AEE" w:rsidRPr="00DE7176">
        <w:rPr>
          <w:rFonts w:ascii="Times New Roman" w:hAnsi="Times New Roman" w:cs="Times New Roman"/>
          <w:shd w:val="clear" w:color="auto" w:fill="FFFFFF"/>
        </w:rPr>
        <w:t>in</w:t>
      </w:r>
      <w:r w:rsidR="00F0076E">
        <w:rPr>
          <w:rFonts w:ascii="Times New Roman" w:hAnsi="Times New Roman" w:cs="Times New Roman"/>
          <w:shd w:val="clear" w:color="auto" w:fill="FFFFFF"/>
        </w:rPr>
        <w:t xml:space="preserve"> the diagnostic</w:t>
      </w:r>
      <w:r w:rsidRPr="00DE7176">
        <w:rPr>
          <w:rFonts w:ascii="Times New Roman" w:hAnsi="Times New Roman" w:cs="Times New Roman"/>
          <w:shd w:val="clear" w:color="auto" w:fill="FFFFFF"/>
        </w:rPr>
        <w:t xml:space="preserve"> gro</w:t>
      </w:r>
      <w:r w:rsidR="005F07A5">
        <w:rPr>
          <w:rFonts w:ascii="Times New Roman" w:hAnsi="Times New Roman" w:cs="Times New Roman"/>
          <w:shd w:val="clear" w:color="auto" w:fill="FFFFFF"/>
        </w:rPr>
        <w:t xml:space="preserve">ups, the consistency of all </w:t>
      </w:r>
      <w:r w:rsidRPr="00DE7176">
        <w:rPr>
          <w:rFonts w:ascii="Times New Roman" w:hAnsi="Times New Roman" w:cs="Times New Roman"/>
          <w:shd w:val="clear" w:color="auto" w:fill="FFFFFF"/>
        </w:rPr>
        <w:t>techniques at segmenting the caudate</w:t>
      </w:r>
      <w:r w:rsidR="007B3AEE" w:rsidRPr="00DE7176">
        <w:rPr>
          <w:rFonts w:ascii="Times New Roman" w:hAnsi="Times New Roman" w:cs="Times New Roman"/>
          <w:shd w:val="clear" w:color="auto" w:fill="FFFFFF"/>
        </w:rPr>
        <w:t xml:space="preserve"> for</w:t>
      </w:r>
      <w:r w:rsidRPr="00DE7176">
        <w:rPr>
          <w:rFonts w:ascii="Times New Roman" w:hAnsi="Times New Roman" w:cs="Times New Roman"/>
          <w:shd w:val="clear" w:color="auto" w:fill="FFFFFF"/>
        </w:rPr>
        <w:t xml:space="preserve"> the patient and the control group was high, however, a decreasing </w:t>
      </w:r>
      <w:r w:rsidR="00F0076E">
        <w:rPr>
          <w:rFonts w:ascii="Times New Roman" w:hAnsi="Times New Roman" w:cs="Times New Roman"/>
          <w:shd w:val="clear" w:color="auto" w:fill="FFFFFF"/>
        </w:rPr>
        <w:t xml:space="preserve">trend of </w:t>
      </w:r>
      <w:r w:rsidRPr="00DE7176">
        <w:rPr>
          <w:rFonts w:ascii="Times New Roman" w:hAnsi="Times New Roman" w:cs="Times New Roman"/>
          <w:shd w:val="clear" w:color="auto" w:fill="FFFFFF"/>
        </w:rPr>
        <w:t>consistency was observed</w:t>
      </w:r>
      <w:r w:rsidR="00842DA6">
        <w:rPr>
          <w:rFonts w:ascii="Times New Roman" w:hAnsi="Times New Roman" w:cs="Times New Roman"/>
          <w:shd w:val="clear" w:color="auto" w:fill="FFFFFF"/>
        </w:rPr>
        <w:t>, particular</w:t>
      </w:r>
      <w:r w:rsidR="005E22E9">
        <w:rPr>
          <w:rFonts w:ascii="Times New Roman" w:hAnsi="Times New Roman" w:cs="Times New Roman"/>
          <w:shd w:val="clear" w:color="auto" w:fill="FFFFFF"/>
        </w:rPr>
        <w:t>ly</w:t>
      </w:r>
      <w:r w:rsidR="00842DA6">
        <w:rPr>
          <w:rFonts w:ascii="Times New Roman" w:hAnsi="Times New Roman" w:cs="Times New Roman"/>
          <w:shd w:val="clear" w:color="auto" w:fill="FFFFFF"/>
        </w:rPr>
        <w:t xml:space="preserve"> for the healthy control</w:t>
      </w:r>
      <w:r w:rsidRPr="00DE7176">
        <w:rPr>
          <w:rFonts w:ascii="Times New Roman" w:hAnsi="Times New Roman" w:cs="Times New Roman"/>
          <w:shd w:val="clear" w:color="auto" w:fill="FFFFFF"/>
        </w:rPr>
        <w:t xml:space="preserve"> group when segmenting the hi</w:t>
      </w:r>
      <w:r w:rsidR="00F0076E">
        <w:rPr>
          <w:rFonts w:ascii="Times New Roman" w:hAnsi="Times New Roman" w:cs="Times New Roman"/>
          <w:shd w:val="clear" w:color="auto" w:fill="FFFFFF"/>
        </w:rPr>
        <w:t xml:space="preserve">ppocampus (Table 1) as </w:t>
      </w:r>
      <w:r w:rsidRPr="00DE7176">
        <w:rPr>
          <w:rFonts w:ascii="Times New Roman" w:hAnsi="Times New Roman" w:cs="Times New Roman"/>
          <w:shd w:val="clear" w:color="auto" w:fill="FFFFFF"/>
        </w:rPr>
        <w:t xml:space="preserve">reported previously (Sanchez-Benavides </w:t>
      </w:r>
      <w:r w:rsidR="00B8388D">
        <w:rPr>
          <w:rFonts w:ascii="Times New Roman" w:hAnsi="Times New Roman" w:cs="Times New Roman"/>
          <w:shd w:val="clear" w:color="auto" w:fill="FFFFFF"/>
        </w:rPr>
        <w:t>et al.</w:t>
      </w:r>
      <w:r w:rsidR="007D1317">
        <w:rPr>
          <w:rFonts w:ascii="Times New Roman" w:hAnsi="Times New Roman" w:cs="Times New Roman"/>
          <w:shd w:val="clear" w:color="auto" w:fill="FFFFFF"/>
        </w:rPr>
        <w:t xml:space="preserve"> </w:t>
      </w:r>
      <w:r w:rsidRPr="00DE7176">
        <w:rPr>
          <w:rFonts w:ascii="Times New Roman" w:hAnsi="Times New Roman" w:cs="Times New Roman"/>
          <w:shd w:val="clear" w:color="auto" w:fill="FFFFFF"/>
        </w:rPr>
        <w:t xml:space="preserve">2010). </w:t>
      </w:r>
      <w:r w:rsidR="007B3AEE" w:rsidRPr="00DE7176">
        <w:rPr>
          <w:rFonts w:ascii="Times New Roman" w:hAnsi="Times New Roman" w:cs="Times New Roman"/>
          <w:shd w:val="clear" w:color="auto" w:fill="FFFFFF"/>
        </w:rPr>
        <w:t>Furthermore</w:t>
      </w:r>
      <w:r w:rsidRPr="00DE7176">
        <w:rPr>
          <w:rFonts w:ascii="Times New Roman" w:hAnsi="Times New Roman" w:cs="Times New Roman"/>
          <w:shd w:val="clear" w:color="auto" w:fill="FFFFFF"/>
        </w:rPr>
        <w:t xml:space="preserve">, </w:t>
      </w:r>
      <w:r w:rsidR="007B3AEE" w:rsidRPr="00DE7176">
        <w:rPr>
          <w:rFonts w:ascii="Times New Roman" w:hAnsi="Times New Roman" w:cs="Times New Roman"/>
          <w:shd w:val="clear" w:color="auto" w:fill="FFFFFF"/>
        </w:rPr>
        <w:t>the</w:t>
      </w:r>
      <w:r w:rsidRPr="00DE7176">
        <w:rPr>
          <w:rFonts w:ascii="Times New Roman" w:hAnsi="Times New Roman" w:cs="Times New Roman"/>
          <w:shd w:val="clear" w:color="auto" w:fill="FFFFFF"/>
        </w:rPr>
        <w:t xml:space="preserve"> correlation </w:t>
      </w:r>
      <w:r w:rsidR="003008B6" w:rsidRPr="00DE7176">
        <w:rPr>
          <w:rFonts w:ascii="Times New Roman" w:hAnsi="Times New Roman" w:cs="Times New Roman"/>
          <w:shd w:val="clear" w:color="auto" w:fill="FFFFFF"/>
        </w:rPr>
        <w:t xml:space="preserve">coefficients </w:t>
      </w:r>
      <w:r w:rsidR="00F0076E">
        <w:rPr>
          <w:rFonts w:ascii="Times New Roman" w:hAnsi="Times New Roman" w:cs="Times New Roman"/>
          <w:shd w:val="clear" w:color="auto" w:fill="FFFFFF"/>
        </w:rPr>
        <w:t>within the diagnostic</w:t>
      </w:r>
      <w:r w:rsidRPr="00DE7176">
        <w:rPr>
          <w:rFonts w:ascii="Times New Roman" w:hAnsi="Times New Roman" w:cs="Times New Roman"/>
          <w:shd w:val="clear" w:color="auto" w:fill="FFFFFF"/>
        </w:rPr>
        <w:t xml:space="preserve"> groups were compared for significant differences to assess consistency of each of the techniques within the groups.</w:t>
      </w:r>
      <w:r w:rsidR="003130B1" w:rsidRPr="003130B1">
        <w:t xml:space="preserve"> </w:t>
      </w:r>
      <w:r w:rsidR="003130B1" w:rsidRPr="003130B1">
        <w:rPr>
          <w:rFonts w:ascii="Times New Roman" w:hAnsi="Times New Roman" w:cs="Times New Roman"/>
          <w:shd w:val="clear" w:color="auto" w:fill="FFFFFF"/>
        </w:rPr>
        <w:t xml:space="preserve">Significant differences were noted between techniques when segmenting the left hippocampus with further differences in consistency noted with volBrain for all structures. This potentially suggests volBrain was particularly sensitive at detecting neuroanatomical differences between groups, however </w:t>
      </w:r>
      <w:r w:rsidR="003130B1" w:rsidRPr="003130B1">
        <w:rPr>
          <w:rFonts w:ascii="Times New Roman" w:hAnsi="Times New Roman" w:cs="Times New Roman"/>
          <w:shd w:val="clear" w:color="auto" w:fill="FFFFFF"/>
        </w:rPr>
        <w:lastRenderedPageBreak/>
        <w:t xml:space="preserve">the patient group was heterogeneous in nature and caution is thus required with such an interpretation. </w:t>
      </w:r>
      <w:r w:rsidRPr="00DE7176">
        <w:rPr>
          <w:rFonts w:ascii="Times New Roman" w:hAnsi="Times New Roman" w:cs="Times New Roman"/>
          <w:shd w:val="clear" w:color="auto" w:fill="FFFFFF"/>
        </w:rPr>
        <w:t xml:space="preserve"> </w:t>
      </w:r>
      <w:r w:rsidR="007B3AEE" w:rsidRPr="00DE7176">
        <w:rPr>
          <w:rFonts w:ascii="Times New Roman" w:hAnsi="Times New Roman" w:cs="Times New Roman"/>
          <w:shd w:val="clear" w:color="auto" w:fill="FFFFFF"/>
        </w:rPr>
        <w:t>Th</w:t>
      </w:r>
      <w:r w:rsidR="003130B1">
        <w:rPr>
          <w:rFonts w:ascii="Times New Roman" w:hAnsi="Times New Roman" w:cs="Times New Roman"/>
          <w:shd w:val="clear" w:color="auto" w:fill="FFFFFF"/>
        </w:rPr>
        <w:t>us, we suggest further that</w:t>
      </w:r>
      <w:r w:rsidRPr="00DE7176">
        <w:rPr>
          <w:rFonts w:ascii="Times New Roman" w:hAnsi="Times New Roman" w:cs="Times New Roman"/>
          <w:shd w:val="clear" w:color="auto" w:fill="FFFFFF"/>
        </w:rPr>
        <w:t xml:space="preserve"> </w:t>
      </w:r>
      <w:r w:rsidR="007B3AEE" w:rsidRPr="00DE7176">
        <w:rPr>
          <w:rFonts w:ascii="Times New Roman" w:hAnsi="Times New Roman" w:cs="Times New Roman"/>
          <w:shd w:val="clear" w:color="auto" w:fill="FFFFFF"/>
        </w:rPr>
        <w:t xml:space="preserve">the </w:t>
      </w:r>
      <w:r w:rsidRPr="00DE7176">
        <w:rPr>
          <w:rFonts w:ascii="Times New Roman" w:hAnsi="Times New Roman" w:cs="Times New Roman"/>
          <w:shd w:val="clear" w:color="auto" w:fill="FFFFFF"/>
        </w:rPr>
        <w:t xml:space="preserve">differing </w:t>
      </w:r>
      <w:r w:rsidR="007B3AEE" w:rsidRPr="00DE7176">
        <w:rPr>
          <w:rFonts w:ascii="Times New Roman" w:hAnsi="Times New Roman" w:cs="Times New Roman"/>
          <w:shd w:val="clear" w:color="auto" w:fill="FFFFFF"/>
        </w:rPr>
        <w:t>rates/</w:t>
      </w:r>
      <w:r w:rsidRPr="00DE7176">
        <w:rPr>
          <w:rFonts w:ascii="Times New Roman" w:hAnsi="Times New Roman" w:cs="Times New Roman"/>
          <w:shd w:val="clear" w:color="auto" w:fill="FFFFFF"/>
        </w:rPr>
        <w:t>levels</w:t>
      </w:r>
      <w:r w:rsidR="0065769E">
        <w:rPr>
          <w:rFonts w:ascii="Times New Roman" w:hAnsi="Times New Roman" w:cs="Times New Roman"/>
          <w:shd w:val="clear" w:color="auto" w:fill="FFFFFF"/>
        </w:rPr>
        <w:t xml:space="preserve"> and effect size</w:t>
      </w:r>
      <w:r w:rsidRPr="00DE7176">
        <w:rPr>
          <w:rFonts w:ascii="Times New Roman" w:hAnsi="Times New Roman" w:cs="Times New Roman"/>
          <w:shd w:val="clear" w:color="auto" w:fill="FFFFFF"/>
        </w:rPr>
        <w:t xml:space="preserve"> of atrophy (neurodegenerative) and malformations (neurodevelopmental) in brain pathologies </w:t>
      </w:r>
      <w:r w:rsidR="00C311B2">
        <w:rPr>
          <w:rFonts w:ascii="Times New Roman" w:hAnsi="Times New Roman" w:cs="Times New Roman"/>
          <w:shd w:val="clear" w:color="auto" w:fill="FFFFFF"/>
        </w:rPr>
        <w:t xml:space="preserve">together with </w:t>
      </w:r>
      <w:r w:rsidR="001331BC">
        <w:rPr>
          <w:rFonts w:ascii="Times New Roman" w:hAnsi="Times New Roman" w:cs="Times New Roman"/>
          <w:shd w:val="clear" w:color="auto" w:fill="FFFFFF"/>
        </w:rPr>
        <w:t>other essential factors</w:t>
      </w:r>
      <w:r w:rsidR="00C311B2">
        <w:rPr>
          <w:rFonts w:ascii="Times New Roman" w:hAnsi="Times New Roman" w:cs="Times New Roman"/>
          <w:shd w:val="clear" w:color="auto" w:fill="FFFFFF"/>
        </w:rPr>
        <w:t xml:space="preserve"> (</w:t>
      </w:r>
      <w:r w:rsidR="003A2C3C">
        <w:rPr>
          <w:rFonts w:ascii="Times New Roman" w:hAnsi="Times New Roman" w:cs="Times New Roman"/>
          <w:shd w:val="clear" w:color="auto" w:fill="FFFFFF"/>
        </w:rPr>
        <w:t>Table 3</w:t>
      </w:r>
      <w:r w:rsidR="00C311B2">
        <w:rPr>
          <w:rFonts w:ascii="Times New Roman" w:hAnsi="Times New Roman" w:cs="Times New Roman"/>
          <w:shd w:val="clear" w:color="auto" w:fill="FFFFFF"/>
        </w:rPr>
        <w:t xml:space="preserve">) </w:t>
      </w:r>
      <w:r w:rsidR="001331BC">
        <w:rPr>
          <w:rFonts w:ascii="Times New Roman" w:hAnsi="Times New Roman" w:cs="Times New Roman"/>
          <w:shd w:val="clear" w:color="auto" w:fill="FFFFFF"/>
        </w:rPr>
        <w:t>must be thoroughly considered</w:t>
      </w:r>
      <w:r w:rsidRPr="00DE7176">
        <w:rPr>
          <w:rFonts w:ascii="Times New Roman" w:hAnsi="Times New Roman" w:cs="Times New Roman"/>
          <w:shd w:val="clear" w:color="auto" w:fill="FFFFFF"/>
        </w:rPr>
        <w:t xml:space="preserve"> when </w:t>
      </w:r>
      <w:r w:rsidR="005F07A5">
        <w:rPr>
          <w:rFonts w:ascii="Times New Roman" w:hAnsi="Times New Roman" w:cs="Times New Roman"/>
          <w:shd w:val="clear" w:color="auto" w:fill="FFFFFF"/>
        </w:rPr>
        <w:t xml:space="preserve">choosing </w:t>
      </w:r>
      <w:r w:rsidR="00F0076E">
        <w:rPr>
          <w:rFonts w:ascii="Times New Roman" w:hAnsi="Times New Roman" w:cs="Times New Roman"/>
          <w:shd w:val="clear" w:color="auto" w:fill="FFFFFF"/>
        </w:rPr>
        <w:t xml:space="preserve">a </w:t>
      </w:r>
      <w:r w:rsidR="007B3AEE" w:rsidRPr="00DE7176">
        <w:rPr>
          <w:rFonts w:ascii="Times New Roman" w:hAnsi="Times New Roman" w:cs="Times New Roman"/>
          <w:shd w:val="clear" w:color="auto" w:fill="FFFFFF"/>
        </w:rPr>
        <w:t xml:space="preserve">segmentation </w:t>
      </w:r>
      <w:r w:rsidR="00F0076E">
        <w:rPr>
          <w:rFonts w:ascii="Times New Roman" w:hAnsi="Times New Roman" w:cs="Times New Roman"/>
          <w:shd w:val="clear" w:color="auto" w:fill="FFFFFF"/>
        </w:rPr>
        <w:t>technique</w:t>
      </w:r>
      <w:r w:rsidR="00F0076E" w:rsidRPr="00DE7176">
        <w:rPr>
          <w:rFonts w:ascii="Times New Roman" w:hAnsi="Times New Roman" w:cs="Times New Roman"/>
          <w:shd w:val="clear" w:color="auto" w:fill="FFFFFF"/>
        </w:rPr>
        <w:t xml:space="preserve"> </w:t>
      </w:r>
      <w:r w:rsidR="007B3AEE" w:rsidRPr="00DE7176">
        <w:rPr>
          <w:rFonts w:ascii="Times New Roman" w:hAnsi="Times New Roman" w:cs="Times New Roman"/>
          <w:shd w:val="clear" w:color="auto" w:fill="FFFFFF"/>
        </w:rPr>
        <w:t>especially</w:t>
      </w:r>
      <w:r w:rsidR="00F0076E">
        <w:rPr>
          <w:rFonts w:ascii="Times New Roman" w:hAnsi="Times New Roman" w:cs="Times New Roman"/>
          <w:shd w:val="clear" w:color="auto" w:fill="FFFFFF"/>
        </w:rPr>
        <w:t xml:space="preserve"> for processing of brain MRI</w:t>
      </w:r>
      <w:r w:rsidR="007B3AEE" w:rsidRPr="00DE7176">
        <w:rPr>
          <w:rFonts w:ascii="Times New Roman" w:hAnsi="Times New Roman" w:cs="Times New Roman"/>
          <w:shd w:val="clear" w:color="auto" w:fill="FFFFFF"/>
        </w:rPr>
        <w:t xml:space="preserve"> of clinical groups.</w:t>
      </w:r>
    </w:p>
    <w:p w14:paraId="179E461A" w14:textId="352F99DC" w:rsidR="003008B6" w:rsidRDefault="00842DA6" w:rsidP="000C7FF1">
      <w:pPr>
        <w:spacing w:line="360" w:lineRule="auto"/>
        <w:jc w:val="both"/>
        <w:rPr>
          <w:rFonts w:ascii="Times New Roman" w:hAnsi="Times New Roman" w:cs="Times New Roman"/>
        </w:rPr>
      </w:pPr>
      <w:r>
        <w:rPr>
          <w:rFonts w:ascii="Times New Roman" w:hAnsi="Times New Roman" w:cs="Times New Roman"/>
        </w:rPr>
        <w:t>The</w:t>
      </w:r>
      <w:r w:rsidR="00F94D67" w:rsidRPr="000C7FF1">
        <w:rPr>
          <w:rFonts w:ascii="Times New Roman" w:hAnsi="Times New Roman" w:cs="Times New Roman"/>
        </w:rPr>
        <w:t xml:space="preserve"> Bland</w:t>
      </w:r>
      <w:r w:rsidR="009658AB" w:rsidRPr="000C7FF1">
        <w:rPr>
          <w:rFonts w:ascii="Times New Roman" w:hAnsi="Times New Roman" w:cs="Times New Roman"/>
        </w:rPr>
        <w:t>–Altman plots</w:t>
      </w:r>
      <w:r>
        <w:rPr>
          <w:rFonts w:ascii="Times New Roman" w:hAnsi="Times New Roman" w:cs="Times New Roman"/>
        </w:rPr>
        <w:t xml:space="preserve"> demonstrated relatively</w:t>
      </w:r>
      <w:r w:rsidR="009658AB" w:rsidRPr="000C7FF1">
        <w:rPr>
          <w:rFonts w:ascii="Times New Roman" w:hAnsi="Times New Roman" w:cs="Times New Roman"/>
        </w:rPr>
        <w:t xml:space="preserve"> fe</w:t>
      </w:r>
      <w:r w:rsidR="00703841">
        <w:rPr>
          <w:rFonts w:ascii="Times New Roman" w:hAnsi="Times New Roman" w:cs="Times New Roman"/>
        </w:rPr>
        <w:t>w difference points</w:t>
      </w:r>
      <w:r w:rsidR="009658AB" w:rsidRPr="000C7FF1">
        <w:rPr>
          <w:rFonts w:ascii="Times New Roman" w:hAnsi="Times New Roman" w:cs="Times New Roman"/>
        </w:rPr>
        <w:t xml:space="preserve"> (</w:t>
      </w:r>
      <w:r w:rsidR="00BF7AA3">
        <w:rPr>
          <w:rFonts w:ascii="Times New Roman" w:hAnsi="Times New Roman" w:cs="Times New Roman"/>
        </w:rPr>
        <w:t>Fig.</w:t>
      </w:r>
      <w:r w:rsidR="00D12781">
        <w:rPr>
          <w:rFonts w:ascii="Times New Roman" w:hAnsi="Times New Roman" w:cs="Times New Roman"/>
        </w:rPr>
        <w:t xml:space="preserve"> 3a, 3b</w:t>
      </w:r>
      <w:r w:rsidR="009658AB" w:rsidRPr="000C7FF1">
        <w:rPr>
          <w:rFonts w:ascii="Times New Roman" w:hAnsi="Times New Roman" w:cs="Times New Roman"/>
        </w:rPr>
        <w:t>) outside of the established limits (</w:t>
      </w:r>
      <w:r w:rsidR="000C7FF1" w:rsidRPr="000C7FF1">
        <w:rPr>
          <w:rFonts w:ascii="Times New Roman" w:hAnsi="Times New Roman" w:cs="Times New Roman"/>
        </w:rPr>
        <w:t xml:space="preserve">± </w:t>
      </w:r>
      <w:r w:rsidR="009658AB" w:rsidRPr="000C7FF1">
        <w:rPr>
          <w:rFonts w:ascii="Times New Roman" w:hAnsi="Times New Roman" w:cs="Times New Roman"/>
        </w:rPr>
        <w:t>1.96SD), with</w:t>
      </w:r>
      <w:r w:rsidR="003008B6" w:rsidRPr="000C7FF1">
        <w:rPr>
          <w:rFonts w:ascii="Times New Roman" w:hAnsi="Times New Roman" w:cs="Times New Roman"/>
        </w:rPr>
        <w:t xml:space="preserve"> regards to the </w:t>
      </w:r>
      <w:r w:rsidR="007E36BD">
        <w:rPr>
          <w:rFonts w:ascii="Times New Roman" w:hAnsi="Times New Roman" w:cs="Times New Roman"/>
        </w:rPr>
        <w:t>caudate</w:t>
      </w:r>
      <w:r w:rsidR="009658AB" w:rsidRPr="000C7FF1">
        <w:rPr>
          <w:rFonts w:ascii="Times New Roman" w:hAnsi="Times New Roman" w:cs="Times New Roman"/>
        </w:rPr>
        <w:t xml:space="preserve"> and </w:t>
      </w:r>
      <w:r w:rsidRPr="000C7FF1">
        <w:rPr>
          <w:rFonts w:ascii="Times New Roman" w:hAnsi="Times New Roman" w:cs="Times New Roman"/>
        </w:rPr>
        <w:t>hippocamp</w:t>
      </w:r>
      <w:r>
        <w:rPr>
          <w:rFonts w:ascii="Times New Roman" w:hAnsi="Times New Roman" w:cs="Times New Roman"/>
        </w:rPr>
        <w:t xml:space="preserve">al volume </w:t>
      </w:r>
      <w:r w:rsidR="007E36BD">
        <w:rPr>
          <w:rFonts w:ascii="Times New Roman" w:hAnsi="Times New Roman" w:cs="Times New Roman"/>
        </w:rPr>
        <w:t>bilaterally</w:t>
      </w:r>
      <w:r w:rsidR="009658AB" w:rsidRPr="000C7FF1">
        <w:rPr>
          <w:rFonts w:ascii="Times New Roman" w:hAnsi="Times New Roman" w:cs="Times New Roman"/>
        </w:rPr>
        <w:t>.</w:t>
      </w:r>
      <w:r w:rsidR="00703841">
        <w:rPr>
          <w:rFonts w:ascii="Times New Roman" w:hAnsi="Times New Roman" w:cs="Times New Roman"/>
        </w:rPr>
        <w:t xml:space="preserve"> Most of these difference points represented images for similar subjects across all techniques</w:t>
      </w:r>
      <w:r w:rsidR="00981D40">
        <w:rPr>
          <w:rFonts w:ascii="Times New Roman" w:hAnsi="Times New Roman" w:cs="Times New Roman"/>
        </w:rPr>
        <w:t>.</w:t>
      </w:r>
      <w:r w:rsidR="00981D40" w:rsidRPr="00981D40">
        <w:t xml:space="preserve"> </w:t>
      </w:r>
      <w:r w:rsidR="00981D40" w:rsidRPr="00981D40">
        <w:rPr>
          <w:rFonts w:ascii="Times New Roman" w:hAnsi="Times New Roman" w:cs="Times New Roman"/>
        </w:rPr>
        <w:t>This suggests that operational or systematic errors did not unduly influence segmentation and these subjects were potential outliers.</w:t>
      </w:r>
      <w:r w:rsidR="007E7915" w:rsidRPr="007E7915">
        <w:rPr>
          <w:rFonts w:ascii="Times New Roman" w:hAnsi="Times New Roman" w:cs="Times New Roman"/>
        </w:rPr>
        <w:t xml:space="preserve"> The plots further suggested that biases existed for all the techniques (Fig. 3a, 3b and Table 2) relative to manual segmentation across all the structures. The greatest and least biases were observed with stereology and FreeSurfer when segmenting the caudate respectively. The direct reverse of this trend was observed when segmenting the hippocampus. Furthermore, the integrated regression plots demonstrated a significant negative correlation across all the structures with all techniques relative to manual segmentation suggesting a trend of relatively smaller structures being more susceptible to volume overestimation, a finding consistent with some previous studies (Makowski et al. 2017; Schoemaker et al. 2016).</w:t>
      </w:r>
    </w:p>
    <w:p w14:paraId="2DF407D2" w14:textId="73A4013B" w:rsidR="00DB3360" w:rsidRPr="00872372" w:rsidRDefault="005F07A5" w:rsidP="000C7FF1">
      <w:pPr>
        <w:spacing w:line="360" w:lineRule="auto"/>
        <w:jc w:val="both"/>
        <w:rPr>
          <w:rFonts w:ascii="Times New Roman" w:eastAsia="MacmillanRoman" w:hAnsi="Times New Roman" w:cs="Times New Roman"/>
        </w:rPr>
      </w:pPr>
      <w:r>
        <w:rPr>
          <w:rFonts w:ascii="Times New Roman" w:eastAsia="MacmillanRoman" w:hAnsi="Times New Roman" w:cs="Times New Roman"/>
        </w:rPr>
        <w:t>Manual tracing is</w:t>
      </w:r>
      <w:r w:rsidR="00DB3360" w:rsidRPr="00872372">
        <w:rPr>
          <w:rFonts w:ascii="Times New Roman" w:eastAsia="MacmillanRoman" w:hAnsi="Times New Roman" w:cs="Times New Roman"/>
        </w:rPr>
        <w:t xml:space="preserve"> the most </w:t>
      </w:r>
      <w:proofErr w:type="gramStart"/>
      <w:r w:rsidR="00DB3360" w:rsidRPr="00872372">
        <w:rPr>
          <w:rFonts w:ascii="Times New Roman" w:eastAsia="MacmillanRoman" w:hAnsi="Times New Roman" w:cs="Times New Roman"/>
        </w:rPr>
        <w:t>labour intensive</w:t>
      </w:r>
      <w:proofErr w:type="gramEnd"/>
      <w:r w:rsidR="00DB3360" w:rsidRPr="00872372">
        <w:rPr>
          <w:rFonts w:ascii="Times New Roman" w:eastAsia="MacmillanRoman" w:hAnsi="Times New Roman" w:cs="Times New Roman"/>
        </w:rPr>
        <w:t xml:space="preserve"> approach </w:t>
      </w:r>
      <w:r>
        <w:rPr>
          <w:rFonts w:ascii="Times New Roman" w:eastAsia="MacmillanRoman" w:hAnsi="Times New Roman" w:cs="Times New Roman"/>
        </w:rPr>
        <w:t xml:space="preserve">and consequently in </w:t>
      </w:r>
      <w:r w:rsidR="00DB3360" w:rsidRPr="00872372">
        <w:rPr>
          <w:rFonts w:ascii="Times New Roman" w:hAnsi="Times New Roman" w:cs="Times New Roman"/>
        </w:rPr>
        <w:t>large-scale studies</w:t>
      </w:r>
      <w:r w:rsidR="00DB3360" w:rsidRPr="00872372">
        <w:rPr>
          <w:rFonts w:ascii="Times New Roman" w:eastAsia="MacmillanRoman" w:hAnsi="Times New Roman" w:cs="Times New Roman"/>
        </w:rPr>
        <w:t xml:space="preserve"> where an </w:t>
      </w:r>
      <w:r w:rsidR="00DB3360" w:rsidRPr="00872372">
        <w:rPr>
          <w:rFonts w:ascii="Times New Roman" w:eastAsia="MacmillanRoman" w:hAnsi="Times New Roman" w:cs="Times New Roman"/>
          <w:i/>
        </w:rPr>
        <w:t>easy-to-segment</w:t>
      </w:r>
      <w:r w:rsidR="00DB3360" w:rsidRPr="00872372">
        <w:rPr>
          <w:rFonts w:ascii="Times New Roman" w:eastAsia="MacmillanRoman" w:hAnsi="Times New Roman" w:cs="Times New Roman"/>
        </w:rPr>
        <w:t xml:space="preserve"> structure is </w:t>
      </w:r>
      <w:r>
        <w:rPr>
          <w:rFonts w:ascii="Times New Roman" w:eastAsia="MacmillanRoman" w:hAnsi="Times New Roman" w:cs="Times New Roman"/>
          <w:noProof/>
        </w:rPr>
        <w:t>being examined</w:t>
      </w:r>
      <w:r>
        <w:rPr>
          <w:rFonts w:ascii="Times New Roman" w:eastAsia="MacmillanRoman" w:hAnsi="Times New Roman" w:cs="Times New Roman"/>
        </w:rPr>
        <w:t xml:space="preserve">, </w:t>
      </w:r>
      <w:r w:rsidR="00DB3360" w:rsidRPr="00872372">
        <w:rPr>
          <w:rFonts w:ascii="Times New Roman" w:eastAsia="MacmillanRoman" w:hAnsi="Times New Roman" w:cs="Times New Roman"/>
        </w:rPr>
        <w:t>automated techniques demonstrate clear advantages</w:t>
      </w:r>
      <w:r>
        <w:rPr>
          <w:rFonts w:ascii="Times New Roman" w:eastAsia="MacmillanRoman" w:hAnsi="Times New Roman" w:cs="Times New Roman"/>
        </w:rPr>
        <w:t>.</w:t>
      </w:r>
      <w:r w:rsidR="00DB3360" w:rsidRPr="00872372">
        <w:rPr>
          <w:rFonts w:ascii="Times New Roman" w:eastAsia="MacmillanRoman" w:hAnsi="Times New Roman" w:cs="Times New Roman"/>
        </w:rPr>
        <w:t xml:space="preserve"> </w:t>
      </w:r>
      <w:r>
        <w:rPr>
          <w:rFonts w:ascii="Times New Roman" w:eastAsia="MacmillanRoman" w:hAnsi="Times New Roman" w:cs="Times New Roman"/>
        </w:rPr>
        <w:t>C</w:t>
      </w:r>
      <w:r w:rsidR="00063616">
        <w:rPr>
          <w:rFonts w:ascii="Times New Roman" w:eastAsia="MacmillanRoman" w:hAnsi="Times New Roman" w:cs="Times New Roman"/>
        </w:rPr>
        <w:t>areful consideration</w:t>
      </w:r>
      <w:r w:rsidR="00DB3360" w:rsidRPr="00872372">
        <w:rPr>
          <w:rFonts w:ascii="Times New Roman" w:eastAsia="MacmillanRoman" w:hAnsi="Times New Roman" w:cs="Times New Roman"/>
        </w:rPr>
        <w:t xml:space="preserve"> </w:t>
      </w:r>
      <w:r w:rsidR="00063616">
        <w:rPr>
          <w:rFonts w:ascii="Times New Roman" w:eastAsia="MacmillanRoman" w:hAnsi="Times New Roman" w:cs="Times New Roman"/>
        </w:rPr>
        <w:t xml:space="preserve">of </w:t>
      </w:r>
      <w:r w:rsidR="00AF2F38">
        <w:rPr>
          <w:rFonts w:ascii="Times New Roman" w:eastAsia="MacmillanRoman" w:hAnsi="Times New Roman" w:cs="Times New Roman"/>
        </w:rPr>
        <w:t xml:space="preserve">a </w:t>
      </w:r>
      <w:r>
        <w:rPr>
          <w:rFonts w:ascii="Times New Roman" w:eastAsia="MacmillanRoman" w:hAnsi="Times New Roman" w:cs="Times New Roman"/>
        </w:rPr>
        <w:t xml:space="preserve">wide range of </w:t>
      </w:r>
      <w:r w:rsidR="00063616">
        <w:rPr>
          <w:rFonts w:ascii="Times New Roman" w:eastAsia="MacmillanRoman" w:hAnsi="Times New Roman" w:cs="Times New Roman"/>
        </w:rPr>
        <w:t xml:space="preserve">factors </w:t>
      </w:r>
      <w:r w:rsidR="00DB3360" w:rsidRPr="00872372">
        <w:rPr>
          <w:rFonts w:ascii="Times New Roman" w:eastAsia="MacmillanRoman" w:hAnsi="Times New Roman" w:cs="Times New Roman"/>
        </w:rPr>
        <w:t xml:space="preserve">including anatomical accuracy, availability of expertise and time, consistency and the number of structures </w:t>
      </w:r>
      <w:r w:rsidR="00AF2F38">
        <w:rPr>
          <w:rFonts w:ascii="Times New Roman" w:eastAsia="MacmillanRoman" w:hAnsi="Times New Roman" w:cs="Times New Roman"/>
        </w:rPr>
        <w:t xml:space="preserve">being </w:t>
      </w:r>
      <w:r w:rsidR="00DB3360" w:rsidRPr="00872372">
        <w:rPr>
          <w:rFonts w:ascii="Times New Roman" w:eastAsia="MacmillanRoman" w:hAnsi="Times New Roman" w:cs="Times New Roman"/>
        </w:rPr>
        <w:t xml:space="preserve">estimated </w:t>
      </w:r>
      <w:r w:rsidR="00AF2F38">
        <w:rPr>
          <w:rFonts w:ascii="Times New Roman" w:eastAsia="MacmillanRoman" w:hAnsi="Times New Roman" w:cs="Times New Roman"/>
        </w:rPr>
        <w:t>should, we suggest</w:t>
      </w:r>
      <w:r w:rsidR="00DB3360" w:rsidRPr="00872372">
        <w:rPr>
          <w:rFonts w:ascii="Times New Roman" w:eastAsia="MacmillanRoman" w:hAnsi="Times New Roman" w:cs="Times New Roman"/>
        </w:rPr>
        <w:t xml:space="preserve"> influence the</w:t>
      </w:r>
      <w:r>
        <w:rPr>
          <w:rFonts w:ascii="Times New Roman" w:eastAsia="MacmillanRoman" w:hAnsi="Times New Roman" w:cs="Times New Roman"/>
        </w:rPr>
        <w:t xml:space="preserve"> choice of segmentation technique</w:t>
      </w:r>
      <w:r w:rsidR="00AF2F38">
        <w:rPr>
          <w:rFonts w:ascii="Times New Roman" w:eastAsia="MacmillanRoman" w:hAnsi="Times New Roman" w:cs="Times New Roman"/>
        </w:rPr>
        <w:t xml:space="preserve"> employed (Table 3</w:t>
      </w:r>
      <w:r w:rsidR="00AF2F38" w:rsidRPr="00872372">
        <w:rPr>
          <w:rFonts w:ascii="Times New Roman" w:eastAsia="MacmillanRoman" w:hAnsi="Times New Roman" w:cs="Times New Roman"/>
        </w:rPr>
        <w:t>)</w:t>
      </w:r>
      <w:r w:rsidR="00DB3360" w:rsidRPr="00872372">
        <w:rPr>
          <w:rFonts w:ascii="Times New Roman" w:eastAsia="MacmillanRoman" w:hAnsi="Times New Roman" w:cs="Times New Roman"/>
        </w:rPr>
        <w:t xml:space="preserve">. </w:t>
      </w:r>
    </w:p>
    <w:p w14:paraId="57A0D131" w14:textId="6B7318D1" w:rsidR="000649E0" w:rsidRDefault="00951359" w:rsidP="005863BF">
      <w:pPr>
        <w:spacing w:line="360" w:lineRule="auto"/>
        <w:jc w:val="both"/>
        <w:rPr>
          <w:rFonts w:ascii="Times New Roman" w:hAnsi="Times New Roman" w:cs="Times New Roman"/>
          <w:shd w:val="clear" w:color="auto" w:fill="FFFFFF"/>
        </w:rPr>
      </w:pPr>
      <w:r>
        <w:rPr>
          <w:rFonts w:ascii="Times New Roman" w:eastAsia="MacmillanRoman" w:hAnsi="Times New Roman" w:cs="Times New Roman"/>
          <w:noProof/>
        </w:rPr>
        <w:t xml:space="preserve">There are a number </w:t>
      </w:r>
      <w:r w:rsidR="002353FF" w:rsidRPr="00086EAD">
        <w:rPr>
          <w:rFonts w:ascii="Times New Roman" w:eastAsia="MacmillanRoman" w:hAnsi="Times New Roman" w:cs="Times New Roman"/>
          <w:noProof/>
        </w:rPr>
        <w:t xml:space="preserve">of limitations associated with this study. </w:t>
      </w:r>
      <w:r w:rsidRPr="00951359">
        <w:rPr>
          <w:rFonts w:ascii="Times New Roman" w:eastAsia="MacmillanRoman" w:hAnsi="Times New Roman" w:cs="Times New Roman"/>
          <w:noProof/>
        </w:rPr>
        <w:t>Firstly, only two structures were examined</w:t>
      </w:r>
      <w:r w:rsidR="00AF2F38">
        <w:rPr>
          <w:rFonts w:ascii="Times New Roman" w:eastAsia="MacmillanRoman" w:hAnsi="Times New Roman" w:cs="Times New Roman"/>
          <w:noProof/>
        </w:rPr>
        <w:t>; however</w:t>
      </w:r>
      <w:r w:rsidRPr="00951359">
        <w:rPr>
          <w:rFonts w:ascii="Times New Roman" w:eastAsia="MacmillanRoman" w:hAnsi="Times New Roman" w:cs="Times New Roman"/>
          <w:noProof/>
        </w:rPr>
        <w:t xml:space="preserve"> given that the</w:t>
      </w:r>
      <w:r w:rsidR="00AF2F38">
        <w:rPr>
          <w:rFonts w:ascii="Times New Roman" w:eastAsia="MacmillanRoman" w:hAnsi="Times New Roman" w:cs="Times New Roman"/>
          <w:noProof/>
        </w:rPr>
        <w:t xml:space="preserve">se two structures </w:t>
      </w:r>
      <w:r w:rsidRPr="00951359">
        <w:rPr>
          <w:rFonts w:ascii="Times New Roman" w:eastAsia="MacmillanRoman" w:hAnsi="Times New Roman" w:cs="Times New Roman"/>
          <w:noProof/>
        </w:rPr>
        <w:t>are implicated in several neuropsychiatric disorders and are at either end of the spectrum in relation to the ease of segmentaiton</w:t>
      </w:r>
      <w:r w:rsidR="00AF2F38">
        <w:rPr>
          <w:rFonts w:ascii="Times New Roman" w:eastAsia="MacmillanRoman" w:hAnsi="Times New Roman" w:cs="Times New Roman"/>
          <w:noProof/>
        </w:rPr>
        <w:t>, findings in relation to these structures are likely generalisable to several other brain structures</w:t>
      </w:r>
      <w:r w:rsidRPr="00951359">
        <w:rPr>
          <w:rFonts w:ascii="Times New Roman" w:eastAsia="MacmillanRoman" w:hAnsi="Times New Roman" w:cs="Times New Roman"/>
          <w:noProof/>
        </w:rPr>
        <w:t xml:space="preserve">. </w:t>
      </w:r>
      <w:r>
        <w:rPr>
          <w:rFonts w:ascii="Times New Roman" w:eastAsia="MacmillanRoman" w:hAnsi="Times New Roman" w:cs="Times New Roman"/>
          <w:noProof/>
        </w:rPr>
        <w:t xml:space="preserve">Secondly, </w:t>
      </w:r>
      <w:r w:rsidR="002353FF" w:rsidRPr="00086EAD">
        <w:rPr>
          <w:rFonts w:ascii="Times New Roman" w:eastAsia="MacmillanRoman" w:hAnsi="Times New Roman" w:cs="Times New Roman"/>
        </w:rPr>
        <w:t xml:space="preserve">data was acquired using a 1.5T MR </w:t>
      </w:r>
      <w:r w:rsidR="002353FF" w:rsidRPr="00086EAD">
        <w:rPr>
          <w:rFonts w:ascii="Times New Roman" w:eastAsia="MacmillanRoman" w:hAnsi="Times New Roman" w:cs="Times New Roman"/>
          <w:noProof/>
        </w:rPr>
        <w:t>scanner,</w:t>
      </w:r>
      <w:r w:rsidR="002353FF" w:rsidRPr="00086EAD">
        <w:rPr>
          <w:rFonts w:ascii="Times New Roman" w:eastAsia="MacmillanRoman" w:hAnsi="Times New Roman" w:cs="Times New Roman"/>
        </w:rPr>
        <w:t xml:space="preserve"> and it is possible that automated segmentation may perform more accurately on </w:t>
      </w:r>
      <w:r w:rsidR="00AF2F38">
        <w:rPr>
          <w:rFonts w:ascii="Times New Roman" w:eastAsia="MacmillanRoman" w:hAnsi="Times New Roman" w:cs="Times New Roman"/>
        </w:rPr>
        <w:t>images</w:t>
      </w:r>
      <w:r w:rsidR="002353FF" w:rsidRPr="00086EAD">
        <w:rPr>
          <w:rFonts w:ascii="Times New Roman" w:eastAsia="MacmillanRoman" w:hAnsi="Times New Roman" w:cs="Times New Roman"/>
        </w:rPr>
        <w:t xml:space="preserve"> acquired wi</w:t>
      </w:r>
      <w:r w:rsidR="00E94F35">
        <w:rPr>
          <w:rFonts w:ascii="Times New Roman" w:eastAsia="MacmillanRoman" w:hAnsi="Times New Roman" w:cs="Times New Roman"/>
        </w:rPr>
        <w:t>th a 3T MR scanner. Thirdly</w:t>
      </w:r>
      <w:r w:rsidR="00DB3360" w:rsidRPr="00086EAD">
        <w:rPr>
          <w:rFonts w:ascii="Times New Roman" w:eastAsia="MacmillanRoman" w:hAnsi="Times New Roman" w:cs="Times New Roman"/>
        </w:rPr>
        <w:t>, absolute</w:t>
      </w:r>
      <w:r w:rsidR="002353FF" w:rsidRPr="00086EAD">
        <w:rPr>
          <w:rFonts w:ascii="Times New Roman" w:hAnsi="Times New Roman" w:cs="Times New Roman"/>
        </w:rPr>
        <w:t xml:space="preserve"> volumes were used for this study rather than </w:t>
      </w:r>
      <w:r w:rsidR="00D23EC4">
        <w:rPr>
          <w:rFonts w:ascii="Times New Roman" w:hAnsi="Times New Roman" w:cs="Times New Roman"/>
        </w:rPr>
        <w:t>intracranial-</w:t>
      </w:r>
      <w:r w:rsidR="00E94F35">
        <w:rPr>
          <w:rFonts w:ascii="Times New Roman" w:hAnsi="Times New Roman" w:cs="Times New Roman"/>
        </w:rPr>
        <w:t>corrected volumes however,</w:t>
      </w:r>
      <w:r w:rsidR="002353FF" w:rsidRPr="00086EAD">
        <w:rPr>
          <w:rFonts w:ascii="Times New Roman" w:hAnsi="Times New Roman" w:cs="Times New Roman"/>
        </w:rPr>
        <w:t xml:space="preserve"> </w:t>
      </w:r>
      <w:r w:rsidR="00063616">
        <w:rPr>
          <w:rFonts w:ascii="Times New Roman" w:hAnsi="Times New Roman" w:cs="Times New Roman"/>
        </w:rPr>
        <w:t>group difference effects were</w:t>
      </w:r>
      <w:r w:rsidR="00DB3360" w:rsidRPr="00086EAD">
        <w:rPr>
          <w:rFonts w:ascii="Times New Roman" w:hAnsi="Times New Roman" w:cs="Times New Roman"/>
        </w:rPr>
        <w:t xml:space="preserve"> not</w:t>
      </w:r>
      <w:r w:rsidR="00E94F35">
        <w:rPr>
          <w:rFonts w:ascii="Times New Roman" w:hAnsi="Times New Roman" w:cs="Times New Roman"/>
        </w:rPr>
        <w:t xml:space="preserve"> under examination in this study and the</w:t>
      </w:r>
      <w:r w:rsidR="00D23EC4">
        <w:rPr>
          <w:rFonts w:ascii="Times New Roman" w:hAnsi="Times New Roman" w:cs="Times New Roman"/>
        </w:rPr>
        <w:t xml:space="preserve"> </w:t>
      </w:r>
      <w:r w:rsidR="00E94F35">
        <w:rPr>
          <w:rFonts w:ascii="Times New Roman" w:hAnsi="Times New Roman" w:cs="Times New Roman"/>
        </w:rPr>
        <w:t xml:space="preserve">inclusion of </w:t>
      </w:r>
      <w:r w:rsidR="00DB3360" w:rsidRPr="00086EAD">
        <w:rPr>
          <w:rFonts w:ascii="Times New Roman" w:hAnsi="Times New Roman" w:cs="Times New Roman"/>
        </w:rPr>
        <w:t xml:space="preserve">intracranial volume corrections </w:t>
      </w:r>
      <w:r w:rsidR="00E94F35">
        <w:rPr>
          <w:rFonts w:ascii="Times New Roman" w:hAnsi="Times New Roman" w:cs="Times New Roman"/>
        </w:rPr>
        <w:t xml:space="preserve">would have excluded </w:t>
      </w:r>
      <w:r w:rsidR="00DB3360" w:rsidRPr="00086EAD">
        <w:rPr>
          <w:rFonts w:ascii="Times New Roman" w:hAnsi="Times New Roman" w:cs="Times New Roman"/>
        </w:rPr>
        <w:t>the computation of pr</w:t>
      </w:r>
      <w:r w:rsidR="00E94F35">
        <w:rPr>
          <w:rFonts w:ascii="Times New Roman" w:hAnsi="Times New Roman" w:cs="Times New Roman"/>
        </w:rPr>
        <w:t>actical performance metrics such as</w:t>
      </w:r>
      <w:r w:rsidR="00DB3360" w:rsidRPr="00086EAD">
        <w:rPr>
          <w:rFonts w:ascii="Times New Roman" w:hAnsi="Times New Roman" w:cs="Times New Roman"/>
        </w:rPr>
        <w:t xml:space="preserve"> the percentage volume overlap which depends on the actual position of voxels (Sanchez-Benavides </w:t>
      </w:r>
      <w:r w:rsidR="00B8388D">
        <w:rPr>
          <w:rFonts w:ascii="Times New Roman" w:hAnsi="Times New Roman" w:cs="Times New Roman"/>
        </w:rPr>
        <w:t>et al.</w:t>
      </w:r>
      <w:r w:rsidR="00ED34E8">
        <w:rPr>
          <w:rFonts w:ascii="Times New Roman" w:hAnsi="Times New Roman" w:cs="Times New Roman"/>
        </w:rPr>
        <w:t xml:space="preserve"> </w:t>
      </w:r>
      <w:r w:rsidR="00DB3360" w:rsidRPr="00086EAD">
        <w:rPr>
          <w:rFonts w:ascii="Times New Roman" w:hAnsi="Times New Roman" w:cs="Times New Roman"/>
        </w:rPr>
        <w:t xml:space="preserve">2010). </w:t>
      </w:r>
      <w:r w:rsidR="00AF2F38">
        <w:rPr>
          <w:rFonts w:ascii="Times New Roman" w:eastAsia="MacmillanRoman" w:hAnsi="Times New Roman" w:cs="Times New Roman"/>
        </w:rPr>
        <w:t>This study has several strength</w:t>
      </w:r>
      <w:r w:rsidR="005E22E9">
        <w:rPr>
          <w:rFonts w:ascii="Times New Roman" w:eastAsia="MacmillanRoman" w:hAnsi="Times New Roman" w:cs="Times New Roman"/>
        </w:rPr>
        <w:t>s</w:t>
      </w:r>
      <w:r w:rsidR="00AF2F38">
        <w:rPr>
          <w:rFonts w:ascii="Times New Roman" w:eastAsia="MacmillanRoman" w:hAnsi="Times New Roman" w:cs="Times New Roman"/>
        </w:rPr>
        <w:t xml:space="preserve"> including</w:t>
      </w:r>
      <w:r w:rsidR="00E94F35">
        <w:rPr>
          <w:rFonts w:ascii="Times New Roman" w:eastAsia="MacmillanRoman" w:hAnsi="Times New Roman" w:cs="Times New Roman"/>
        </w:rPr>
        <w:t xml:space="preserve"> </w:t>
      </w:r>
      <w:r w:rsidR="00E94F35" w:rsidRPr="00E94F35">
        <w:rPr>
          <w:rFonts w:ascii="Times New Roman" w:eastAsia="MacmillanRoman" w:hAnsi="Times New Roman" w:cs="Times New Roman"/>
        </w:rPr>
        <w:t>the comparison of a range of different</w:t>
      </w:r>
      <w:r w:rsidR="00AF2F38">
        <w:rPr>
          <w:rFonts w:ascii="Times New Roman" w:eastAsia="MacmillanRoman" w:hAnsi="Times New Roman" w:cs="Times New Roman"/>
        </w:rPr>
        <w:t xml:space="preserve"> segmentation</w:t>
      </w:r>
      <w:r w:rsidR="00E94F35" w:rsidRPr="00E94F35">
        <w:rPr>
          <w:rFonts w:ascii="Times New Roman" w:eastAsia="MacmillanRoman" w:hAnsi="Times New Roman" w:cs="Times New Roman"/>
        </w:rPr>
        <w:t xml:space="preserve"> techniques (stereology, semi-automated and two automated)</w:t>
      </w:r>
      <w:r w:rsidR="00E94F35" w:rsidRPr="00E94F35">
        <w:rPr>
          <w:rFonts w:ascii="Times New Roman" w:hAnsi="Times New Roman" w:cs="Times New Roman"/>
          <w:shd w:val="clear" w:color="auto" w:fill="FFFFFF"/>
        </w:rPr>
        <w:t xml:space="preserve"> </w:t>
      </w:r>
      <w:r w:rsidR="00E94F35" w:rsidRPr="00E94F35">
        <w:rPr>
          <w:rFonts w:ascii="Times New Roman" w:eastAsia="MacmillanRoman" w:hAnsi="Times New Roman" w:cs="Times New Roman"/>
        </w:rPr>
        <w:t xml:space="preserve">with quantified bias estimates </w:t>
      </w:r>
      <w:r w:rsidR="00E94F35">
        <w:rPr>
          <w:rFonts w:ascii="Times New Roman" w:eastAsia="MacmillanRoman" w:hAnsi="Times New Roman" w:cs="Times New Roman"/>
        </w:rPr>
        <w:t>across structures</w:t>
      </w:r>
      <w:r w:rsidR="00AF2F38">
        <w:rPr>
          <w:rFonts w:ascii="Times New Roman" w:eastAsia="MacmillanRoman" w:hAnsi="Times New Roman" w:cs="Times New Roman"/>
        </w:rPr>
        <w:t>,</w:t>
      </w:r>
      <w:r w:rsidR="00E94F35" w:rsidRPr="00E94F35">
        <w:rPr>
          <w:rFonts w:ascii="Times New Roman" w:eastAsia="MacmillanRoman" w:hAnsi="Times New Roman" w:cs="Times New Roman"/>
        </w:rPr>
        <w:t xml:space="preserve"> a relatively large sample size </w:t>
      </w:r>
      <w:r w:rsidR="00AF2F38">
        <w:rPr>
          <w:rFonts w:ascii="Times New Roman" w:eastAsia="MacmillanRoman" w:hAnsi="Times New Roman" w:cs="Times New Roman"/>
        </w:rPr>
        <w:t xml:space="preserve">and the inclusion of </w:t>
      </w:r>
      <w:r w:rsidR="00E94F35" w:rsidRPr="00E94F35">
        <w:rPr>
          <w:rFonts w:ascii="Times New Roman" w:eastAsia="MacmillanRoman" w:hAnsi="Times New Roman" w:cs="Times New Roman"/>
        </w:rPr>
        <w:t xml:space="preserve">both healthy </w:t>
      </w:r>
      <w:r w:rsidR="00AF2F38">
        <w:rPr>
          <w:rFonts w:ascii="Times New Roman" w:eastAsia="MacmillanRoman" w:hAnsi="Times New Roman" w:cs="Times New Roman"/>
        </w:rPr>
        <w:t>controls</w:t>
      </w:r>
      <w:r w:rsidR="00E94F35" w:rsidRPr="00E94F35">
        <w:rPr>
          <w:rFonts w:ascii="Times New Roman" w:eastAsia="MacmillanRoman" w:hAnsi="Times New Roman" w:cs="Times New Roman"/>
        </w:rPr>
        <w:t xml:space="preserve"> and </w:t>
      </w:r>
      <w:r w:rsidR="00AF2F38">
        <w:rPr>
          <w:rFonts w:ascii="Times New Roman" w:eastAsia="MacmillanRoman" w:hAnsi="Times New Roman" w:cs="Times New Roman"/>
        </w:rPr>
        <w:t>individuals with significant neuropsychiatric disorders</w:t>
      </w:r>
      <w:r w:rsidR="00E94F35" w:rsidRPr="00E94F35">
        <w:rPr>
          <w:rFonts w:ascii="Times New Roman" w:eastAsia="MacmillanRoman" w:hAnsi="Times New Roman" w:cs="Times New Roman"/>
        </w:rPr>
        <w:t xml:space="preserve">. </w:t>
      </w:r>
      <w:proofErr w:type="gramStart"/>
      <w:r w:rsidR="00D3750D" w:rsidRPr="00E94F35">
        <w:rPr>
          <w:rFonts w:ascii="Times New Roman" w:eastAsia="MacmillanRoman" w:hAnsi="Times New Roman" w:cs="Times New Roman"/>
        </w:rPr>
        <w:t>Th</w:t>
      </w:r>
      <w:r w:rsidR="00D3750D">
        <w:rPr>
          <w:rFonts w:ascii="Times New Roman" w:eastAsia="MacmillanRoman" w:hAnsi="Times New Roman" w:cs="Times New Roman"/>
        </w:rPr>
        <w:t>us</w:t>
      </w:r>
      <w:proofErr w:type="gramEnd"/>
      <w:r w:rsidR="00E94F35">
        <w:rPr>
          <w:rFonts w:ascii="Times New Roman" w:eastAsia="MacmillanRoman" w:hAnsi="Times New Roman" w:cs="Times New Roman"/>
        </w:rPr>
        <w:t xml:space="preserve"> </w:t>
      </w:r>
      <w:r w:rsidR="00E94F35">
        <w:rPr>
          <w:rFonts w:ascii="Times New Roman" w:eastAsia="MacmillanRoman" w:hAnsi="Times New Roman" w:cs="Times New Roman"/>
        </w:rPr>
        <w:lastRenderedPageBreak/>
        <w:t>these findings</w:t>
      </w:r>
      <w:r w:rsidR="00D3750D">
        <w:rPr>
          <w:rFonts w:ascii="Times New Roman" w:eastAsia="MacmillanRoman" w:hAnsi="Times New Roman" w:cs="Times New Roman"/>
        </w:rPr>
        <w:t xml:space="preserve"> are likely</w:t>
      </w:r>
      <w:r w:rsidR="00E94F35">
        <w:rPr>
          <w:rFonts w:ascii="Times New Roman" w:eastAsia="MacmillanRoman" w:hAnsi="Times New Roman" w:cs="Times New Roman"/>
        </w:rPr>
        <w:t xml:space="preserve"> generalisable to large-scale </w:t>
      </w:r>
      <w:r w:rsidR="00830C65">
        <w:rPr>
          <w:rFonts w:ascii="Times New Roman" w:eastAsia="MacmillanRoman" w:hAnsi="Times New Roman" w:cs="Times New Roman"/>
        </w:rPr>
        <w:t xml:space="preserve">global collaborations </w:t>
      </w:r>
      <w:r w:rsidR="0005069E" w:rsidRPr="00086EAD">
        <w:rPr>
          <w:rFonts w:ascii="Times New Roman" w:eastAsia="MacmillanRoman" w:hAnsi="Times New Roman" w:cs="Times New Roman"/>
        </w:rPr>
        <w:t xml:space="preserve">using semi-automated techniques such as ENIGMA, </w:t>
      </w:r>
      <w:r w:rsidR="00D3750D">
        <w:rPr>
          <w:rFonts w:ascii="Times New Roman" w:eastAsia="MacmillanRoman" w:hAnsi="Times New Roman" w:cs="Times New Roman"/>
        </w:rPr>
        <w:t xml:space="preserve">the </w:t>
      </w:r>
      <w:r w:rsidR="0005069E" w:rsidRPr="00086EAD">
        <w:rPr>
          <w:rFonts w:ascii="Times New Roman" w:eastAsia="MacmillanRoman" w:hAnsi="Times New Roman" w:cs="Times New Roman"/>
        </w:rPr>
        <w:t xml:space="preserve">Human Connectome Project and the Alzheimer's Disease Neuroimaging Initiative (ADNI) for example </w:t>
      </w:r>
      <w:r w:rsidR="00D23EC4">
        <w:rPr>
          <w:rFonts w:ascii="Times New Roman" w:eastAsia="MacmillanRoman" w:hAnsi="Times New Roman" w:cs="Times New Roman"/>
        </w:rPr>
        <w:t>(</w:t>
      </w:r>
      <w:r w:rsidR="0005069E" w:rsidRPr="00086EAD">
        <w:rPr>
          <w:rFonts w:ascii="Times New Roman" w:eastAsia="MacmillanRoman" w:hAnsi="Times New Roman" w:cs="Times New Roman"/>
        </w:rPr>
        <w:t xml:space="preserve">Hibar </w:t>
      </w:r>
      <w:r w:rsidR="00B8388D" w:rsidRPr="00B8388D">
        <w:rPr>
          <w:rFonts w:ascii="Times New Roman" w:eastAsia="MacmillanRoman" w:hAnsi="Times New Roman" w:cs="Times New Roman"/>
        </w:rPr>
        <w:t>et al.</w:t>
      </w:r>
      <w:r w:rsidR="006965A4">
        <w:rPr>
          <w:rFonts w:ascii="Times New Roman" w:eastAsia="MacmillanRoman" w:hAnsi="Times New Roman" w:cs="Times New Roman"/>
          <w:i/>
        </w:rPr>
        <w:t xml:space="preserve"> </w:t>
      </w:r>
      <w:r w:rsidR="0005069E" w:rsidRPr="00086EAD">
        <w:rPr>
          <w:rFonts w:ascii="Times New Roman" w:eastAsia="MacmillanRoman" w:hAnsi="Times New Roman" w:cs="Times New Roman"/>
        </w:rPr>
        <w:t>2016;</w:t>
      </w:r>
      <w:r w:rsidR="0005069E" w:rsidRPr="00086EAD">
        <w:rPr>
          <w:rFonts w:ascii="Times New Roman" w:hAnsi="Times New Roman" w:cs="Times New Roman"/>
        </w:rPr>
        <w:t xml:space="preserve"> van Erp </w:t>
      </w:r>
      <w:r w:rsidR="00B8388D" w:rsidRPr="00B8388D">
        <w:rPr>
          <w:rFonts w:ascii="Times New Roman" w:hAnsi="Times New Roman" w:cs="Times New Roman"/>
        </w:rPr>
        <w:t>et al.</w:t>
      </w:r>
      <w:r w:rsidR="006965A4">
        <w:rPr>
          <w:rFonts w:ascii="Times New Roman" w:hAnsi="Times New Roman" w:cs="Times New Roman"/>
          <w:i/>
        </w:rPr>
        <w:t xml:space="preserve"> </w:t>
      </w:r>
      <w:r w:rsidR="0005069E" w:rsidRPr="00086EAD">
        <w:rPr>
          <w:rFonts w:ascii="Times New Roman" w:hAnsi="Times New Roman" w:cs="Times New Roman"/>
        </w:rPr>
        <w:t xml:space="preserve">2016; Franke </w:t>
      </w:r>
      <w:r w:rsidR="00B8388D" w:rsidRPr="00B8388D">
        <w:rPr>
          <w:rFonts w:ascii="Times New Roman" w:hAnsi="Times New Roman" w:cs="Times New Roman"/>
        </w:rPr>
        <w:t>et al.</w:t>
      </w:r>
      <w:r w:rsidR="006965A4">
        <w:rPr>
          <w:rFonts w:ascii="Times New Roman" w:hAnsi="Times New Roman" w:cs="Times New Roman"/>
          <w:i/>
        </w:rPr>
        <w:t xml:space="preserve"> </w:t>
      </w:r>
      <w:r w:rsidR="0005069E" w:rsidRPr="00086EAD">
        <w:rPr>
          <w:rFonts w:ascii="Times New Roman" w:hAnsi="Times New Roman" w:cs="Times New Roman"/>
        </w:rPr>
        <w:t>2016</w:t>
      </w:r>
      <w:r w:rsidR="00D23EC4">
        <w:rPr>
          <w:rFonts w:ascii="Times New Roman" w:eastAsia="MacmillanRoman" w:hAnsi="Times New Roman" w:cs="Times New Roman"/>
        </w:rPr>
        <w:t>;</w:t>
      </w:r>
      <w:r w:rsidR="006965A4">
        <w:rPr>
          <w:rFonts w:ascii="Times New Roman" w:eastAsia="MacmillanRoman" w:hAnsi="Times New Roman" w:cs="Times New Roman"/>
        </w:rPr>
        <w:t xml:space="preserve"> </w:t>
      </w:r>
      <w:r w:rsidR="0005069E" w:rsidRPr="00086EAD">
        <w:rPr>
          <w:rFonts w:ascii="Times New Roman" w:hAnsi="Times New Roman" w:cs="Times New Roman"/>
          <w:shd w:val="clear" w:color="auto" w:fill="FFFFFF"/>
        </w:rPr>
        <w:t xml:space="preserve">Schuff </w:t>
      </w:r>
      <w:r w:rsidR="00B8388D" w:rsidRPr="00B8388D">
        <w:rPr>
          <w:rFonts w:ascii="Times New Roman" w:hAnsi="Times New Roman" w:cs="Times New Roman"/>
          <w:shd w:val="clear" w:color="auto" w:fill="FFFFFF"/>
        </w:rPr>
        <w:t>et al.</w:t>
      </w:r>
      <w:r w:rsidR="006965A4">
        <w:rPr>
          <w:rFonts w:ascii="Times New Roman" w:hAnsi="Times New Roman" w:cs="Times New Roman"/>
          <w:i/>
          <w:shd w:val="clear" w:color="auto" w:fill="FFFFFF"/>
        </w:rPr>
        <w:t xml:space="preserve"> </w:t>
      </w:r>
      <w:r w:rsidR="00D23EC4">
        <w:rPr>
          <w:rFonts w:ascii="Times New Roman" w:hAnsi="Times New Roman" w:cs="Times New Roman"/>
          <w:shd w:val="clear" w:color="auto" w:fill="FFFFFF"/>
        </w:rPr>
        <w:t xml:space="preserve">2009) which </w:t>
      </w:r>
      <w:r w:rsidR="00D3750D">
        <w:rPr>
          <w:rFonts w:ascii="Times New Roman" w:hAnsi="Times New Roman" w:cs="Times New Roman"/>
          <w:shd w:val="clear" w:color="auto" w:fill="FFFFFF"/>
        </w:rPr>
        <w:t xml:space="preserve">have </w:t>
      </w:r>
      <w:r w:rsidR="00D23EC4">
        <w:rPr>
          <w:rFonts w:ascii="Times New Roman" w:hAnsi="Times New Roman" w:cs="Times New Roman"/>
          <w:shd w:val="clear" w:color="auto" w:fill="FFFFFF"/>
        </w:rPr>
        <w:t xml:space="preserve">investigated </w:t>
      </w:r>
      <w:r w:rsidR="00D3750D">
        <w:rPr>
          <w:rFonts w:ascii="Times New Roman" w:hAnsi="Times New Roman" w:cs="Times New Roman"/>
          <w:shd w:val="clear" w:color="auto" w:fill="FFFFFF"/>
        </w:rPr>
        <w:t xml:space="preserve">to date </w:t>
      </w:r>
      <w:r w:rsidR="00D23EC4">
        <w:rPr>
          <w:rFonts w:ascii="Times New Roman" w:hAnsi="Times New Roman" w:cs="Times New Roman"/>
          <w:shd w:val="clear" w:color="auto" w:fill="FFFFFF"/>
        </w:rPr>
        <w:t>the influence of various</w:t>
      </w:r>
      <w:r w:rsidR="00D3750D">
        <w:rPr>
          <w:rFonts w:ascii="Times New Roman" w:hAnsi="Times New Roman" w:cs="Times New Roman"/>
          <w:shd w:val="clear" w:color="auto" w:fill="FFFFFF"/>
        </w:rPr>
        <w:t xml:space="preserve"> demographic and clinical</w:t>
      </w:r>
      <w:r w:rsidR="00D23EC4">
        <w:rPr>
          <w:rFonts w:ascii="Times New Roman" w:hAnsi="Times New Roman" w:cs="Times New Roman"/>
          <w:shd w:val="clear" w:color="auto" w:fill="FFFFFF"/>
        </w:rPr>
        <w:t xml:space="preserve"> factors on sub/cortical structures</w:t>
      </w:r>
      <w:r w:rsidR="007E36BD">
        <w:rPr>
          <w:rFonts w:ascii="Times New Roman" w:hAnsi="Times New Roman" w:cs="Times New Roman"/>
          <w:shd w:val="clear" w:color="auto" w:fill="FFFFFF"/>
        </w:rPr>
        <w:t xml:space="preserve">.  </w:t>
      </w:r>
    </w:p>
    <w:p w14:paraId="6F6ECCE2" w14:textId="77777777" w:rsidR="007E7915" w:rsidRPr="00E94F35" w:rsidRDefault="007E7915" w:rsidP="005863BF">
      <w:pPr>
        <w:spacing w:line="360" w:lineRule="auto"/>
        <w:jc w:val="both"/>
        <w:rPr>
          <w:rFonts w:ascii="Times New Roman" w:eastAsia="MacmillanRoman" w:hAnsi="Times New Roman" w:cs="Times New Roman"/>
        </w:rPr>
      </w:pPr>
    </w:p>
    <w:p w14:paraId="1C21EB34" w14:textId="77777777" w:rsidR="003A128A" w:rsidRPr="003A128A" w:rsidRDefault="003A128A" w:rsidP="005863BF">
      <w:pPr>
        <w:spacing w:line="360" w:lineRule="auto"/>
        <w:jc w:val="both"/>
        <w:rPr>
          <w:rFonts w:ascii="Times New Roman" w:eastAsia="MacmillanRoman" w:hAnsi="Times New Roman" w:cs="Times New Roman"/>
          <w:b/>
        </w:rPr>
      </w:pPr>
      <w:r w:rsidRPr="003A128A">
        <w:rPr>
          <w:rFonts w:ascii="Times New Roman" w:eastAsia="MacmillanRoman" w:hAnsi="Times New Roman" w:cs="Times New Roman"/>
          <w:b/>
        </w:rPr>
        <w:t>C</w:t>
      </w:r>
      <w:r w:rsidR="002F68E2" w:rsidRPr="003A128A">
        <w:rPr>
          <w:rFonts w:ascii="Times New Roman" w:eastAsia="MacmillanRoman" w:hAnsi="Times New Roman" w:cs="Times New Roman"/>
          <w:b/>
        </w:rPr>
        <w:t>onc</w:t>
      </w:r>
      <w:r w:rsidRPr="003A128A">
        <w:rPr>
          <w:rFonts w:ascii="Times New Roman" w:eastAsia="MacmillanRoman" w:hAnsi="Times New Roman" w:cs="Times New Roman"/>
          <w:b/>
        </w:rPr>
        <w:t>lusion</w:t>
      </w:r>
    </w:p>
    <w:p w14:paraId="2A5C93A3" w14:textId="40E08499" w:rsidR="00981D40" w:rsidRDefault="00981D40" w:rsidP="00981D40">
      <w:pPr>
        <w:spacing w:line="360" w:lineRule="auto"/>
        <w:jc w:val="both"/>
        <w:rPr>
          <w:rFonts w:ascii="Times New Roman" w:eastAsia="MacmillanRoman" w:hAnsi="Times New Roman" w:cs="Times New Roman"/>
        </w:rPr>
      </w:pPr>
      <w:r w:rsidRPr="00981D40">
        <w:rPr>
          <w:rFonts w:ascii="Times New Roman" w:eastAsia="MacmillanRoman" w:hAnsi="Times New Roman" w:cs="Times New Roman"/>
        </w:rPr>
        <w:t xml:space="preserve">Our findings indicate that the anatomical accuracy and consistency of subcortical segmentation is dependent upon the anatomical location and adjacency to other grey matter structures which are difficult to differentiate from the structure in question. Furthermore, volumetric estimates from automated techniques are not always comparable to those obtained from manual segmentation especially when examining complex anatomical structures. Consequently, caution is required in interpretation of volume estimates depending on the structure being examined and the segmentation technique employed. </w:t>
      </w:r>
      <w:r w:rsidR="002604BC" w:rsidRPr="002604BC">
        <w:rPr>
          <w:rFonts w:ascii="Times New Roman" w:eastAsia="MacmillanRoman" w:hAnsi="Times New Roman" w:cs="Times New Roman"/>
        </w:rPr>
        <w:t>Thus, r</w:t>
      </w:r>
      <w:r w:rsidRPr="002604BC">
        <w:rPr>
          <w:rFonts w:ascii="Times New Roman" w:eastAsia="MacmillanRoman" w:hAnsi="Times New Roman" w:cs="Times New Roman"/>
        </w:rPr>
        <w:t xml:space="preserve">ecognising an optimum segmentation algorithm/technique during the design phase of a study </w:t>
      </w:r>
      <w:r w:rsidR="002604BC" w:rsidRPr="002604BC">
        <w:rPr>
          <w:rFonts w:ascii="Times New Roman" w:eastAsia="MacmillanRoman" w:hAnsi="Times New Roman" w:cs="Times New Roman"/>
        </w:rPr>
        <w:t xml:space="preserve">is important </w:t>
      </w:r>
      <w:r w:rsidRPr="002604BC">
        <w:rPr>
          <w:rFonts w:ascii="Times New Roman" w:eastAsia="MacmillanRoman" w:hAnsi="Times New Roman" w:cs="Times New Roman"/>
        </w:rPr>
        <w:t>as a single approach is not necessarily perfect at segmenting all structures. In a typical dataset of MRI images used in neuropsychiatric studies, standard automated segmentation techniques a</w:t>
      </w:r>
      <w:r w:rsidRPr="00981D40">
        <w:rPr>
          <w:rFonts w:ascii="Times New Roman" w:eastAsia="MacmillanRoman" w:hAnsi="Times New Roman" w:cs="Times New Roman"/>
        </w:rPr>
        <w:t xml:space="preserve">ppear to provide </w:t>
      </w:r>
      <w:r w:rsidR="002604BC">
        <w:rPr>
          <w:rFonts w:ascii="Times New Roman" w:eastAsia="MacmillanRoman" w:hAnsi="Times New Roman" w:cs="Times New Roman"/>
        </w:rPr>
        <w:t>reasonable accuracy for an easy-to-</w:t>
      </w:r>
      <w:r w:rsidRPr="00981D40">
        <w:rPr>
          <w:rFonts w:ascii="Times New Roman" w:eastAsia="MacmillanRoman" w:hAnsi="Times New Roman" w:cs="Times New Roman"/>
        </w:rPr>
        <w:t>segment structure such as the caudate; however, for a more difficult to segment structure such as the hippocampus, automated techniques provide reasonable correlation with volume but poor absolute approximation. This indicates that manual or stereological volume estimation should be considered for studies that require high levels of precision such as those with small sample sizes, particularly if difficult to segment structures are being examined. A wide range of factors including the number of structures being examined and the availability of expertise and time should additionally be considered prior to the choice of segmentation technique in neuropsychiatric research studies.</w:t>
      </w:r>
    </w:p>
    <w:p w14:paraId="5980736C" w14:textId="77777777" w:rsidR="00D567BC" w:rsidRDefault="00D567BC" w:rsidP="00981D40">
      <w:pPr>
        <w:spacing w:line="360" w:lineRule="auto"/>
        <w:jc w:val="both"/>
        <w:rPr>
          <w:rFonts w:ascii="Times New Roman" w:eastAsia="MacmillanRoman" w:hAnsi="Times New Roman" w:cs="Times New Roman"/>
        </w:rPr>
      </w:pPr>
    </w:p>
    <w:p w14:paraId="2FD8CF07" w14:textId="77777777" w:rsidR="00D567BC" w:rsidRPr="00981D40" w:rsidRDefault="00D567BC" w:rsidP="00981D40">
      <w:pPr>
        <w:spacing w:line="360" w:lineRule="auto"/>
        <w:jc w:val="both"/>
        <w:rPr>
          <w:rFonts w:ascii="Times New Roman" w:eastAsia="MacmillanRoman" w:hAnsi="Times New Roman" w:cs="Times New Roman"/>
        </w:rPr>
      </w:pPr>
    </w:p>
    <w:p w14:paraId="58A18D81" w14:textId="2235CD73" w:rsidR="006F6841" w:rsidRPr="00DF74DC" w:rsidRDefault="00FD0674" w:rsidP="00DF74DC">
      <w:pPr>
        <w:spacing w:line="360" w:lineRule="auto"/>
        <w:jc w:val="both"/>
        <w:rPr>
          <w:rFonts w:ascii="Times New Roman" w:hAnsi="Times New Roman" w:cs="Times New Roman"/>
        </w:rPr>
      </w:pPr>
      <w:r w:rsidRPr="00DF74DC">
        <w:rPr>
          <w:rFonts w:ascii="Times New Roman" w:hAnsi="Times New Roman" w:cs="Times New Roman"/>
          <w:b/>
        </w:rPr>
        <w:t>Conf</w:t>
      </w:r>
      <w:r w:rsidR="00DF74DC" w:rsidRPr="00DF74DC">
        <w:rPr>
          <w:rFonts w:ascii="Times New Roman" w:hAnsi="Times New Roman" w:cs="Times New Roman"/>
          <w:b/>
        </w:rPr>
        <w:t>lict of Interest</w:t>
      </w:r>
      <w:r w:rsidRPr="00DF74DC">
        <w:rPr>
          <w:rFonts w:ascii="Times New Roman" w:hAnsi="Times New Roman" w:cs="Times New Roman"/>
        </w:rPr>
        <w:t xml:space="preserve"> The authors declare that they have no conflict of interest.</w:t>
      </w:r>
    </w:p>
    <w:p w14:paraId="48BE72F1" w14:textId="05177119" w:rsidR="006F6841" w:rsidRPr="00DF74DC" w:rsidRDefault="00DF74DC" w:rsidP="00DF74DC">
      <w:pPr>
        <w:spacing w:line="360" w:lineRule="auto"/>
        <w:jc w:val="both"/>
        <w:rPr>
          <w:rFonts w:ascii="Times New Roman" w:hAnsi="Times New Roman" w:cs="Times New Roman"/>
        </w:rPr>
      </w:pPr>
      <w:r w:rsidRPr="00DF74DC">
        <w:rPr>
          <w:rFonts w:ascii="Times New Roman" w:hAnsi="Times New Roman" w:cs="Times New Roman"/>
          <w:b/>
        </w:rPr>
        <w:t>Ethical approval</w:t>
      </w:r>
      <w:r w:rsidR="004A74EB" w:rsidRPr="00DF74DC">
        <w:rPr>
          <w:rFonts w:ascii="Times New Roman" w:hAnsi="Times New Roman" w:cs="Times New Roman"/>
        </w:rPr>
        <w:t> </w:t>
      </w:r>
      <w:r w:rsidR="00FD0674" w:rsidRPr="00DF74DC">
        <w:rPr>
          <w:rFonts w:ascii="Times New Roman" w:hAnsi="Times New Roman" w:cs="Times New Roman"/>
        </w:rPr>
        <w:t>All procedures performed in studies involving human participants were in accordance with the ethical standards of the institutional and/or national research committee and with the 1964 Helsinki declaration and its later amendments o</w:t>
      </w:r>
      <w:r w:rsidR="004A74EB" w:rsidRPr="00DF74DC">
        <w:rPr>
          <w:rFonts w:ascii="Times New Roman" w:hAnsi="Times New Roman" w:cs="Times New Roman"/>
        </w:rPr>
        <w:t>r comparable ethical standards.</w:t>
      </w:r>
    </w:p>
    <w:p w14:paraId="514A9BBB" w14:textId="02991622" w:rsidR="00073F19" w:rsidRPr="00B1134C" w:rsidRDefault="00DF74DC" w:rsidP="00DF74DC">
      <w:pPr>
        <w:spacing w:line="360" w:lineRule="auto"/>
        <w:jc w:val="both"/>
        <w:rPr>
          <w:rFonts w:ascii="Times New Roman" w:hAnsi="Times New Roman" w:cs="Times New Roman"/>
        </w:rPr>
      </w:pPr>
      <w:r w:rsidRPr="00DF74DC">
        <w:rPr>
          <w:rFonts w:ascii="Times New Roman" w:hAnsi="Times New Roman" w:cs="Times New Roman"/>
          <w:b/>
        </w:rPr>
        <w:t>Informed consent</w:t>
      </w:r>
      <w:r w:rsidR="00FD0674" w:rsidRPr="00DF74DC">
        <w:rPr>
          <w:rFonts w:ascii="Times New Roman" w:hAnsi="Times New Roman" w:cs="Times New Roman"/>
        </w:rPr>
        <w:t> </w:t>
      </w:r>
      <w:r w:rsidR="000E3A9B" w:rsidRPr="000E3A9B">
        <w:rPr>
          <w:rFonts w:ascii="Times New Roman" w:hAnsi="Times New Roman" w:cs="Times New Roman"/>
        </w:rPr>
        <w:t xml:space="preserve">All participants provided written informed consent </w:t>
      </w:r>
      <w:r w:rsidR="000E3A9B">
        <w:rPr>
          <w:rFonts w:ascii="Times New Roman" w:hAnsi="Times New Roman" w:cs="Times New Roman"/>
        </w:rPr>
        <w:t xml:space="preserve">for the relevant studies. </w:t>
      </w:r>
    </w:p>
    <w:p w14:paraId="36452ABA" w14:textId="77777777" w:rsidR="00073F19" w:rsidRDefault="00073F19" w:rsidP="00DF74DC">
      <w:pPr>
        <w:spacing w:line="360" w:lineRule="auto"/>
        <w:jc w:val="both"/>
      </w:pPr>
    </w:p>
    <w:p w14:paraId="4BFE1A6A" w14:textId="77777777" w:rsidR="00896F8A" w:rsidRDefault="00896F8A" w:rsidP="00896F8A">
      <w:pPr>
        <w:jc w:val="both"/>
        <w:rPr>
          <w:rFonts w:ascii="Times New Roman" w:eastAsia="MacmillanRoman" w:hAnsi="Times New Roman" w:cs="Times New Roman"/>
          <w:b/>
        </w:rPr>
      </w:pPr>
      <w:r>
        <w:rPr>
          <w:rFonts w:ascii="Times New Roman" w:eastAsia="MacmillanRoman" w:hAnsi="Times New Roman" w:cs="Times New Roman"/>
          <w:b/>
        </w:rPr>
        <w:lastRenderedPageBreak/>
        <w:t>References</w:t>
      </w:r>
    </w:p>
    <w:p w14:paraId="6E48395C"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Ahmed, M., Cannon, D. M., Scanlon, C., </w:t>
      </w:r>
      <w:proofErr w:type="spellStart"/>
      <w:r w:rsidRPr="008610C6">
        <w:rPr>
          <w:rFonts w:ascii="Times New Roman" w:hAnsi="Times New Roman" w:cs="Times New Roman"/>
        </w:rPr>
        <w:t>Holleran</w:t>
      </w:r>
      <w:proofErr w:type="spellEnd"/>
      <w:r w:rsidRPr="008610C6">
        <w:rPr>
          <w:rFonts w:ascii="Times New Roman" w:hAnsi="Times New Roman" w:cs="Times New Roman"/>
        </w:rPr>
        <w:t>, L., Schmidt, H., McFarland, J., et al. (2015). Progressive Brain Atrophy and Cortical Thinning in Schizophrenia after Commencing Clozapine Treatment. Neuropsychopharmacology, 40(10), 2409-2417, doi:10.1038/npp.2015.90.</w:t>
      </w:r>
    </w:p>
    <w:p w14:paraId="63CD6AFE"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Allen, J. S., Damasio, H., &amp; Grabowski, T. J. (2002). Normal neuroanatomical variation in the human brain: an MRI-volumetric study. Am J Phys </w:t>
      </w:r>
      <w:proofErr w:type="spellStart"/>
      <w:r w:rsidRPr="008610C6">
        <w:rPr>
          <w:rFonts w:ascii="Times New Roman" w:hAnsi="Times New Roman" w:cs="Times New Roman"/>
        </w:rPr>
        <w:t>Anthropol</w:t>
      </w:r>
      <w:proofErr w:type="spellEnd"/>
      <w:r w:rsidRPr="008610C6">
        <w:rPr>
          <w:rFonts w:ascii="Times New Roman" w:hAnsi="Times New Roman" w:cs="Times New Roman"/>
        </w:rPr>
        <w:t>, 118(4), 341-358, doi:10.1002/ajpa.10092.</w:t>
      </w:r>
    </w:p>
    <w:p w14:paraId="5A8E73C1"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Altshuler, L. L., </w:t>
      </w:r>
      <w:proofErr w:type="spellStart"/>
      <w:r w:rsidRPr="008610C6">
        <w:rPr>
          <w:rFonts w:ascii="Times New Roman" w:hAnsi="Times New Roman" w:cs="Times New Roman"/>
        </w:rPr>
        <w:t>Bartzokis</w:t>
      </w:r>
      <w:proofErr w:type="spellEnd"/>
      <w:r w:rsidRPr="008610C6">
        <w:rPr>
          <w:rFonts w:ascii="Times New Roman" w:hAnsi="Times New Roman" w:cs="Times New Roman"/>
        </w:rPr>
        <w:t xml:space="preserve">, G., </w:t>
      </w:r>
      <w:proofErr w:type="spellStart"/>
      <w:r w:rsidRPr="008610C6">
        <w:rPr>
          <w:rFonts w:ascii="Times New Roman" w:hAnsi="Times New Roman" w:cs="Times New Roman"/>
        </w:rPr>
        <w:t>Grieder</w:t>
      </w:r>
      <w:proofErr w:type="spellEnd"/>
      <w:r w:rsidRPr="008610C6">
        <w:rPr>
          <w:rFonts w:ascii="Times New Roman" w:hAnsi="Times New Roman" w:cs="Times New Roman"/>
        </w:rPr>
        <w:t xml:space="preserve">, T., Curran, J., Jimenez, T., </w:t>
      </w:r>
      <w:proofErr w:type="spellStart"/>
      <w:r w:rsidRPr="008610C6">
        <w:rPr>
          <w:rFonts w:ascii="Times New Roman" w:hAnsi="Times New Roman" w:cs="Times New Roman"/>
        </w:rPr>
        <w:t>Leight</w:t>
      </w:r>
      <w:proofErr w:type="spellEnd"/>
      <w:r w:rsidRPr="008610C6">
        <w:rPr>
          <w:rFonts w:ascii="Times New Roman" w:hAnsi="Times New Roman" w:cs="Times New Roman"/>
        </w:rPr>
        <w:t xml:space="preserve">, K., et al. (2000). An MRI study of temporal lobe structures in men with bipolar disorder or schizophrenia. </w:t>
      </w:r>
      <w:proofErr w:type="spellStart"/>
      <w:r w:rsidRPr="008610C6">
        <w:rPr>
          <w:rFonts w:ascii="Times New Roman" w:hAnsi="Times New Roman" w:cs="Times New Roman"/>
        </w:rPr>
        <w:t>Biol</w:t>
      </w:r>
      <w:proofErr w:type="spellEnd"/>
      <w:r w:rsidRPr="008610C6">
        <w:rPr>
          <w:rFonts w:ascii="Times New Roman" w:hAnsi="Times New Roman" w:cs="Times New Roman"/>
        </w:rPr>
        <w:t xml:space="preserve"> Psychiatry, 48(2), 147-162.</w:t>
      </w:r>
    </w:p>
    <w:p w14:paraId="25FB9905"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Altshuler, L. L., </w:t>
      </w:r>
      <w:proofErr w:type="spellStart"/>
      <w:r w:rsidRPr="008610C6">
        <w:rPr>
          <w:rFonts w:ascii="Times New Roman" w:hAnsi="Times New Roman" w:cs="Times New Roman"/>
        </w:rPr>
        <w:t>Bartzokis</w:t>
      </w:r>
      <w:proofErr w:type="spellEnd"/>
      <w:r w:rsidRPr="008610C6">
        <w:rPr>
          <w:rFonts w:ascii="Times New Roman" w:hAnsi="Times New Roman" w:cs="Times New Roman"/>
        </w:rPr>
        <w:t xml:space="preserve">, G., </w:t>
      </w:r>
      <w:proofErr w:type="spellStart"/>
      <w:r w:rsidRPr="008610C6">
        <w:rPr>
          <w:rFonts w:ascii="Times New Roman" w:hAnsi="Times New Roman" w:cs="Times New Roman"/>
        </w:rPr>
        <w:t>Grieder</w:t>
      </w:r>
      <w:proofErr w:type="spellEnd"/>
      <w:r w:rsidRPr="008610C6">
        <w:rPr>
          <w:rFonts w:ascii="Times New Roman" w:hAnsi="Times New Roman" w:cs="Times New Roman"/>
        </w:rPr>
        <w:t xml:space="preserve">, T., Curran, J., &amp; </w:t>
      </w:r>
      <w:proofErr w:type="spellStart"/>
      <w:r w:rsidRPr="008610C6">
        <w:rPr>
          <w:rFonts w:ascii="Times New Roman" w:hAnsi="Times New Roman" w:cs="Times New Roman"/>
        </w:rPr>
        <w:t>Mintz</w:t>
      </w:r>
      <w:proofErr w:type="spellEnd"/>
      <w:r w:rsidRPr="008610C6">
        <w:rPr>
          <w:rFonts w:ascii="Times New Roman" w:hAnsi="Times New Roman" w:cs="Times New Roman"/>
        </w:rPr>
        <w:t>, J. (1998). Amygdala enlargement in bipolar disorder and hippocampal reduction in schizophrenia: an MRI study demonstrating neuroanatomic specificity. Arch Gen Psychiatry, 55(7), 663-664.</w:t>
      </w:r>
    </w:p>
    <w:p w14:paraId="402A097E" w14:textId="77777777" w:rsidR="00896F8A" w:rsidRDefault="00896F8A" w:rsidP="00896F8A">
      <w:pPr>
        <w:rPr>
          <w:rFonts w:ascii="Times New Roman" w:hAnsi="Times New Roman" w:cs="Times New Roman"/>
        </w:rPr>
      </w:pPr>
      <w:r w:rsidRPr="008610C6">
        <w:rPr>
          <w:rFonts w:ascii="Times New Roman" w:hAnsi="Times New Roman" w:cs="Times New Roman"/>
        </w:rPr>
        <w:t xml:space="preserve">Amann, M., </w:t>
      </w:r>
      <w:proofErr w:type="spellStart"/>
      <w:r w:rsidRPr="008610C6">
        <w:rPr>
          <w:rFonts w:ascii="Times New Roman" w:hAnsi="Times New Roman" w:cs="Times New Roman"/>
        </w:rPr>
        <w:t>Andělová</w:t>
      </w:r>
      <w:proofErr w:type="spellEnd"/>
      <w:r w:rsidRPr="008610C6">
        <w:rPr>
          <w:rFonts w:ascii="Times New Roman" w:hAnsi="Times New Roman" w:cs="Times New Roman"/>
        </w:rPr>
        <w:t>, M., Pfister, A., Mueller-</w:t>
      </w:r>
      <w:proofErr w:type="spellStart"/>
      <w:r w:rsidRPr="008610C6">
        <w:rPr>
          <w:rFonts w:ascii="Times New Roman" w:hAnsi="Times New Roman" w:cs="Times New Roman"/>
        </w:rPr>
        <w:t>Lenke</w:t>
      </w:r>
      <w:proofErr w:type="spellEnd"/>
      <w:r w:rsidRPr="008610C6">
        <w:rPr>
          <w:rFonts w:ascii="Times New Roman" w:hAnsi="Times New Roman" w:cs="Times New Roman"/>
        </w:rPr>
        <w:t xml:space="preserve">, N., </w:t>
      </w:r>
      <w:proofErr w:type="spellStart"/>
      <w:r w:rsidRPr="008610C6">
        <w:rPr>
          <w:rFonts w:ascii="Times New Roman" w:hAnsi="Times New Roman" w:cs="Times New Roman"/>
        </w:rPr>
        <w:t>Traud</w:t>
      </w:r>
      <w:proofErr w:type="spellEnd"/>
      <w:r w:rsidRPr="008610C6">
        <w:rPr>
          <w:rFonts w:ascii="Times New Roman" w:hAnsi="Times New Roman" w:cs="Times New Roman"/>
        </w:rPr>
        <w:t xml:space="preserve">, S., Reinhardt, J., et al. (2015). Subcortical brain segmentation of two dimensional T1-weighted data sets with FMRIB's Integrated Registration and Segmentation Tool (FIRST). </w:t>
      </w:r>
      <w:proofErr w:type="spellStart"/>
      <w:r w:rsidRPr="008610C6">
        <w:rPr>
          <w:rFonts w:ascii="Times New Roman" w:hAnsi="Times New Roman" w:cs="Times New Roman"/>
        </w:rPr>
        <w:t>NeuroImage</w:t>
      </w:r>
      <w:proofErr w:type="spellEnd"/>
      <w:r w:rsidRPr="008610C6">
        <w:rPr>
          <w:rFonts w:ascii="Times New Roman" w:hAnsi="Times New Roman" w:cs="Times New Roman"/>
        </w:rPr>
        <w:t xml:space="preserve">: Clinical, 7, 43-52,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://dx.doi.org/10.1016/j.nicl.2014.11.010</w:t>
      </w:r>
      <w:proofErr w:type="gramEnd"/>
      <w:r w:rsidRPr="008610C6">
        <w:rPr>
          <w:rFonts w:ascii="Times New Roman" w:hAnsi="Times New Roman" w:cs="Times New Roman"/>
        </w:rPr>
        <w:t>.</w:t>
      </w:r>
    </w:p>
    <w:p w14:paraId="27BAF4DA" w14:textId="77777777" w:rsidR="00896F8A" w:rsidRDefault="00896F8A" w:rsidP="00896F8A">
      <w:pPr>
        <w:rPr>
          <w:rFonts w:ascii="Times New Roman" w:hAnsi="Times New Roman" w:cs="Times New Roman"/>
        </w:rPr>
      </w:pPr>
      <w:r w:rsidRPr="008610C6">
        <w:rPr>
          <w:rFonts w:ascii="Times New Roman" w:hAnsi="Times New Roman" w:cs="Times New Roman"/>
        </w:rPr>
        <w:t xml:space="preserve">Bao, S., &amp; Chung, A. C. S. (2017). </w:t>
      </w:r>
      <w:r>
        <w:rPr>
          <w:rFonts w:ascii="Times New Roman" w:hAnsi="Times New Roman" w:cs="Times New Roman"/>
        </w:rPr>
        <w:t>Feature Sensitive Label Fusion w</w:t>
      </w:r>
      <w:r w:rsidRPr="008610C6">
        <w:rPr>
          <w:rFonts w:ascii="Times New Roman" w:hAnsi="Times New Roman" w:cs="Times New Roman"/>
        </w:rPr>
        <w:t>ith Random Walker for Atlas-Based Image Segmentation. IEEE Transactions on Image Processing, 26(6), 2797-2810, doi:10.1109/TIP.2017.2691799.</w:t>
      </w:r>
    </w:p>
    <w:p w14:paraId="029C3F59" w14:textId="67D1E91D" w:rsidR="00D33F97" w:rsidRPr="008610C6" w:rsidRDefault="00D33F97" w:rsidP="00896F8A">
      <w:pPr>
        <w:rPr>
          <w:rFonts w:ascii="Times New Roman" w:hAnsi="Times New Roman" w:cs="Times New Roman"/>
        </w:rPr>
      </w:pPr>
      <w:r w:rsidRPr="00D33F97">
        <w:rPr>
          <w:rFonts w:ascii="Times New Roman" w:hAnsi="Times New Roman" w:cs="Times New Roman"/>
        </w:rPr>
        <w:t>Barnes, J., Ridgway, G. R., Bartlett, J., Henley, S. M. D., Lehmann, M., Hobbs, N., et al. (2010). Head size, age and gender adjustment in MRI studi</w:t>
      </w:r>
      <w:r w:rsidR="0038137A">
        <w:rPr>
          <w:rFonts w:ascii="Times New Roman" w:hAnsi="Times New Roman" w:cs="Times New Roman"/>
        </w:rPr>
        <w:t xml:space="preserve">es: a necessary nuisance? </w:t>
      </w:r>
      <w:proofErr w:type="spellStart"/>
      <w:r w:rsidR="0038137A">
        <w:rPr>
          <w:rFonts w:ascii="Times New Roman" w:hAnsi="Times New Roman" w:cs="Times New Roman"/>
        </w:rPr>
        <w:t>NeuroI</w:t>
      </w:r>
      <w:r w:rsidRPr="00D33F97">
        <w:rPr>
          <w:rFonts w:ascii="Times New Roman" w:hAnsi="Times New Roman" w:cs="Times New Roman"/>
        </w:rPr>
        <w:t>mage</w:t>
      </w:r>
      <w:proofErr w:type="spellEnd"/>
      <w:r w:rsidRPr="00D33F97">
        <w:rPr>
          <w:rFonts w:ascii="Times New Roman" w:hAnsi="Times New Roman" w:cs="Times New Roman"/>
        </w:rPr>
        <w:t xml:space="preserve">, 53(4), 1244-1255, </w:t>
      </w:r>
      <w:proofErr w:type="spellStart"/>
      <w:proofErr w:type="gramStart"/>
      <w:r w:rsidRPr="00D33F97">
        <w:rPr>
          <w:rFonts w:ascii="Times New Roman" w:hAnsi="Times New Roman" w:cs="Times New Roman"/>
        </w:rPr>
        <w:t>doi:https</w:t>
      </w:r>
      <w:proofErr w:type="spellEnd"/>
      <w:r w:rsidRPr="00D33F97">
        <w:rPr>
          <w:rFonts w:ascii="Times New Roman" w:hAnsi="Times New Roman" w:cs="Times New Roman"/>
        </w:rPr>
        <w:t>://doi.org/10.1016/j.neuroimage.2010.06.025</w:t>
      </w:r>
      <w:proofErr w:type="gramEnd"/>
      <w:r w:rsidRPr="00D33F97">
        <w:rPr>
          <w:rFonts w:ascii="Times New Roman" w:hAnsi="Times New Roman" w:cs="Times New Roman"/>
        </w:rPr>
        <w:t>.</w:t>
      </w:r>
    </w:p>
    <w:p w14:paraId="4A500D03"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Bland, J. M., &amp; Altman, D. G. (1999). Measuring agreement in method comparison studies. Statistical Methods in Medical Research, 8(2), 135-160, </w:t>
      </w:r>
      <w:proofErr w:type="spellStart"/>
      <w:r w:rsidRPr="008610C6">
        <w:rPr>
          <w:rFonts w:ascii="Times New Roman" w:hAnsi="Times New Roman" w:cs="Times New Roman"/>
        </w:rPr>
        <w:t>doi</w:t>
      </w:r>
      <w:proofErr w:type="spellEnd"/>
      <w:r w:rsidRPr="008610C6">
        <w:rPr>
          <w:rFonts w:ascii="Times New Roman" w:hAnsi="Times New Roman" w:cs="Times New Roman"/>
        </w:rPr>
        <w:t>:</w:t>
      </w:r>
      <w:r>
        <w:rPr>
          <w:rFonts w:ascii="Times New Roman" w:hAnsi="Times New Roman" w:cs="Times New Roman"/>
        </w:rPr>
        <w:t xml:space="preserve"> </w:t>
      </w:r>
      <w:r w:rsidRPr="008610C6">
        <w:rPr>
          <w:rFonts w:ascii="Times New Roman" w:hAnsi="Times New Roman" w:cs="Times New Roman"/>
        </w:rPr>
        <w:t>10.1177/096228029900800204.</w:t>
      </w:r>
    </w:p>
    <w:p w14:paraId="7C10004E" w14:textId="77777777" w:rsidR="00896F8A" w:rsidRDefault="00896F8A" w:rsidP="00896F8A">
      <w:pPr>
        <w:rPr>
          <w:rFonts w:ascii="Times New Roman" w:hAnsi="Times New Roman" w:cs="Times New Roman"/>
        </w:rPr>
      </w:pPr>
      <w:r w:rsidRPr="008610C6">
        <w:rPr>
          <w:rFonts w:ascii="Times New Roman" w:hAnsi="Times New Roman" w:cs="Times New Roman"/>
        </w:rPr>
        <w:t xml:space="preserve">Bland, J. M., &amp; Altman, D. G. (1986). Statistical methods for assessing agreement between two methods of clinical measurement. The Lancet, 327(8476), 307-310,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://dx.doi.org/10.1016/S0140-6736</w:t>
      </w:r>
      <w:proofErr w:type="gramEnd"/>
      <w:r>
        <w:rPr>
          <w:rFonts w:ascii="Times New Roman" w:hAnsi="Times New Roman" w:cs="Times New Roman"/>
        </w:rPr>
        <w:t xml:space="preserve"> </w:t>
      </w:r>
      <w:r w:rsidRPr="008610C6">
        <w:rPr>
          <w:rFonts w:ascii="Times New Roman" w:hAnsi="Times New Roman" w:cs="Times New Roman"/>
        </w:rPr>
        <w:t>(86)90837-8.</w:t>
      </w:r>
    </w:p>
    <w:p w14:paraId="0CE8B6D6" w14:textId="77777777" w:rsidR="00896F8A" w:rsidRPr="008610C6" w:rsidRDefault="00896F8A" w:rsidP="00896F8A">
      <w:pPr>
        <w:rPr>
          <w:rFonts w:ascii="Times New Roman" w:hAnsi="Times New Roman" w:cs="Times New Roman"/>
        </w:rPr>
      </w:pPr>
      <w:r w:rsidRPr="00D53DC3">
        <w:rPr>
          <w:rFonts w:ascii="Times New Roman" w:hAnsi="Times New Roman" w:cs="Times New Roman"/>
        </w:rPr>
        <w:t xml:space="preserve">Boccardi, M., </w:t>
      </w:r>
      <w:proofErr w:type="spellStart"/>
      <w:r w:rsidRPr="00D53DC3">
        <w:rPr>
          <w:rFonts w:ascii="Times New Roman" w:hAnsi="Times New Roman" w:cs="Times New Roman"/>
        </w:rPr>
        <w:t>Bocchetta</w:t>
      </w:r>
      <w:proofErr w:type="spellEnd"/>
      <w:r w:rsidRPr="00D53DC3">
        <w:rPr>
          <w:rFonts w:ascii="Times New Roman" w:hAnsi="Times New Roman" w:cs="Times New Roman"/>
        </w:rPr>
        <w:t xml:space="preserve">, M., </w:t>
      </w:r>
      <w:proofErr w:type="spellStart"/>
      <w:r w:rsidRPr="00D53DC3">
        <w:rPr>
          <w:rFonts w:ascii="Times New Roman" w:hAnsi="Times New Roman" w:cs="Times New Roman"/>
        </w:rPr>
        <w:t>Apostolova</w:t>
      </w:r>
      <w:proofErr w:type="spellEnd"/>
      <w:r w:rsidRPr="00D53DC3">
        <w:rPr>
          <w:rFonts w:ascii="Times New Roman" w:hAnsi="Times New Roman" w:cs="Times New Roman"/>
        </w:rPr>
        <w:t xml:space="preserve">, L. G., Barnes, J., </w:t>
      </w:r>
      <w:proofErr w:type="spellStart"/>
      <w:r w:rsidRPr="00D53DC3">
        <w:rPr>
          <w:rFonts w:ascii="Times New Roman" w:hAnsi="Times New Roman" w:cs="Times New Roman"/>
        </w:rPr>
        <w:t>Bartzokis</w:t>
      </w:r>
      <w:proofErr w:type="spellEnd"/>
      <w:r w:rsidRPr="00D53DC3">
        <w:rPr>
          <w:rFonts w:ascii="Times New Roman" w:hAnsi="Times New Roman" w:cs="Times New Roman"/>
        </w:rPr>
        <w:t xml:space="preserve">, G., </w:t>
      </w:r>
      <w:proofErr w:type="spellStart"/>
      <w:r w:rsidRPr="00D53DC3">
        <w:rPr>
          <w:rFonts w:ascii="Times New Roman" w:hAnsi="Times New Roman" w:cs="Times New Roman"/>
        </w:rPr>
        <w:t>Corbetta</w:t>
      </w:r>
      <w:proofErr w:type="spellEnd"/>
      <w:r w:rsidRPr="00D53DC3">
        <w:rPr>
          <w:rFonts w:ascii="Times New Roman" w:hAnsi="Times New Roman" w:cs="Times New Roman"/>
        </w:rPr>
        <w:t xml:space="preserve">, G., et al. (2015). Delphi definition of the EADC-ADNI Harmonized Protocol for hippocampal segmentation on magnetic resonance. Alzheimer's &amp; Dementia, 11(2), 126-138, </w:t>
      </w:r>
      <w:proofErr w:type="spellStart"/>
      <w:proofErr w:type="gramStart"/>
      <w:r w:rsidRPr="00D53DC3">
        <w:rPr>
          <w:rFonts w:ascii="Times New Roman" w:hAnsi="Times New Roman" w:cs="Times New Roman"/>
        </w:rPr>
        <w:t>doi:https</w:t>
      </w:r>
      <w:proofErr w:type="spellEnd"/>
      <w:r w:rsidRPr="00D53DC3">
        <w:rPr>
          <w:rFonts w:ascii="Times New Roman" w:hAnsi="Times New Roman" w:cs="Times New Roman"/>
        </w:rPr>
        <w:t>://doi.org/10.1016/j.jalz.2014.02.009</w:t>
      </w:r>
      <w:proofErr w:type="gramEnd"/>
      <w:r w:rsidRPr="00D53DC3">
        <w:rPr>
          <w:rFonts w:ascii="Times New Roman" w:hAnsi="Times New Roman" w:cs="Times New Roman"/>
        </w:rPr>
        <w:t>.</w:t>
      </w:r>
    </w:p>
    <w:p w14:paraId="56BAE504"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Cahn, W., Pol, H., </w:t>
      </w:r>
      <w:proofErr w:type="spellStart"/>
      <w:r w:rsidRPr="008610C6">
        <w:rPr>
          <w:rFonts w:ascii="Times New Roman" w:hAnsi="Times New Roman" w:cs="Times New Roman"/>
        </w:rPr>
        <w:t>Lems</w:t>
      </w:r>
      <w:proofErr w:type="spellEnd"/>
      <w:r w:rsidRPr="008610C6">
        <w:rPr>
          <w:rFonts w:ascii="Times New Roman" w:hAnsi="Times New Roman" w:cs="Times New Roman"/>
        </w:rPr>
        <w:t>, E. E., &amp; et al. (2002). Brain volume changes in first-episode schizophrenia: A 1-year follow-up study. Arch Gen Psychiatry, 59(11), 1002-1010, doi:10.1001/archpsyc.59.11.1002.</w:t>
      </w:r>
    </w:p>
    <w:p w14:paraId="5AF0A9E9"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Cherbuin, N., Anstey, K. J., </w:t>
      </w:r>
      <w:proofErr w:type="spellStart"/>
      <w:r w:rsidRPr="008610C6">
        <w:rPr>
          <w:rFonts w:ascii="Times New Roman" w:hAnsi="Times New Roman" w:cs="Times New Roman"/>
        </w:rPr>
        <w:t>Réglade-Meslin</w:t>
      </w:r>
      <w:proofErr w:type="spellEnd"/>
      <w:r w:rsidRPr="008610C6">
        <w:rPr>
          <w:rFonts w:ascii="Times New Roman" w:hAnsi="Times New Roman" w:cs="Times New Roman"/>
        </w:rPr>
        <w:t xml:space="preserve">, C., &amp; Sachdev, P. S. (2009). In Vivo Hippocampal Measurement and Memory: A Comparison of Manual Tracing and Automated Segmentation in a Large Community-Based Sample. </w:t>
      </w:r>
      <w:proofErr w:type="spellStart"/>
      <w:r w:rsidRPr="008610C6">
        <w:rPr>
          <w:rFonts w:ascii="Times New Roman" w:hAnsi="Times New Roman" w:cs="Times New Roman"/>
        </w:rPr>
        <w:t>PLoS</w:t>
      </w:r>
      <w:proofErr w:type="spellEnd"/>
      <w:r w:rsidRPr="008610C6">
        <w:rPr>
          <w:rFonts w:ascii="Times New Roman" w:hAnsi="Times New Roman" w:cs="Times New Roman"/>
        </w:rPr>
        <w:t xml:space="preserve"> ONE, 4(4), e5265, </w:t>
      </w:r>
      <w:proofErr w:type="gramStart"/>
      <w:r w:rsidRPr="008610C6">
        <w:rPr>
          <w:rFonts w:ascii="Times New Roman" w:hAnsi="Times New Roman" w:cs="Times New Roman"/>
        </w:rPr>
        <w:t>doi:10.1371/journal.pone</w:t>
      </w:r>
      <w:proofErr w:type="gramEnd"/>
      <w:r w:rsidRPr="008610C6">
        <w:rPr>
          <w:rFonts w:ascii="Times New Roman" w:hAnsi="Times New Roman" w:cs="Times New Roman"/>
        </w:rPr>
        <w:t>.0005265.</w:t>
      </w:r>
    </w:p>
    <w:p w14:paraId="5DB3393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Collins, D. L., Holmes, C. J., Peters, T. M., &amp; Evans, A. C. (1995). Automatic 3-D model-based neuroanatomical segmentation. Hum Brain Mapp, 3(3), 190-208, doi:10.1002/hbm.460030304.</w:t>
      </w:r>
    </w:p>
    <w:p w14:paraId="3FA6F090"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Coupé, P., </w:t>
      </w:r>
      <w:proofErr w:type="spellStart"/>
      <w:r w:rsidRPr="008610C6">
        <w:rPr>
          <w:rFonts w:ascii="Times New Roman" w:hAnsi="Times New Roman" w:cs="Times New Roman"/>
        </w:rPr>
        <w:t>Manjón</w:t>
      </w:r>
      <w:proofErr w:type="spellEnd"/>
      <w:r w:rsidRPr="008610C6">
        <w:rPr>
          <w:rFonts w:ascii="Times New Roman" w:hAnsi="Times New Roman" w:cs="Times New Roman"/>
        </w:rPr>
        <w:t xml:space="preserve">, J. V., </w:t>
      </w:r>
      <w:proofErr w:type="spellStart"/>
      <w:r w:rsidRPr="008610C6">
        <w:rPr>
          <w:rFonts w:ascii="Times New Roman" w:hAnsi="Times New Roman" w:cs="Times New Roman"/>
        </w:rPr>
        <w:t>Fonov</w:t>
      </w:r>
      <w:proofErr w:type="spellEnd"/>
      <w:r w:rsidRPr="008610C6">
        <w:rPr>
          <w:rFonts w:ascii="Times New Roman" w:hAnsi="Times New Roman" w:cs="Times New Roman"/>
        </w:rPr>
        <w:t xml:space="preserve">, V., </w:t>
      </w:r>
      <w:proofErr w:type="spellStart"/>
      <w:r w:rsidRPr="008610C6">
        <w:rPr>
          <w:rFonts w:ascii="Times New Roman" w:hAnsi="Times New Roman" w:cs="Times New Roman"/>
        </w:rPr>
        <w:t>Pruessner</w:t>
      </w:r>
      <w:proofErr w:type="spellEnd"/>
      <w:r w:rsidRPr="008610C6">
        <w:rPr>
          <w:rFonts w:ascii="Times New Roman" w:hAnsi="Times New Roman" w:cs="Times New Roman"/>
        </w:rPr>
        <w:t xml:space="preserve">, J., Robles, M., &amp; Collins, D. L. (2011). Patch-based segmentation using expert priors: Application to hippocampus and ventricle segmentation.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54(2), 940-954,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://dx.doi.org/10.1016/j.neuroimage.2010.09.018</w:t>
      </w:r>
      <w:proofErr w:type="gramEnd"/>
      <w:r w:rsidRPr="008610C6">
        <w:rPr>
          <w:rFonts w:ascii="Times New Roman" w:hAnsi="Times New Roman" w:cs="Times New Roman"/>
        </w:rPr>
        <w:t>.</w:t>
      </w:r>
    </w:p>
    <w:p w14:paraId="02678847"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lastRenderedPageBreak/>
        <w:t xml:space="preserve">Dale, A. M., Fischl, B., &amp; Sereno, M. I. (1999). Cortical surface-based analysis. I. Segmentation and surface reconstruction.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9(2), 179-194, doi:10.1006/nimg.1998.0395.</w:t>
      </w:r>
    </w:p>
    <w:p w14:paraId="58E3B59A"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Doring, T. M., Kubo, T. T. A., Cruz, L. C. H., </w:t>
      </w:r>
      <w:proofErr w:type="spellStart"/>
      <w:r w:rsidRPr="008610C6">
        <w:rPr>
          <w:rFonts w:ascii="Times New Roman" w:hAnsi="Times New Roman" w:cs="Times New Roman"/>
        </w:rPr>
        <w:t>Juruena</w:t>
      </w:r>
      <w:proofErr w:type="spellEnd"/>
      <w:r w:rsidRPr="008610C6">
        <w:rPr>
          <w:rFonts w:ascii="Times New Roman" w:hAnsi="Times New Roman" w:cs="Times New Roman"/>
        </w:rPr>
        <w:t xml:space="preserve">, M. F., </w:t>
      </w:r>
      <w:proofErr w:type="spellStart"/>
      <w:r w:rsidRPr="008610C6">
        <w:rPr>
          <w:rFonts w:ascii="Times New Roman" w:hAnsi="Times New Roman" w:cs="Times New Roman"/>
        </w:rPr>
        <w:t>Fainberg</w:t>
      </w:r>
      <w:proofErr w:type="spellEnd"/>
      <w:r w:rsidRPr="008610C6">
        <w:rPr>
          <w:rFonts w:ascii="Times New Roman" w:hAnsi="Times New Roman" w:cs="Times New Roman"/>
        </w:rPr>
        <w:t xml:space="preserve">, J., &amp; </w:t>
      </w:r>
      <w:proofErr w:type="spellStart"/>
      <w:r w:rsidRPr="008610C6">
        <w:rPr>
          <w:rFonts w:ascii="Times New Roman" w:hAnsi="Times New Roman" w:cs="Times New Roman"/>
        </w:rPr>
        <w:t>Domingues</w:t>
      </w:r>
      <w:proofErr w:type="spellEnd"/>
      <w:r w:rsidRPr="008610C6">
        <w:rPr>
          <w:rFonts w:ascii="Times New Roman" w:hAnsi="Times New Roman" w:cs="Times New Roman"/>
        </w:rPr>
        <w:t xml:space="preserve">, R. C. (2011). Evaluation of hippocampal volume based on </w:t>
      </w:r>
      <w:proofErr w:type="spellStart"/>
      <w:r w:rsidRPr="008610C6">
        <w:rPr>
          <w:rFonts w:ascii="Times New Roman" w:hAnsi="Times New Roman" w:cs="Times New Roman"/>
        </w:rPr>
        <w:t>mr</w:t>
      </w:r>
      <w:proofErr w:type="spellEnd"/>
      <w:r w:rsidRPr="008610C6">
        <w:rPr>
          <w:rFonts w:ascii="Times New Roman" w:hAnsi="Times New Roman" w:cs="Times New Roman"/>
        </w:rPr>
        <w:t xml:space="preserve"> imaging in patients with bipolar affective disorder applying manual and automatic segmentation techniques. J </w:t>
      </w:r>
      <w:proofErr w:type="spellStart"/>
      <w:r w:rsidRPr="008610C6">
        <w:rPr>
          <w:rFonts w:ascii="Times New Roman" w:hAnsi="Times New Roman" w:cs="Times New Roman"/>
        </w:rPr>
        <w:t>Magn</w:t>
      </w:r>
      <w:proofErr w:type="spellEnd"/>
      <w:r w:rsidRPr="008610C6">
        <w:rPr>
          <w:rFonts w:ascii="Times New Roman" w:hAnsi="Times New Roman" w:cs="Times New Roman"/>
        </w:rPr>
        <w:t xml:space="preserve"> </w:t>
      </w:r>
      <w:proofErr w:type="spellStart"/>
      <w:r w:rsidRPr="008610C6">
        <w:rPr>
          <w:rFonts w:ascii="Times New Roman" w:hAnsi="Times New Roman" w:cs="Times New Roman"/>
        </w:rPr>
        <w:t>Reson</w:t>
      </w:r>
      <w:proofErr w:type="spellEnd"/>
      <w:r w:rsidRPr="008610C6">
        <w:rPr>
          <w:rFonts w:ascii="Times New Roman" w:hAnsi="Times New Roman" w:cs="Times New Roman"/>
        </w:rPr>
        <w:t xml:space="preserve"> Imaging, 33, doi:10.1002/jmri.22473.</w:t>
      </w:r>
    </w:p>
    <w:p w14:paraId="32BABC6D"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Emsell, L., Langan, C., Van Hecke, W., Barker, G. J., Leemans, A., </w:t>
      </w:r>
      <w:proofErr w:type="spellStart"/>
      <w:r w:rsidRPr="008610C6">
        <w:rPr>
          <w:rFonts w:ascii="Times New Roman" w:hAnsi="Times New Roman" w:cs="Times New Roman"/>
        </w:rPr>
        <w:t>Sunaert</w:t>
      </w:r>
      <w:proofErr w:type="spellEnd"/>
      <w:r w:rsidRPr="008610C6">
        <w:rPr>
          <w:rFonts w:ascii="Times New Roman" w:hAnsi="Times New Roman" w:cs="Times New Roman"/>
        </w:rPr>
        <w:t xml:space="preserve">, S., et al. (2013). White matter differences in euthymic bipolar I disorder: a combined magnetic resonance imaging and diffusion tensor imaging voxel-based study. Bipolar </w:t>
      </w:r>
      <w:proofErr w:type="spellStart"/>
      <w:r w:rsidRPr="008610C6">
        <w:rPr>
          <w:rFonts w:ascii="Times New Roman" w:hAnsi="Times New Roman" w:cs="Times New Roman"/>
        </w:rPr>
        <w:t>Disord</w:t>
      </w:r>
      <w:proofErr w:type="spellEnd"/>
      <w:r w:rsidRPr="008610C6">
        <w:rPr>
          <w:rFonts w:ascii="Times New Roman" w:hAnsi="Times New Roman" w:cs="Times New Roman"/>
        </w:rPr>
        <w:t>, 15(4), 365-376, doi:10.1111/bdi.12073.</w:t>
      </w:r>
    </w:p>
    <w:p w14:paraId="40DB662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Ertekin, T., Acer, N., </w:t>
      </w:r>
      <w:proofErr w:type="spellStart"/>
      <w:r w:rsidRPr="008610C6">
        <w:rPr>
          <w:rFonts w:ascii="Times New Roman" w:hAnsi="Times New Roman" w:cs="Times New Roman"/>
        </w:rPr>
        <w:t>İçer</w:t>
      </w:r>
      <w:proofErr w:type="spellEnd"/>
      <w:r w:rsidRPr="008610C6">
        <w:rPr>
          <w:rFonts w:ascii="Times New Roman" w:hAnsi="Times New Roman" w:cs="Times New Roman"/>
        </w:rPr>
        <w:t xml:space="preserve">, S., </w:t>
      </w:r>
      <w:proofErr w:type="spellStart"/>
      <w:r w:rsidRPr="008610C6">
        <w:rPr>
          <w:rFonts w:ascii="Times New Roman" w:hAnsi="Times New Roman" w:cs="Times New Roman"/>
        </w:rPr>
        <w:t>Vurdem</w:t>
      </w:r>
      <w:proofErr w:type="spellEnd"/>
      <w:r w:rsidRPr="008610C6">
        <w:rPr>
          <w:rFonts w:ascii="Times New Roman" w:hAnsi="Times New Roman" w:cs="Times New Roman"/>
        </w:rPr>
        <w:t xml:space="preserve">, Ü. E., </w:t>
      </w:r>
      <w:proofErr w:type="spellStart"/>
      <w:r w:rsidRPr="008610C6">
        <w:rPr>
          <w:rFonts w:ascii="Times New Roman" w:hAnsi="Times New Roman" w:cs="Times New Roman"/>
        </w:rPr>
        <w:t>Çınar</w:t>
      </w:r>
      <w:proofErr w:type="spellEnd"/>
      <w:r w:rsidRPr="008610C6">
        <w:rPr>
          <w:rFonts w:ascii="Times New Roman" w:hAnsi="Times New Roman" w:cs="Times New Roman"/>
        </w:rPr>
        <w:t xml:space="preserve">, Ş., &amp; </w:t>
      </w:r>
      <w:proofErr w:type="spellStart"/>
      <w:r w:rsidRPr="008610C6">
        <w:rPr>
          <w:rFonts w:ascii="Times New Roman" w:hAnsi="Times New Roman" w:cs="Times New Roman"/>
        </w:rPr>
        <w:t>Özçelik</w:t>
      </w:r>
      <w:proofErr w:type="spellEnd"/>
      <w:r w:rsidRPr="008610C6">
        <w:rPr>
          <w:rFonts w:ascii="Times New Roman" w:hAnsi="Times New Roman" w:cs="Times New Roman"/>
        </w:rPr>
        <w:t>, Ö. (2015). Volume estimation of the subcortical structures in Parkinson's disease using magnetic resonance imaging: A methodological study. [Article]. Neurology Asia, 20(2), 143-153.</w:t>
      </w:r>
    </w:p>
    <w:p w14:paraId="3BEAEE17" w14:textId="77777777" w:rsidR="00896F8A" w:rsidRDefault="00896F8A" w:rsidP="00896F8A">
      <w:pPr>
        <w:rPr>
          <w:rFonts w:ascii="Times New Roman" w:hAnsi="Times New Roman" w:cs="Times New Roman"/>
        </w:rPr>
      </w:pPr>
      <w:r w:rsidRPr="008610C6">
        <w:rPr>
          <w:rFonts w:ascii="Times New Roman" w:hAnsi="Times New Roman" w:cs="Times New Roman"/>
        </w:rPr>
        <w:t xml:space="preserve">Fenster, A., &amp; Chiu, B. (2005). Evaluation of Segmentation algorithms for Medical Imaging. </w:t>
      </w:r>
      <w:proofErr w:type="spellStart"/>
      <w:r w:rsidRPr="008610C6">
        <w:rPr>
          <w:rFonts w:ascii="Times New Roman" w:hAnsi="Times New Roman" w:cs="Times New Roman"/>
        </w:rPr>
        <w:t>Conf</w:t>
      </w:r>
      <w:proofErr w:type="spellEnd"/>
      <w:r w:rsidRPr="008610C6">
        <w:rPr>
          <w:rFonts w:ascii="Times New Roman" w:hAnsi="Times New Roman" w:cs="Times New Roman"/>
        </w:rPr>
        <w:t xml:space="preserve"> Proc IEEE </w:t>
      </w:r>
      <w:proofErr w:type="spellStart"/>
      <w:r w:rsidRPr="008610C6">
        <w:rPr>
          <w:rFonts w:ascii="Times New Roman" w:hAnsi="Times New Roman" w:cs="Times New Roman"/>
        </w:rPr>
        <w:t>Eng</w:t>
      </w:r>
      <w:proofErr w:type="spellEnd"/>
      <w:r w:rsidRPr="008610C6">
        <w:rPr>
          <w:rFonts w:ascii="Times New Roman" w:hAnsi="Times New Roman" w:cs="Times New Roman"/>
        </w:rPr>
        <w:t xml:space="preserve"> Med </w:t>
      </w:r>
      <w:proofErr w:type="spellStart"/>
      <w:r w:rsidRPr="008610C6">
        <w:rPr>
          <w:rFonts w:ascii="Times New Roman" w:hAnsi="Times New Roman" w:cs="Times New Roman"/>
        </w:rPr>
        <w:t>Biol</w:t>
      </w:r>
      <w:proofErr w:type="spellEnd"/>
      <w:r w:rsidRPr="008610C6">
        <w:rPr>
          <w:rFonts w:ascii="Times New Roman" w:hAnsi="Times New Roman" w:cs="Times New Roman"/>
        </w:rPr>
        <w:t xml:space="preserve"> </w:t>
      </w:r>
      <w:proofErr w:type="spellStart"/>
      <w:r w:rsidRPr="008610C6">
        <w:rPr>
          <w:rFonts w:ascii="Times New Roman" w:hAnsi="Times New Roman" w:cs="Times New Roman"/>
        </w:rPr>
        <w:t>Soc</w:t>
      </w:r>
      <w:proofErr w:type="spellEnd"/>
      <w:r w:rsidRPr="008610C6">
        <w:rPr>
          <w:rFonts w:ascii="Times New Roman" w:hAnsi="Times New Roman" w:cs="Times New Roman"/>
        </w:rPr>
        <w:t>, 7, 7186-7189, doi:10.1109/iembs.2005.1616166.</w:t>
      </w:r>
    </w:p>
    <w:p w14:paraId="3EBCAEDD" w14:textId="77777777" w:rsidR="00896F8A" w:rsidRPr="008610C6" w:rsidRDefault="00896F8A" w:rsidP="00896F8A">
      <w:pPr>
        <w:rPr>
          <w:rFonts w:ascii="Times New Roman" w:hAnsi="Times New Roman" w:cs="Times New Roman"/>
        </w:rPr>
      </w:pPr>
      <w:r w:rsidRPr="00D53DC3">
        <w:rPr>
          <w:rFonts w:ascii="Times New Roman" w:hAnsi="Times New Roman" w:cs="Times New Roman"/>
        </w:rPr>
        <w:t xml:space="preserve">Filipek, P. A., </w:t>
      </w:r>
      <w:proofErr w:type="spellStart"/>
      <w:r w:rsidRPr="00D53DC3">
        <w:rPr>
          <w:rFonts w:ascii="Times New Roman" w:hAnsi="Times New Roman" w:cs="Times New Roman"/>
        </w:rPr>
        <w:t>Richelme</w:t>
      </w:r>
      <w:proofErr w:type="spellEnd"/>
      <w:r w:rsidRPr="00D53DC3">
        <w:rPr>
          <w:rFonts w:ascii="Times New Roman" w:hAnsi="Times New Roman" w:cs="Times New Roman"/>
        </w:rPr>
        <w:t xml:space="preserve">, C., Kennedy, D. N., &amp; </w:t>
      </w:r>
      <w:proofErr w:type="spellStart"/>
      <w:r w:rsidRPr="00D53DC3">
        <w:rPr>
          <w:rFonts w:ascii="Times New Roman" w:hAnsi="Times New Roman" w:cs="Times New Roman"/>
        </w:rPr>
        <w:t>Caviness</w:t>
      </w:r>
      <w:proofErr w:type="spellEnd"/>
      <w:r w:rsidRPr="00D53DC3">
        <w:rPr>
          <w:rFonts w:ascii="Times New Roman" w:hAnsi="Times New Roman" w:cs="Times New Roman"/>
        </w:rPr>
        <w:t xml:space="preserve">, V. S., Jr. (1994). The young adult human brain: an MRI-based morphometric analysis. </w:t>
      </w:r>
      <w:proofErr w:type="spellStart"/>
      <w:r w:rsidRPr="00D53DC3">
        <w:rPr>
          <w:rFonts w:ascii="Times New Roman" w:hAnsi="Times New Roman" w:cs="Times New Roman"/>
        </w:rPr>
        <w:t>Cereb</w:t>
      </w:r>
      <w:proofErr w:type="spellEnd"/>
      <w:r w:rsidRPr="00D53DC3">
        <w:rPr>
          <w:rFonts w:ascii="Times New Roman" w:hAnsi="Times New Roman" w:cs="Times New Roman"/>
        </w:rPr>
        <w:t xml:space="preserve"> Cortex, 4(4), 344-360.</w:t>
      </w:r>
    </w:p>
    <w:p w14:paraId="678D2B33"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Fischl, B., &amp; Dale, A. M. (2000). Measuring the thickness of the human cerebral cortex from magnetic resonance images. Proc Natl </w:t>
      </w:r>
      <w:proofErr w:type="spellStart"/>
      <w:r w:rsidRPr="008610C6">
        <w:rPr>
          <w:rFonts w:ascii="Times New Roman" w:hAnsi="Times New Roman" w:cs="Times New Roman"/>
        </w:rPr>
        <w:t>Acad</w:t>
      </w:r>
      <w:proofErr w:type="spellEnd"/>
      <w:r w:rsidRPr="008610C6">
        <w:rPr>
          <w:rFonts w:ascii="Times New Roman" w:hAnsi="Times New Roman" w:cs="Times New Roman"/>
        </w:rPr>
        <w:t xml:space="preserve"> Sci U S A, 97(20), 11050-11055, doi:10.1073/pnas.200033797.</w:t>
      </w:r>
    </w:p>
    <w:p w14:paraId="2DBF385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Fischl, B., Salat, D. H., </w:t>
      </w:r>
      <w:proofErr w:type="spellStart"/>
      <w:r w:rsidRPr="008610C6">
        <w:rPr>
          <w:rFonts w:ascii="Times New Roman" w:hAnsi="Times New Roman" w:cs="Times New Roman"/>
        </w:rPr>
        <w:t>Busa</w:t>
      </w:r>
      <w:proofErr w:type="spellEnd"/>
      <w:r w:rsidRPr="008610C6">
        <w:rPr>
          <w:rFonts w:ascii="Times New Roman" w:hAnsi="Times New Roman" w:cs="Times New Roman"/>
        </w:rPr>
        <w:t xml:space="preserve">, E., Albert, M., Dieterich, M., </w:t>
      </w:r>
      <w:proofErr w:type="spellStart"/>
      <w:r w:rsidRPr="008610C6">
        <w:rPr>
          <w:rFonts w:ascii="Times New Roman" w:hAnsi="Times New Roman" w:cs="Times New Roman"/>
        </w:rPr>
        <w:t>Haselgrove</w:t>
      </w:r>
      <w:proofErr w:type="spellEnd"/>
      <w:r w:rsidRPr="008610C6">
        <w:rPr>
          <w:rFonts w:ascii="Times New Roman" w:hAnsi="Times New Roman" w:cs="Times New Roman"/>
        </w:rPr>
        <w:t xml:space="preserve">, C., et al. (2002). Whole brain segmentation: automated </w:t>
      </w:r>
      <w:proofErr w:type="spellStart"/>
      <w:r w:rsidRPr="008610C6">
        <w:rPr>
          <w:rFonts w:ascii="Times New Roman" w:hAnsi="Times New Roman" w:cs="Times New Roman"/>
        </w:rPr>
        <w:t>labeling</w:t>
      </w:r>
      <w:proofErr w:type="spellEnd"/>
      <w:r w:rsidRPr="008610C6">
        <w:rPr>
          <w:rFonts w:ascii="Times New Roman" w:hAnsi="Times New Roman" w:cs="Times New Roman"/>
        </w:rPr>
        <w:t xml:space="preserve"> of neuroanatomical structures in the human brain. Neuron, 33(3), 341-355.</w:t>
      </w:r>
    </w:p>
    <w:p w14:paraId="1BE14244"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Fischl, B., Sereno, M. I., &amp; Dale, A. M. (1999). Cortical surface-based analysis. II: Inflation, flattening, and a surface-based coordinate system.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9(2), 195-207, doi:10.1006/nimg.1998.0396.</w:t>
      </w:r>
    </w:p>
    <w:p w14:paraId="2BB7EA52"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Garcia, Y., Breen, A., </w:t>
      </w:r>
      <w:proofErr w:type="spellStart"/>
      <w:r w:rsidRPr="008610C6">
        <w:rPr>
          <w:rFonts w:ascii="Times New Roman" w:hAnsi="Times New Roman" w:cs="Times New Roman"/>
        </w:rPr>
        <w:t>Burugapalli</w:t>
      </w:r>
      <w:proofErr w:type="spellEnd"/>
      <w:r w:rsidRPr="008610C6">
        <w:rPr>
          <w:rFonts w:ascii="Times New Roman" w:hAnsi="Times New Roman" w:cs="Times New Roman"/>
        </w:rPr>
        <w:t xml:space="preserve">, K., Dockery, P., &amp; Pandit, A. (2007). Stereological methods to assess tissue response for tissue-engineered scaffolds. Biomaterials, 28(2), 175-186,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://dx.doi.org/10.1016/j.biomaterials.2006.08.037</w:t>
      </w:r>
      <w:proofErr w:type="gramEnd"/>
      <w:r w:rsidRPr="008610C6">
        <w:rPr>
          <w:rFonts w:ascii="Times New Roman" w:hAnsi="Times New Roman" w:cs="Times New Roman"/>
        </w:rPr>
        <w:t>.</w:t>
      </w:r>
    </w:p>
    <w:p w14:paraId="49A5076F"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García-Fiñana, M., Cruz-</w:t>
      </w:r>
      <w:proofErr w:type="spellStart"/>
      <w:r w:rsidRPr="008610C6">
        <w:rPr>
          <w:rFonts w:ascii="Times New Roman" w:hAnsi="Times New Roman" w:cs="Times New Roman"/>
        </w:rPr>
        <w:t>Orive</w:t>
      </w:r>
      <w:proofErr w:type="spellEnd"/>
      <w:r w:rsidRPr="008610C6">
        <w:rPr>
          <w:rFonts w:ascii="Times New Roman" w:hAnsi="Times New Roman" w:cs="Times New Roman"/>
        </w:rPr>
        <w:t xml:space="preserve">, L. M., Mackay, C. E., </w:t>
      </w:r>
      <w:proofErr w:type="spellStart"/>
      <w:r w:rsidRPr="008610C6">
        <w:rPr>
          <w:rFonts w:ascii="Times New Roman" w:hAnsi="Times New Roman" w:cs="Times New Roman"/>
        </w:rPr>
        <w:t>Pakkenberg</w:t>
      </w:r>
      <w:proofErr w:type="spellEnd"/>
      <w:r w:rsidRPr="008610C6">
        <w:rPr>
          <w:rFonts w:ascii="Times New Roman" w:hAnsi="Times New Roman" w:cs="Times New Roman"/>
        </w:rPr>
        <w:t xml:space="preserve">, B., &amp; Roberts, N. (2003). Comparison of MR imaging against physical sectioning to estimate the volume of human cerebral compartments.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18(2), 505-516,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://dx.doi.org/10.1016/S1053-8119</w:t>
      </w:r>
      <w:proofErr w:type="gramEnd"/>
      <w:r>
        <w:rPr>
          <w:rFonts w:ascii="Times New Roman" w:hAnsi="Times New Roman" w:cs="Times New Roman"/>
        </w:rPr>
        <w:t xml:space="preserve"> </w:t>
      </w:r>
      <w:r w:rsidRPr="008610C6">
        <w:rPr>
          <w:rFonts w:ascii="Times New Roman" w:hAnsi="Times New Roman" w:cs="Times New Roman"/>
        </w:rPr>
        <w:t>(02)00021-6.</w:t>
      </w:r>
    </w:p>
    <w:p w14:paraId="5B1AF747"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Geuze, E., </w:t>
      </w:r>
      <w:proofErr w:type="spellStart"/>
      <w:r w:rsidRPr="008610C6">
        <w:rPr>
          <w:rFonts w:ascii="Times New Roman" w:hAnsi="Times New Roman" w:cs="Times New Roman"/>
        </w:rPr>
        <w:t>Vermetten</w:t>
      </w:r>
      <w:proofErr w:type="spellEnd"/>
      <w:r w:rsidRPr="008610C6">
        <w:rPr>
          <w:rFonts w:ascii="Times New Roman" w:hAnsi="Times New Roman" w:cs="Times New Roman"/>
        </w:rPr>
        <w:t xml:space="preserve">, E., &amp; </w:t>
      </w:r>
      <w:proofErr w:type="spellStart"/>
      <w:r w:rsidRPr="008610C6">
        <w:rPr>
          <w:rFonts w:ascii="Times New Roman" w:hAnsi="Times New Roman" w:cs="Times New Roman"/>
        </w:rPr>
        <w:t>Bremner</w:t>
      </w:r>
      <w:proofErr w:type="spellEnd"/>
      <w:r w:rsidRPr="008610C6">
        <w:rPr>
          <w:rFonts w:ascii="Times New Roman" w:hAnsi="Times New Roman" w:cs="Times New Roman"/>
        </w:rPr>
        <w:t xml:space="preserve">, J. D. (2005). MR-based in vivo hippocampal </w:t>
      </w:r>
      <w:proofErr w:type="spellStart"/>
      <w:r w:rsidRPr="008610C6">
        <w:rPr>
          <w:rFonts w:ascii="Times New Roman" w:hAnsi="Times New Roman" w:cs="Times New Roman"/>
        </w:rPr>
        <w:t>volumetrics</w:t>
      </w:r>
      <w:proofErr w:type="spellEnd"/>
      <w:r w:rsidRPr="008610C6">
        <w:rPr>
          <w:rFonts w:ascii="Times New Roman" w:hAnsi="Times New Roman" w:cs="Times New Roman"/>
        </w:rPr>
        <w:t xml:space="preserve">: 1. Review of methodologies currently employed. </w:t>
      </w:r>
      <w:proofErr w:type="spellStart"/>
      <w:r w:rsidRPr="008610C6">
        <w:rPr>
          <w:rFonts w:ascii="Times New Roman" w:hAnsi="Times New Roman" w:cs="Times New Roman"/>
        </w:rPr>
        <w:t>Mol</w:t>
      </w:r>
      <w:proofErr w:type="spellEnd"/>
      <w:r w:rsidRPr="008610C6">
        <w:rPr>
          <w:rFonts w:ascii="Times New Roman" w:hAnsi="Times New Roman" w:cs="Times New Roman"/>
        </w:rPr>
        <w:t xml:space="preserve"> Psychiatry, 10(2), 147-159, doi:10.1038/sj.mp.4001580.</w:t>
      </w:r>
    </w:p>
    <w:p w14:paraId="348D4359"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Giraud, R., Ta, V.-T., Papadakis, N., </w:t>
      </w:r>
      <w:proofErr w:type="spellStart"/>
      <w:r w:rsidRPr="008610C6">
        <w:rPr>
          <w:rFonts w:ascii="Times New Roman" w:hAnsi="Times New Roman" w:cs="Times New Roman"/>
        </w:rPr>
        <w:t>Manjón</w:t>
      </w:r>
      <w:proofErr w:type="spellEnd"/>
      <w:r w:rsidRPr="008610C6">
        <w:rPr>
          <w:rFonts w:ascii="Times New Roman" w:hAnsi="Times New Roman" w:cs="Times New Roman"/>
        </w:rPr>
        <w:t xml:space="preserve">, J. V., Collins, D. L., &amp; Coupé, P. (2016). An Optimized </w:t>
      </w:r>
      <w:proofErr w:type="spellStart"/>
      <w:r w:rsidRPr="008610C6">
        <w:rPr>
          <w:rFonts w:ascii="Times New Roman" w:hAnsi="Times New Roman" w:cs="Times New Roman"/>
        </w:rPr>
        <w:t>PatchMatch</w:t>
      </w:r>
      <w:proofErr w:type="spellEnd"/>
      <w:r w:rsidRPr="008610C6">
        <w:rPr>
          <w:rFonts w:ascii="Times New Roman" w:hAnsi="Times New Roman" w:cs="Times New Roman"/>
        </w:rPr>
        <w:t xml:space="preserve"> for multi-scale and multi-feature label fusion.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124, 770-782,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://dx.doi.org/10.1016/j.neuroimage.2015.07.076</w:t>
      </w:r>
      <w:proofErr w:type="gramEnd"/>
      <w:r w:rsidRPr="008610C6">
        <w:rPr>
          <w:rFonts w:ascii="Times New Roman" w:hAnsi="Times New Roman" w:cs="Times New Roman"/>
        </w:rPr>
        <w:t>.</w:t>
      </w:r>
    </w:p>
    <w:p w14:paraId="2A5D7E0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Grimm, O., </w:t>
      </w:r>
      <w:proofErr w:type="spellStart"/>
      <w:r w:rsidRPr="008610C6">
        <w:rPr>
          <w:rFonts w:ascii="Times New Roman" w:hAnsi="Times New Roman" w:cs="Times New Roman"/>
        </w:rPr>
        <w:t>Pohlack</w:t>
      </w:r>
      <w:proofErr w:type="spellEnd"/>
      <w:r w:rsidRPr="008610C6">
        <w:rPr>
          <w:rFonts w:ascii="Times New Roman" w:hAnsi="Times New Roman" w:cs="Times New Roman"/>
        </w:rPr>
        <w:t xml:space="preserve">, S., </w:t>
      </w:r>
      <w:proofErr w:type="spellStart"/>
      <w:r w:rsidRPr="008610C6">
        <w:rPr>
          <w:rFonts w:ascii="Times New Roman" w:hAnsi="Times New Roman" w:cs="Times New Roman"/>
        </w:rPr>
        <w:t>Cacciaglia</w:t>
      </w:r>
      <w:proofErr w:type="spellEnd"/>
      <w:r w:rsidRPr="008610C6">
        <w:rPr>
          <w:rFonts w:ascii="Times New Roman" w:hAnsi="Times New Roman" w:cs="Times New Roman"/>
        </w:rPr>
        <w:t xml:space="preserve">, R., Winkelmann, T., </w:t>
      </w:r>
      <w:proofErr w:type="spellStart"/>
      <w:r w:rsidRPr="008610C6">
        <w:rPr>
          <w:rFonts w:ascii="Times New Roman" w:hAnsi="Times New Roman" w:cs="Times New Roman"/>
        </w:rPr>
        <w:t>Plichta</w:t>
      </w:r>
      <w:proofErr w:type="spellEnd"/>
      <w:r w:rsidRPr="008610C6">
        <w:rPr>
          <w:rFonts w:ascii="Times New Roman" w:hAnsi="Times New Roman" w:cs="Times New Roman"/>
        </w:rPr>
        <w:t xml:space="preserve">, M. M., </w:t>
      </w:r>
      <w:proofErr w:type="spellStart"/>
      <w:r w:rsidRPr="008610C6">
        <w:rPr>
          <w:rFonts w:ascii="Times New Roman" w:hAnsi="Times New Roman" w:cs="Times New Roman"/>
        </w:rPr>
        <w:t>Demirakca</w:t>
      </w:r>
      <w:proofErr w:type="spellEnd"/>
      <w:r w:rsidRPr="008610C6">
        <w:rPr>
          <w:rFonts w:ascii="Times New Roman" w:hAnsi="Times New Roman" w:cs="Times New Roman"/>
        </w:rPr>
        <w:t xml:space="preserve">, T., et al. (2015). </w:t>
      </w:r>
      <w:proofErr w:type="spellStart"/>
      <w:r w:rsidRPr="008610C6">
        <w:rPr>
          <w:rFonts w:ascii="Times New Roman" w:hAnsi="Times New Roman" w:cs="Times New Roman"/>
        </w:rPr>
        <w:t>Amygdalar</w:t>
      </w:r>
      <w:proofErr w:type="spellEnd"/>
      <w:r w:rsidRPr="008610C6">
        <w:rPr>
          <w:rFonts w:ascii="Times New Roman" w:hAnsi="Times New Roman" w:cs="Times New Roman"/>
        </w:rPr>
        <w:t xml:space="preserve"> and hippocampal volume: A comparison between manual segmentation, Freesurfer and VBM. Journal of Neuroscience Methods, 253, 254-261,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://dx.doi.org/10.1016/j.jneumeth.2015.05.024</w:t>
      </w:r>
      <w:proofErr w:type="gramEnd"/>
      <w:r w:rsidRPr="008610C6">
        <w:rPr>
          <w:rFonts w:ascii="Times New Roman" w:hAnsi="Times New Roman" w:cs="Times New Roman"/>
        </w:rPr>
        <w:t>.</w:t>
      </w:r>
    </w:p>
    <w:p w14:paraId="5FB8C46F" w14:textId="77777777" w:rsidR="00896F8A" w:rsidRDefault="00896F8A" w:rsidP="00896F8A">
      <w:pPr>
        <w:rPr>
          <w:rFonts w:ascii="Times New Roman" w:hAnsi="Times New Roman" w:cs="Times New Roman"/>
        </w:rPr>
      </w:pPr>
      <w:r w:rsidRPr="008610C6">
        <w:rPr>
          <w:rFonts w:ascii="Times New Roman" w:hAnsi="Times New Roman" w:cs="Times New Roman"/>
        </w:rPr>
        <w:lastRenderedPageBreak/>
        <w:t xml:space="preserve">Gundersen, H. J., Bagger, P., </w:t>
      </w:r>
      <w:proofErr w:type="spellStart"/>
      <w:r w:rsidRPr="008610C6">
        <w:rPr>
          <w:rFonts w:ascii="Times New Roman" w:hAnsi="Times New Roman" w:cs="Times New Roman"/>
        </w:rPr>
        <w:t>Bendtsen</w:t>
      </w:r>
      <w:proofErr w:type="spellEnd"/>
      <w:r w:rsidRPr="008610C6">
        <w:rPr>
          <w:rFonts w:ascii="Times New Roman" w:hAnsi="Times New Roman" w:cs="Times New Roman"/>
        </w:rPr>
        <w:t xml:space="preserve">, T. F., Evans, S. M., </w:t>
      </w:r>
      <w:proofErr w:type="spellStart"/>
      <w:r w:rsidRPr="008610C6">
        <w:rPr>
          <w:rFonts w:ascii="Times New Roman" w:hAnsi="Times New Roman" w:cs="Times New Roman"/>
        </w:rPr>
        <w:t>Korbo</w:t>
      </w:r>
      <w:proofErr w:type="spellEnd"/>
      <w:r w:rsidRPr="008610C6">
        <w:rPr>
          <w:rFonts w:ascii="Times New Roman" w:hAnsi="Times New Roman" w:cs="Times New Roman"/>
        </w:rPr>
        <w:t xml:space="preserve">, L., </w:t>
      </w:r>
      <w:proofErr w:type="spellStart"/>
      <w:r w:rsidRPr="008610C6">
        <w:rPr>
          <w:rFonts w:ascii="Times New Roman" w:hAnsi="Times New Roman" w:cs="Times New Roman"/>
        </w:rPr>
        <w:t>Marcussen</w:t>
      </w:r>
      <w:proofErr w:type="spellEnd"/>
      <w:r w:rsidRPr="008610C6">
        <w:rPr>
          <w:rFonts w:ascii="Times New Roman" w:hAnsi="Times New Roman" w:cs="Times New Roman"/>
        </w:rPr>
        <w:t xml:space="preserve">, N., et al. (1988). The new stereological tools: </w:t>
      </w:r>
      <w:proofErr w:type="spellStart"/>
      <w:r w:rsidRPr="008610C6">
        <w:rPr>
          <w:rFonts w:ascii="Times New Roman" w:hAnsi="Times New Roman" w:cs="Times New Roman"/>
        </w:rPr>
        <w:t>disector</w:t>
      </w:r>
      <w:proofErr w:type="spellEnd"/>
      <w:r w:rsidRPr="008610C6">
        <w:rPr>
          <w:rFonts w:ascii="Times New Roman" w:hAnsi="Times New Roman" w:cs="Times New Roman"/>
        </w:rPr>
        <w:t>, fractionator, nucleator and point sampled intercepts and their use in pathological research and diagnosis. APMIS, 96(10), 857-881.</w:t>
      </w:r>
    </w:p>
    <w:p w14:paraId="4E54B3C2" w14:textId="77777777" w:rsidR="00896F8A" w:rsidRPr="008610C6" w:rsidRDefault="00896F8A" w:rsidP="00896F8A">
      <w:pPr>
        <w:rPr>
          <w:rFonts w:ascii="Times New Roman" w:hAnsi="Times New Roman" w:cs="Times New Roman"/>
        </w:rPr>
      </w:pPr>
      <w:r w:rsidRPr="00144122">
        <w:rPr>
          <w:rFonts w:ascii="Times New Roman" w:hAnsi="Times New Roman" w:cs="Times New Roman"/>
        </w:rPr>
        <w:t>Hallgren, K. A. (2012). Computing Inter-Rater Reliability for Observational Data: An Overview and Tutorial. Tutorials in quantitative methods for psychology, 8(1), 23-34.</w:t>
      </w:r>
    </w:p>
    <w:p w14:paraId="228106B9"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Han, X., &amp; Fischl, B. (2007). Atlas renormalization for improved brain MR image segmentation across scanner platforms. IEEE Trans Med Imaging, 26(4), 479-486, doi:10.1109/tmi.2007.893282.</w:t>
      </w:r>
    </w:p>
    <w:p w14:paraId="4AEBBA9A"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Hibar, D. P., </w:t>
      </w:r>
      <w:proofErr w:type="spellStart"/>
      <w:r w:rsidRPr="008610C6">
        <w:rPr>
          <w:rFonts w:ascii="Times New Roman" w:hAnsi="Times New Roman" w:cs="Times New Roman"/>
        </w:rPr>
        <w:t>Westlye</w:t>
      </w:r>
      <w:proofErr w:type="spellEnd"/>
      <w:r w:rsidRPr="008610C6">
        <w:rPr>
          <w:rFonts w:ascii="Times New Roman" w:hAnsi="Times New Roman" w:cs="Times New Roman"/>
        </w:rPr>
        <w:t xml:space="preserve">, L. T., van Erp, T. G. M., Rasmussen, J., Leonardo, C. D., </w:t>
      </w:r>
      <w:proofErr w:type="spellStart"/>
      <w:r w:rsidRPr="008610C6">
        <w:rPr>
          <w:rFonts w:ascii="Times New Roman" w:hAnsi="Times New Roman" w:cs="Times New Roman"/>
        </w:rPr>
        <w:t>Faskowitz</w:t>
      </w:r>
      <w:proofErr w:type="spellEnd"/>
      <w:r w:rsidRPr="008610C6">
        <w:rPr>
          <w:rFonts w:ascii="Times New Roman" w:hAnsi="Times New Roman" w:cs="Times New Roman"/>
        </w:rPr>
        <w:t xml:space="preserve">, J., et al. (2016). Subcortical volumetric abnormalities in bipolar disorder. [Original Article]. </w:t>
      </w:r>
      <w:proofErr w:type="spellStart"/>
      <w:r w:rsidRPr="008610C6">
        <w:rPr>
          <w:rFonts w:ascii="Times New Roman" w:hAnsi="Times New Roman" w:cs="Times New Roman"/>
        </w:rPr>
        <w:t>Mol</w:t>
      </w:r>
      <w:proofErr w:type="spellEnd"/>
      <w:r w:rsidRPr="008610C6">
        <w:rPr>
          <w:rFonts w:ascii="Times New Roman" w:hAnsi="Times New Roman" w:cs="Times New Roman"/>
        </w:rPr>
        <w:t xml:space="preserve"> Psychiatry, 21(12), 1710-1716, doi:10.1038/mp.2015.227.</w:t>
      </w:r>
    </w:p>
    <w:p w14:paraId="50628627"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Kenney, J., Anderson-Schmidt, H., Scanlon, C., Arndt, S., </w:t>
      </w:r>
      <w:proofErr w:type="spellStart"/>
      <w:r w:rsidRPr="008610C6">
        <w:rPr>
          <w:rFonts w:ascii="Times New Roman" w:hAnsi="Times New Roman" w:cs="Times New Roman"/>
        </w:rPr>
        <w:t>Scherz</w:t>
      </w:r>
      <w:proofErr w:type="spellEnd"/>
      <w:r w:rsidRPr="008610C6">
        <w:rPr>
          <w:rFonts w:ascii="Times New Roman" w:hAnsi="Times New Roman" w:cs="Times New Roman"/>
        </w:rPr>
        <w:t xml:space="preserve">, E., McInerney, S., et al. (2015). Cognitive course in first-episode psychosis and clinical correlates: A </w:t>
      </w:r>
      <w:proofErr w:type="gramStart"/>
      <w:r w:rsidRPr="008610C6">
        <w:rPr>
          <w:rFonts w:ascii="Times New Roman" w:hAnsi="Times New Roman" w:cs="Times New Roman"/>
        </w:rPr>
        <w:t>4 year</w:t>
      </w:r>
      <w:proofErr w:type="gramEnd"/>
      <w:r w:rsidRPr="008610C6">
        <w:rPr>
          <w:rFonts w:ascii="Times New Roman" w:hAnsi="Times New Roman" w:cs="Times New Roman"/>
        </w:rPr>
        <w:t xml:space="preserve"> longitudinal study using the MATRICS Consensus Cognitive Battery. </w:t>
      </w:r>
      <w:proofErr w:type="spellStart"/>
      <w:r w:rsidRPr="008610C6">
        <w:rPr>
          <w:rFonts w:ascii="Times New Roman" w:hAnsi="Times New Roman" w:cs="Times New Roman"/>
        </w:rPr>
        <w:t>Schizophr</w:t>
      </w:r>
      <w:proofErr w:type="spellEnd"/>
      <w:r w:rsidRPr="008610C6">
        <w:rPr>
          <w:rFonts w:ascii="Times New Roman" w:hAnsi="Times New Roman" w:cs="Times New Roman"/>
        </w:rPr>
        <w:t xml:space="preserve"> Res, 169(1-3), 101-108, </w:t>
      </w:r>
      <w:proofErr w:type="gramStart"/>
      <w:r w:rsidRPr="008610C6">
        <w:rPr>
          <w:rFonts w:ascii="Times New Roman" w:hAnsi="Times New Roman" w:cs="Times New Roman"/>
        </w:rPr>
        <w:t>doi:10.1016/j.schres</w:t>
      </w:r>
      <w:proofErr w:type="gramEnd"/>
      <w:r w:rsidRPr="008610C6">
        <w:rPr>
          <w:rFonts w:ascii="Times New Roman" w:hAnsi="Times New Roman" w:cs="Times New Roman"/>
        </w:rPr>
        <w:t>.2015.09.007.</w:t>
      </w:r>
    </w:p>
    <w:p w14:paraId="6EC168B2" w14:textId="77777777" w:rsidR="00896F8A" w:rsidRDefault="00896F8A" w:rsidP="00896F8A">
      <w:pPr>
        <w:rPr>
          <w:rFonts w:ascii="Times New Roman" w:hAnsi="Times New Roman" w:cs="Times New Roman"/>
        </w:rPr>
      </w:pPr>
      <w:proofErr w:type="spellStart"/>
      <w:r w:rsidRPr="008610C6">
        <w:rPr>
          <w:rFonts w:ascii="Times New Roman" w:hAnsi="Times New Roman" w:cs="Times New Roman"/>
        </w:rPr>
        <w:t>Keshavan</w:t>
      </w:r>
      <w:proofErr w:type="spellEnd"/>
      <w:r w:rsidRPr="008610C6">
        <w:rPr>
          <w:rFonts w:ascii="Times New Roman" w:hAnsi="Times New Roman" w:cs="Times New Roman"/>
        </w:rPr>
        <w:t xml:space="preserve">, M. S., Anderson, S., Beckwith, C., Nash, K., </w:t>
      </w:r>
      <w:proofErr w:type="spellStart"/>
      <w:r w:rsidRPr="008610C6">
        <w:rPr>
          <w:rFonts w:ascii="Times New Roman" w:hAnsi="Times New Roman" w:cs="Times New Roman"/>
        </w:rPr>
        <w:t>Pettegrew</w:t>
      </w:r>
      <w:proofErr w:type="spellEnd"/>
      <w:r w:rsidRPr="008610C6">
        <w:rPr>
          <w:rFonts w:ascii="Times New Roman" w:hAnsi="Times New Roman" w:cs="Times New Roman"/>
        </w:rPr>
        <w:t xml:space="preserve">, J. W., &amp; Krishnan, K. R. R. (1995). A comparison of stereology and segmentation techniques for volumetric measurements of lateral ventricles in magnetic resonance imaging. Psychiatry Research: Neuroimaging, 61(1), 53-60,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://dx.doi.org/10.1016/0925-4927</w:t>
      </w:r>
      <w:proofErr w:type="gramEnd"/>
      <w:r>
        <w:rPr>
          <w:rFonts w:ascii="Times New Roman" w:hAnsi="Times New Roman" w:cs="Times New Roman"/>
        </w:rPr>
        <w:t xml:space="preserve"> </w:t>
      </w:r>
      <w:r w:rsidRPr="008610C6">
        <w:rPr>
          <w:rFonts w:ascii="Times New Roman" w:hAnsi="Times New Roman" w:cs="Times New Roman"/>
        </w:rPr>
        <w:t>(95)02446-5.</w:t>
      </w:r>
    </w:p>
    <w:p w14:paraId="0CDA6F66" w14:textId="77777777" w:rsidR="00896F8A" w:rsidRPr="008610C6" w:rsidRDefault="00896F8A" w:rsidP="00896F8A">
      <w:pPr>
        <w:rPr>
          <w:rFonts w:ascii="Times New Roman" w:hAnsi="Times New Roman" w:cs="Times New Roman"/>
        </w:rPr>
      </w:pPr>
      <w:r w:rsidRPr="00144122">
        <w:rPr>
          <w:rFonts w:ascii="Times New Roman" w:hAnsi="Times New Roman" w:cs="Times New Roman"/>
        </w:rPr>
        <w:t xml:space="preserve">Koo, T. K., &amp; Li, M. Y. (2016). A Guideline of Selecting and Reporting Intraclass Correlation Coefficients for Reliability Research. Journal of Chiropractic Medicine, 15(2), 155-163, </w:t>
      </w:r>
      <w:proofErr w:type="spellStart"/>
      <w:proofErr w:type="gramStart"/>
      <w:r w:rsidRPr="00144122">
        <w:rPr>
          <w:rFonts w:ascii="Times New Roman" w:hAnsi="Times New Roman" w:cs="Times New Roman"/>
        </w:rPr>
        <w:t>doi:https</w:t>
      </w:r>
      <w:proofErr w:type="spellEnd"/>
      <w:r w:rsidRPr="00144122">
        <w:rPr>
          <w:rFonts w:ascii="Times New Roman" w:hAnsi="Times New Roman" w:cs="Times New Roman"/>
        </w:rPr>
        <w:t>://doi.org/10.1016/j.jcm.2016.02.012</w:t>
      </w:r>
      <w:proofErr w:type="gramEnd"/>
      <w:r w:rsidRPr="00144122">
        <w:rPr>
          <w:rFonts w:ascii="Times New Roman" w:hAnsi="Times New Roman" w:cs="Times New Roman"/>
        </w:rPr>
        <w:t>.</w:t>
      </w:r>
    </w:p>
    <w:p w14:paraId="32F063E9" w14:textId="77777777" w:rsidR="00896F8A" w:rsidRPr="008610C6" w:rsidRDefault="00896F8A" w:rsidP="00896F8A">
      <w:pPr>
        <w:rPr>
          <w:rFonts w:ascii="Times New Roman" w:hAnsi="Times New Roman" w:cs="Times New Roman"/>
        </w:rPr>
      </w:pPr>
      <w:proofErr w:type="spellStart"/>
      <w:r w:rsidRPr="008610C6">
        <w:rPr>
          <w:rFonts w:ascii="Times New Roman" w:hAnsi="Times New Roman" w:cs="Times New Roman"/>
        </w:rPr>
        <w:t>Krouwer</w:t>
      </w:r>
      <w:proofErr w:type="spellEnd"/>
      <w:r w:rsidRPr="008610C6">
        <w:rPr>
          <w:rFonts w:ascii="Times New Roman" w:hAnsi="Times New Roman" w:cs="Times New Roman"/>
        </w:rPr>
        <w:t>, J. S. (2008). Why Bland–Altman plots should use X, not (Y+X)/2 when X is a reference method. Statistics in Medicine, 27(5), 778-780, doi:10.1002/sim.3086.</w:t>
      </w:r>
    </w:p>
    <w:p w14:paraId="4B35C2E7"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Looi, J. C., Lindberg, O., </w:t>
      </w:r>
      <w:proofErr w:type="spellStart"/>
      <w:r w:rsidRPr="008610C6">
        <w:rPr>
          <w:rFonts w:ascii="Times New Roman" w:hAnsi="Times New Roman" w:cs="Times New Roman"/>
        </w:rPr>
        <w:t>Liberg</w:t>
      </w:r>
      <w:proofErr w:type="spellEnd"/>
      <w:r w:rsidRPr="008610C6">
        <w:rPr>
          <w:rFonts w:ascii="Times New Roman" w:hAnsi="Times New Roman" w:cs="Times New Roman"/>
        </w:rPr>
        <w:t xml:space="preserve">, B., Tatham, V., Kumar, R., </w:t>
      </w:r>
      <w:proofErr w:type="spellStart"/>
      <w:r w:rsidRPr="008610C6">
        <w:rPr>
          <w:rFonts w:ascii="Times New Roman" w:hAnsi="Times New Roman" w:cs="Times New Roman"/>
        </w:rPr>
        <w:t>Maller</w:t>
      </w:r>
      <w:proofErr w:type="spellEnd"/>
      <w:r w:rsidRPr="008610C6">
        <w:rPr>
          <w:rFonts w:ascii="Times New Roman" w:hAnsi="Times New Roman" w:cs="Times New Roman"/>
        </w:rPr>
        <w:t xml:space="preserve">, J., et al. (2008). </w:t>
      </w:r>
      <w:proofErr w:type="spellStart"/>
      <w:r w:rsidRPr="008610C6">
        <w:rPr>
          <w:rFonts w:ascii="Times New Roman" w:hAnsi="Times New Roman" w:cs="Times New Roman"/>
        </w:rPr>
        <w:t>Volumetrics</w:t>
      </w:r>
      <w:proofErr w:type="spellEnd"/>
      <w:r w:rsidRPr="008610C6">
        <w:rPr>
          <w:rFonts w:ascii="Times New Roman" w:hAnsi="Times New Roman" w:cs="Times New Roman"/>
        </w:rPr>
        <w:t xml:space="preserve"> of the caudate nucleus: reliability and validity of a new manual tracing protocol. Psychiatry Res, 163(3), 279-288, </w:t>
      </w:r>
      <w:proofErr w:type="gramStart"/>
      <w:r w:rsidRPr="008610C6">
        <w:rPr>
          <w:rFonts w:ascii="Times New Roman" w:hAnsi="Times New Roman" w:cs="Times New Roman"/>
        </w:rPr>
        <w:t>doi:10.1016/j.pscychresns</w:t>
      </w:r>
      <w:proofErr w:type="gramEnd"/>
      <w:r w:rsidRPr="008610C6">
        <w:rPr>
          <w:rFonts w:ascii="Times New Roman" w:hAnsi="Times New Roman" w:cs="Times New Roman"/>
        </w:rPr>
        <w:t>.2007.07.005.</w:t>
      </w:r>
    </w:p>
    <w:p w14:paraId="6882E8EA"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Makowski, C., </w:t>
      </w:r>
      <w:proofErr w:type="spellStart"/>
      <w:r w:rsidRPr="008610C6">
        <w:rPr>
          <w:rFonts w:ascii="Times New Roman" w:hAnsi="Times New Roman" w:cs="Times New Roman"/>
        </w:rPr>
        <w:t>Béland</w:t>
      </w:r>
      <w:proofErr w:type="spellEnd"/>
      <w:r w:rsidRPr="008610C6">
        <w:rPr>
          <w:rFonts w:ascii="Times New Roman" w:hAnsi="Times New Roman" w:cs="Times New Roman"/>
        </w:rPr>
        <w:t xml:space="preserve">, S., </w:t>
      </w:r>
      <w:proofErr w:type="spellStart"/>
      <w:r w:rsidRPr="008610C6">
        <w:rPr>
          <w:rFonts w:ascii="Times New Roman" w:hAnsi="Times New Roman" w:cs="Times New Roman"/>
        </w:rPr>
        <w:t>Kostopoulos</w:t>
      </w:r>
      <w:proofErr w:type="spellEnd"/>
      <w:r w:rsidRPr="008610C6">
        <w:rPr>
          <w:rFonts w:ascii="Times New Roman" w:hAnsi="Times New Roman" w:cs="Times New Roman"/>
        </w:rPr>
        <w:t xml:space="preserve">, P., Bhagwat, N., </w:t>
      </w:r>
      <w:proofErr w:type="spellStart"/>
      <w:r w:rsidRPr="008610C6">
        <w:rPr>
          <w:rFonts w:ascii="Times New Roman" w:hAnsi="Times New Roman" w:cs="Times New Roman"/>
        </w:rPr>
        <w:t>Devenyi</w:t>
      </w:r>
      <w:proofErr w:type="spellEnd"/>
      <w:r w:rsidRPr="008610C6">
        <w:rPr>
          <w:rFonts w:ascii="Times New Roman" w:hAnsi="Times New Roman" w:cs="Times New Roman"/>
        </w:rPr>
        <w:t xml:space="preserve">, G. A., </w:t>
      </w:r>
      <w:proofErr w:type="spellStart"/>
      <w:r w:rsidRPr="008610C6">
        <w:rPr>
          <w:rFonts w:ascii="Times New Roman" w:hAnsi="Times New Roman" w:cs="Times New Roman"/>
        </w:rPr>
        <w:t>Malla</w:t>
      </w:r>
      <w:proofErr w:type="spellEnd"/>
      <w:r w:rsidRPr="008610C6">
        <w:rPr>
          <w:rFonts w:ascii="Times New Roman" w:hAnsi="Times New Roman" w:cs="Times New Roman"/>
        </w:rPr>
        <w:t xml:space="preserve">, A. K., et al. (2017). Evaluating accuracy of striatal, pallidal, and thalamic segmentation methods: Comparing automated approaches to manual delineation.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://dx.doi.org/10.1016/j.neuroimage.2017.02.069</w:t>
      </w:r>
      <w:proofErr w:type="gramEnd"/>
      <w:r w:rsidRPr="008610C6">
        <w:rPr>
          <w:rFonts w:ascii="Times New Roman" w:hAnsi="Times New Roman" w:cs="Times New Roman"/>
        </w:rPr>
        <w:t>.</w:t>
      </w:r>
    </w:p>
    <w:p w14:paraId="012E406A"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Mamah, D., Alpert, K. I., </w:t>
      </w:r>
      <w:proofErr w:type="spellStart"/>
      <w:r w:rsidRPr="008610C6">
        <w:rPr>
          <w:rFonts w:ascii="Times New Roman" w:hAnsi="Times New Roman" w:cs="Times New Roman"/>
        </w:rPr>
        <w:t>Barch</w:t>
      </w:r>
      <w:proofErr w:type="spellEnd"/>
      <w:r w:rsidRPr="008610C6">
        <w:rPr>
          <w:rFonts w:ascii="Times New Roman" w:hAnsi="Times New Roman" w:cs="Times New Roman"/>
        </w:rPr>
        <w:t xml:space="preserve">, D. M., </w:t>
      </w:r>
      <w:proofErr w:type="spellStart"/>
      <w:r w:rsidRPr="008610C6">
        <w:rPr>
          <w:rFonts w:ascii="Times New Roman" w:hAnsi="Times New Roman" w:cs="Times New Roman"/>
        </w:rPr>
        <w:t>Csernansky</w:t>
      </w:r>
      <w:proofErr w:type="spellEnd"/>
      <w:r w:rsidRPr="008610C6">
        <w:rPr>
          <w:rFonts w:ascii="Times New Roman" w:hAnsi="Times New Roman" w:cs="Times New Roman"/>
        </w:rPr>
        <w:t xml:space="preserve">, J. G., &amp; Wang, L. (2016). Subcortical </w:t>
      </w:r>
      <w:proofErr w:type="spellStart"/>
      <w:r w:rsidRPr="008610C6">
        <w:rPr>
          <w:rFonts w:ascii="Times New Roman" w:hAnsi="Times New Roman" w:cs="Times New Roman"/>
        </w:rPr>
        <w:t>neuromorphometry</w:t>
      </w:r>
      <w:proofErr w:type="spellEnd"/>
      <w:r w:rsidRPr="008610C6">
        <w:rPr>
          <w:rFonts w:ascii="Times New Roman" w:hAnsi="Times New Roman" w:cs="Times New Roman"/>
        </w:rPr>
        <w:t xml:space="preserve"> in schizophrenia spectr</w:t>
      </w:r>
      <w:r>
        <w:rPr>
          <w:rFonts w:ascii="Times New Roman" w:hAnsi="Times New Roman" w:cs="Times New Roman"/>
        </w:rPr>
        <w:t xml:space="preserve">um and bipolar disorders. </w:t>
      </w:r>
      <w:proofErr w:type="spellStart"/>
      <w:r>
        <w:rPr>
          <w:rFonts w:ascii="Times New Roman" w:hAnsi="Times New Roman" w:cs="Times New Roman"/>
        </w:rPr>
        <w:t>NeuroI</w:t>
      </w:r>
      <w:r w:rsidRPr="008610C6">
        <w:rPr>
          <w:rFonts w:ascii="Times New Roman" w:hAnsi="Times New Roman" w:cs="Times New Roman"/>
        </w:rPr>
        <w:t>mage</w:t>
      </w:r>
      <w:proofErr w:type="spellEnd"/>
      <w:r w:rsidRPr="008610C6">
        <w:rPr>
          <w:rFonts w:ascii="Times New Roman" w:hAnsi="Times New Roman" w:cs="Times New Roman"/>
        </w:rPr>
        <w:t xml:space="preserve">: Clinical, 11, 276-286, </w:t>
      </w:r>
      <w:proofErr w:type="gramStart"/>
      <w:r w:rsidRPr="008610C6">
        <w:rPr>
          <w:rFonts w:ascii="Times New Roman" w:hAnsi="Times New Roman" w:cs="Times New Roman"/>
        </w:rPr>
        <w:t>doi:10.1016/j.nicl</w:t>
      </w:r>
      <w:proofErr w:type="gramEnd"/>
      <w:r w:rsidRPr="008610C6">
        <w:rPr>
          <w:rFonts w:ascii="Times New Roman" w:hAnsi="Times New Roman" w:cs="Times New Roman"/>
        </w:rPr>
        <w:t>.2016.02.011.</w:t>
      </w:r>
    </w:p>
    <w:p w14:paraId="6669C91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Mamah, D., Harms, M. P., </w:t>
      </w:r>
      <w:proofErr w:type="spellStart"/>
      <w:r w:rsidRPr="008610C6">
        <w:rPr>
          <w:rFonts w:ascii="Times New Roman" w:hAnsi="Times New Roman" w:cs="Times New Roman"/>
        </w:rPr>
        <w:t>Barch</w:t>
      </w:r>
      <w:proofErr w:type="spellEnd"/>
      <w:r w:rsidRPr="008610C6">
        <w:rPr>
          <w:rFonts w:ascii="Times New Roman" w:hAnsi="Times New Roman" w:cs="Times New Roman"/>
        </w:rPr>
        <w:t xml:space="preserve">, D., </w:t>
      </w:r>
      <w:proofErr w:type="spellStart"/>
      <w:r w:rsidRPr="008610C6">
        <w:rPr>
          <w:rFonts w:ascii="Times New Roman" w:hAnsi="Times New Roman" w:cs="Times New Roman"/>
        </w:rPr>
        <w:t>Styner</w:t>
      </w:r>
      <w:proofErr w:type="spellEnd"/>
      <w:r w:rsidRPr="008610C6">
        <w:rPr>
          <w:rFonts w:ascii="Times New Roman" w:hAnsi="Times New Roman" w:cs="Times New Roman"/>
        </w:rPr>
        <w:t>, M., Lieberman, J. A., &amp; Wang, L. (2012). Hippocampal Shape and Volume Changes with Antipsychotics in Early Stage Psychotic Illness. Frontiers in Psychiatry, 3, 96, doi:10.3389/fpsyt.2012.00096.</w:t>
      </w:r>
    </w:p>
    <w:p w14:paraId="03548C78" w14:textId="77777777" w:rsidR="00896F8A" w:rsidRDefault="00896F8A" w:rsidP="00896F8A">
      <w:pPr>
        <w:rPr>
          <w:rFonts w:ascii="Times New Roman" w:hAnsi="Times New Roman" w:cs="Times New Roman"/>
        </w:rPr>
      </w:pPr>
      <w:proofErr w:type="spellStart"/>
      <w:r w:rsidRPr="008610C6">
        <w:rPr>
          <w:rFonts w:ascii="Times New Roman" w:hAnsi="Times New Roman" w:cs="Times New Roman"/>
        </w:rPr>
        <w:t>Manjón</w:t>
      </w:r>
      <w:proofErr w:type="spellEnd"/>
      <w:r w:rsidRPr="008610C6">
        <w:rPr>
          <w:rFonts w:ascii="Times New Roman" w:hAnsi="Times New Roman" w:cs="Times New Roman"/>
        </w:rPr>
        <w:t>, J. V., &amp; Coupé, P. (2016). volBrain: An Online MRI Brain Volumetry System. Frontiers in Neuroinformatics, 10, 30, doi:10.3389/fninf.2016.00030.</w:t>
      </w:r>
    </w:p>
    <w:p w14:paraId="5D9D8200" w14:textId="77777777" w:rsidR="00896F8A" w:rsidRPr="008610C6" w:rsidRDefault="00896F8A" w:rsidP="00896F8A">
      <w:pPr>
        <w:rPr>
          <w:rFonts w:ascii="Times New Roman" w:hAnsi="Times New Roman" w:cs="Times New Roman"/>
        </w:rPr>
      </w:pPr>
      <w:r w:rsidRPr="00F34121">
        <w:rPr>
          <w:rFonts w:ascii="Times New Roman" w:hAnsi="Times New Roman" w:cs="Times New Roman"/>
        </w:rPr>
        <w:t xml:space="preserve">Mayer, K. N., </w:t>
      </w:r>
      <w:proofErr w:type="spellStart"/>
      <w:r w:rsidRPr="00F34121">
        <w:rPr>
          <w:rFonts w:ascii="Times New Roman" w:hAnsi="Times New Roman" w:cs="Times New Roman"/>
        </w:rPr>
        <w:t>Latal</w:t>
      </w:r>
      <w:proofErr w:type="spellEnd"/>
      <w:r w:rsidRPr="00F34121">
        <w:rPr>
          <w:rFonts w:ascii="Times New Roman" w:hAnsi="Times New Roman" w:cs="Times New Roman"/>
        </w:rPr>
        <w:t xml:space="preserve">, B., </w:t>
      </w:r>
      <w:proofErr w:type="spellStart"/>
      <w:r w:rsidRPr="00F34121">
        <w:rPr>
          <w:rFonts w:ascii="Times New Roman" w:hAnsi="Times New Roman" w:cs="Times New Roman"/>
        </w:rPr>
        <w:t>Knirsch</w:t>
      </w:r>
      <w:proofErr w:type="spellEnd"/>
      <w:r w:rsidRPr="00F34121">
        <w:rPr>
          <w:rFonts w:ascii="Times New Roman" w:hAnsi="Times New Roman" w:cs="Times New Roman"/>
        </w:rPr>
        <w:t>, W., Scheer, I., von Rhein, M., Reich, B., et al. (2016). Comparison of automated brain volumetry methods with stereology in children aged 2 to 3 years. [journal article]. Neuroradiology, 58(9), 901-910, doi:10.1007/s00234-016-1714-x.</w:t>
      </w:r>
    </w:p>
    <w:p w14:paraId="7E9132DC"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lastRenderedPageBreak/>
        <w:t xml:space="preserve">McCarthy, C. S., </w:t>
      </w:r>
      <w:proofErr w:type="spellStart"/>
      <w:r w:rsidRPr="008610C6">
        <w:rPr>
          <w:rFonts w:ascii="Times New Roman" w:hAnsi="Times New Roman" w:cs="Times New Roman"/>
        </w:rPr>
        <w:t>Ramprashad</w:t>
      </w:r>
      <w:proofErr w:type="spellEnd"/>
      <w:r w:rsidRPr="008610C6">
        <w:rPr>
          <w:rFonts w:ascii="Times New Roman" w:hAnsi="Times New Roman" w:cs="Times New Roman"/>
        </w:rPr>
        <w:t xml:space="preserve">, A., Thompson, C., Botti, J.-A., </w:t>
      </w:r>
      <w:proofErr w:type="spellStart"/>
      <w:r w:rsidRPr="008610C6">
        <w:rPr>
          <w:rFonts w:ascii="Times New Roman" w:hAnsi="Times New Roman" w:cs="Times New Roman"/>
        </w:rPr>
        <w:t>Coman</w:t>
      </w:r>
      <w:proofErr w:type="spellEnd"/>
      <w:r w:rsidRPr="008610C6">
        <w:rPr>
          <w:rFonts w:ascii="Times New Roman" w:hAnsi="Times New Roman" w:cs="Times New Roman"/>
        </w:rPr>
        <w:t>, I. L., &amp; Kates, W. R. (2015). A comparison of FreeSurfer-generated data with and without manual intervention. [Original Research]. Frontiers in Neuroscience, 9(379), doi:10.3389/fnins.2015.00379.</w:t>
      </w:r>
    </w:p>
    <w:p w14:paraId="2B1D92CA" w14:textId="1CBE6FE5" w:rsidR="00896F8A" w:rsidRDefault="00896F8A" w:rsidP="00896F8A">
      <w:pPr>
        <w:rPr>
          <w:rFonts w:ascii="Times New Roman" w:hAnsi="Times New Roman" w:cs="Times New Roman"/>
        </w:rPr>
      </w:pPr>
      <w:r w:rsidRPr="008610C6">
        <w:rPr>
          <w:rFonts w:ascii="Times New Roman" w:hAnsi="Times New Roman" w:cs="Times New Roman"/>
        </w:rPr>
        <w:t xml:space="preserve">McFarland, J., Cannon, D. M., Schmidt, H., Ahmed, M., Hehir, S., Emsell, L., et al. (2013). Association of grey matter volume deviation with insight impairment in first-episode affective and non-affective psychosis. [journal article]. European Archives of Psychiatry and Clinical Neuroscience, 263(2), 133-141, </w:t>
      </w:r>
      <w:proofErr w:type="spellStart"/>
      <w:r w:rsidRPr="008610C6">
        <w:rPr>
          <w:rFonts w:ascii="Times New Roman" w:hAnsi="Times New Roman" w:cs="Times New Roman"/>
        </w:rPr>
        <w:t>doi</w:t>
      </w:r>
      <w:proofErr w:type="spellEnd"/>
      <w:r w:rsidRPr="008610C6">
        <w:rPr>
          <w:rFonts w:ascii="Times New Roman" w:hAnsi="Times New Roman" w:cs="Times New Roman"/>
        </w:rPr>
        <w:t>:</w:t>
      </w:r>
      <w:r>
        <w:rPr>
          <w:rFonts w:ascii="Times New Roman" w:hAnsi="Times New Roman" w:cs="Times New Roman"/>
        </w:rPr>
        <w:t xml:space="preserve"> </w:t>
      </w:r>
      <w:r w:rsidRPr="008610C6">
        <w:rPr>
          <w:rFonts w:ascii="Times New Roman" w:hAnsi="Times New Roman" w:cs="Times New Roman"/>
        </w:rPr>
        <w:t>10.1007/s00406-012-0333-8.</w:t>
      </w:r>
    </w:p>
    <w:p w14:paraId="2895270D"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Morey, R. A., Petty, C. M., Xu, Y., </w:t>
      </w:r>
      <w:proofErr w:type="spellStart"/>
      <w:r w:rsidRPr="008610C6">
        <w:rPr>
          <w:rFonts w:ascii="Times New Roman" w:hAnsi="Times New Roman" w:cs="Times New Roman"/>
        </w:rPr>
        <w:t>Pannu</w:t>
      </w:r>
      <w:proofErr w:type="spellEnd"/>
      <w:r w:rsidRPr="008610C6">
        <w:rPr>
          <w:rFonts w:ascii="Times New Roman" w:hAnsi="Times New Roman" w:cs="Times New Roman"/>
        </w:rPr>
        <w:t xml:space="preserve"> Hayes, J., Wagner, H. R., Lewis, D. V., et al. (2009). A comparison of automated segmentation and manual tracing for quantifying hippocampal and</w:t>
      </w:r>
      <w:r>
        <w:rPr>
          <w:rFonts w:ascii="Times New Roman" w:hAnsi="Times New Roman" w:cs="Times New Roman"/>
        </w:rPr>
        <w:t xml:space="preserve"> </w:t>
      </w:r>
      <w:r w:rsidRPr="008610C6">
        <w:rPr>
          <w:rFonts w:ascii="Times New Roman" w:hAnsi="Times New Roman" w:cs="Times New Roman"/>
        </w:rPr>
        <w:t xml:space="preserve">amygdala volumes.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45(3), 855-866,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://dx.doi.org/10.1016/j.neuroimage.2008.12.033</w:t>
      </w:r>
      <w:proofErr w:type="gramEnd"/>
      <w:r w:rsidRPr="008610C6">
        <w:rPr>
          <w:rFonts w:ascii="Times New Roman" w:hAnsi="Times New Roman" w:cs="Times New Roman"/>
        </w:rPr>
        <w:t>.</w:t>
      </w:r>
    </w:p>
    <w:p w14:paraId="7D07E520" w14:textId="77777777" w:rsidR="00896F8A" w:rsidRDefault="00896F8A" w:rsidP="00896F8A">
      <w:pPr>
        <w:rPr>
          <w:rFonts w:ascii="Times New Roman" w:hAnsi="Times New Roman" w:cs="Times New Roman"/>
        </w:rPr>
      </w:pPr>
      <w:r w:rsidRPr="008610C6">
        <w:rPr>
          <w:rFonts w:ascii="Times New Roman" w:hAnsi="Times New Roman" w:cs="Times New Roman"/>
        </w:rPr>
        <w:t xml:space="preserve">Nazir, M., </w:t>
      </w:r>
      <w:proofErr w:type="spellStart"/>
      <w:r w:rsidRPr="008610C6">
        <w:rPr>
          <w:rFonts w:ascii="Times New Roman" w:hAnsi="Times New Roman" w:cs="Times New Roman"/>
        </w:rPr>
        <w:t>Cleret</w:t>
      </w:r>
      <w:proofErr w:type="spellEnd"/>
      <w:r w:rsidRPr="008610C6">
        <w:rPr>
          <w:rFonts w:ascii="Times New Roman" w:hAnsi="Times New Roman" w:cs="Times New Roman"/>
        </w:rPr>
        <w:t xml:space="preserve"> de </w:t>
      </w:r>
      <w:proofErr w:type="spellStart"/>
      <w:r w:rsidRPr="008610C6">
        <w:rPr>
          <w:rFonts w:ascii="Times New Roman" w:hAnsi="Times New Roman" w:cs="Times New Roman"/>
        </w:rPr>
        <w:t>Langavant</w:t>
      </w:r>
      <w:proofErr w:type="spellEnd"/>
      <w:r w:rsidRPr="008610C6">
        <w:rPr>
          <w:rFonts w:ascii="Times New Roman" w:hAnsi="Times New Roman" w:cs="Times New Roman"/>
        </w:rPr>
        <w:t xml:space="preserve">, L., </w:t>
      </w:r>
      <w:proofErr w:type="spellStart"/>
      <w:r w:rsidRPr="008610C6">
        <w:rPr>
          <w:rFonts w:ascii="Times New Roman" w:hAnsi="Times New Roman" w:cs="Times New Roman"/>
        </w:rPr>
        <w:t>Brugieres</w:t>
      </w:r>
      <w:proofErr w:type="spellEnd"/>
      <w:r w:rsidRPr="008610C6">
        <w:rPr>
          <w:rFonts w:ascii="Times New Roman" w:hAnsi="Times New Roman" w:cs="Times New Roman"/>
        </w:rPr>
        <w:t xml:space="preserve">, P., </w:t>
      </w:r>
      <w:proofErr w:type="spellStart"/>
      <w:r w:rsidRPr="008610C6">
        <w:rPr>
          <w:rFonts w:ascii="Times New Roman" w:hAnsi="Times New Roman" w:cs="Times New Roman"/>
        </w:rPr>
        <w:t>Gaura</w:t>
      </w:r>
      <w:proofErr w:type="spellEnd"/>
      <w:r w:rsidRPr="008610C6">
        <w:rPr>
          <w:rFonts w:ascii="Times New Roman" w:hAnsi="Times New Roman" w:cs="Times New Roman"/>
        </w:rPr>
        <w:t xml:space="preserve">, V., </w:t>
      </w:r>
      <w:proofErr w:type="spellStart"/>
      <w:r w:rsidRPr="008610C6">
        <w:rPr>
          <w:rFonts w:ascii="Times New Roman" w:hAnsi="Times New Roman" w:cs="Times New Roman"/>
        </w:rPr>
        <w:t>Lavisse</w:t>
      </w:r>
      <w:proofErr w:type="spellEnd"/>
      <w:r w:rsidRPr="008610C6">
        <w:rPr>
          <w:rFonts w:ascii="Times New Roman" w:hAnsi="Times New Roman" w:cs="Times New Roman"/>
        </w:rPr>
        <w:t xml:space="preserve">, S., </w:t>
      </w:r>
      <w:proofErr w:type="spellStart"/>
      <w:r w:rsidRPr="008610C6">
        <w:rPr>
          <w:rFonts w:ascii="Times New Roman" w:hAnsi="Times New Roman" w:cs="Times New Roman"/>
        </w:rPr>
        <w:t>Youssov</w:t>
      </w:r>
      <w:proofErr w:type="spellEnd"/>
      <w:r w:rsidRPr="008610C6">
        <w:rPr>
          <w:rFonts w:ascii="Times New Roman" w:hAnsi="Times New Roman" w:cs="Times New Roman"/>
        </w:rPr>
        <w:t xml:space="preserve">, K., </w:t>
      </w:r>
      <w:proofErr w:type="spellStart"/>
      <w:r w:rsidRPr="008610C6">
        <w:rPr>
          <w:rFonts w:ascii="Times New Roman" w:hAnsi="Times New Roman" w:cs="Times New Roman"/>
        </w:rPr>
        <w:t>Bachoud</w:t>
      </w:r>
      <w:proofErr w:type="spellEnd"/>
      <w:r w:rsidRPr="008610C6">
        <w:rPr>
          <w:rFonts w:ascii="Times New Roman" w:hAnsi="Times New Roman" w:cs="Times New Roman"/>
        </w:rPr>
        <w:t>-Levi, A.-C., Remy, P. Comparison of three techniques to measure longitudinally striatal volume in Huntington's disease patients [[abstract]]. Movement Disorders 29(Supple 1), 227.</w:t>
      </w:r>
    </w:p>
    <w:p w14:paraId="09955101" w14:textId="0D79D6F4" w:rsidR="008B621C" w:rsidRPr="008610C6" w:rsidRDefault="008B621C" w:rsidP="00896F8A">
      <w:pPr>
        <w:rPr>
          <w:rFonts w:ascii="Times New Roman" w:hAnsi="Times New Roman" w:cs="Times New Roman"/>
        </w:rPr>
      </w:pPr>
      <w:proofErr w:type="spellStart"/>
      <w:r w:rsidRPr="008B621C">
        <w:rPr>
          <w:rFonts w:ascii="Times New Roman" w:hAnsi="Times New Roman" w:cs="Times New Roman"/>
        </w:rPr>
        <w:t>Nordenskjöld</w:t>
      </w:r>
      <w:proofErr w:type="spellEnd"/>
      <w:r w:rsidRPr="008B621C">
        <w:rPr>
          <w:rFonts w:ascii="Times New Roman" w:hAnsi="Times New Roman" w:cs="Times New Roman"/>
        </w:rPr>
        <w:t xml:space="preserve">, R., </w:t>
      </w:r>
      <w:proofErr w:type="spellStart"/>
      <w:r w:rsidRPr="008B621C">
        <w:rPr>
          <w:rFonts w:ascii="Times New Roman" w:hAnsi="Times New Roman" w:cs="Times New Roman"/>
        </w:rPr>
        <w:t>Malmberg</w:t>
      </w:r>
      <w:proofErr w:type="spellEnd"/>
      <w:r w:rsidRPr="008B621C">
        <w:rPr>
          <w:rFonts w:ascii="Times New Roman" w:hAnsi="Times New Roman" w:cs="Times New Roman"/>
        </w:rPr>
        <w:t xml:space="preserve">, F., Larsson, E.-M., Simmons, A., </w:t>
      </w:r>
      <w:proofErr w:type="spellStart"/>
      <w:r w:rsidRPr="008B621C">
        <w:rPr>
          <w:rFonts w:ascii="Times New Roman" w:hAnsi="Times New Roman" w:cs="Times New Roman"/>
        </w:rPr>
        <w:t>Ahlström</w:t>
      </w:r>
      <w:proofErr w:type="spellEnd"/>
      <w:r w:rsidRPr="008B621C">
        <w:rPr>
          <w:rFonts w:ascii="Times New Roman" w:hAnsi="Times New Roman" w:cs="Times New Roman"/>
        </w:rPr>
        <w:t xml:space="preserve">, H., Johansson, L., et al. (2015). Intracranial volume normalization methods: Considerations when investigating gender differences in regional brain volume. Psychiatry Research: Neuroimaging, 231(3), 227-235, </w:t>
      </w:r>
      <w:proofErr w:type="spellStart"/>
      <w:proofErr w:type="gramStart"/>
      <w:r w:rsidRPr="008B621C">
        <w:rPr>
          <w:rFonts w:ascii="Times New Roman" w:hAnsi="Times New Roman" w:cs="Times New Roman"/>
        </w:rPr>
        <w:t>doi:https</w:t>
      </w:r>
      <w:proofErr w:type="spellEnd"/>
      <w:r w:rsidRPr="008B621C">
        <w:rPr>
          <w:rFonts w:ascii="Times New Roman" w:hAnsi="Times New Roman" w:cs="Times New Roman"/>
        </w:rPr>
        <w:t>://doi.org/10.1016/j.pscychresns.2014.11.011</w:t>
      </w:r>
      <w:proofErr w:type="gramEnd"/>
      <w:r w:rsidRPr="008B621C">
        <w:rPr>
          <w:rFonts w:ascii="Times New Roman" w:hAnsi="Times New Roman" w:cs="Times New Roman"/>
        </w:rPr>
        <w:t>.</w:t>
      </w:r>
    </w:p>
    <w:p w14:paraId="32EE00CD"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Okada, N., </w:t>
      </w:r>
      <w:proofErr w:type="spellStart"/>
      <w:r w:rsidRPr="008610C6">
        <w:rPr>
          <w:rFonts w:ascii="Times New Roman" w:hAnsi="Times New Roman" w:cs="Times New Roman"/>
        </w:rPr>
        <w:t>Fukunaga</w:t>
      </w:r>
      <w:proofErr w:type="spellEnd"/>
      <w:r w:rsidRPr="008610C6">
        <w:rPr>
          <w:rFonts w:ascii="Times New Roman" w:hAnsi="Times New Roman" w:cs="Times New Roman"/>
        </w:rPr>
        <w:t xml:space="preserve">, M., Yamashita, F., </w:t>
      </w:r>
      <w:proofErr w:type="spellStart"/>
      <w:r w:rsidRPr="008610C6">
        <w:rPr>
          <w:rFonts w:ascii="Times New Roman" w:hAnsi="Times New Roman" w:cs="Times New Roman"/>
        </w:rPr>
        <w:t>Koshiyama</w:t>
      </w:r>
      <w:proofErr w:type="spellEnd"/>
      <w:r w:rsidRPr="008610C6">
        <w:rPr>
          <w:rFonts w:ascii="Times New Roman" w:hAnsi="Times New Roman" w:cs="Times New Roman"/>
        </w:rPr>
        <w:t xml:space="preserve">, D., Yamamori, H., </w:t>
      </w:r>
      <w:proofErr w:type="spellStart"/>
      <w:r w:rsidRPr="008610C6">
        <w:rPr>
          <w:rFonts w:ascii="Times New Roman" w:hAnsi="Times New Roman" w:cs="Times New Roman"/>
        </w:rPr>
        <w:t>Ohi</w:t>
      </w:r>
      <w:proofErr w:type="spellEnd"/>
      <w:r w:rsidRPr="008610C6">
        <w:rPr>
          <w:rFonts w:ascii="Times New Roman" w:hAnsi="Times New Roman" w:cs="Times New Roman"/>
        </w:rPr>
        <w:t xml:space="preserve">, K., et al. (2016). Abnormal asymmetries in subcortical brain volume in schizophrenia. [Original Article]. </w:t>
      </w:r>
      <w:proofErr w:type="spellStart"/>
      <w:r w:rsidRPr="008610C6">
        <w:rPr>
          <w:rFonts w:ascii="Times New Roman" w:hAnsi="Times New Roman" w:cs="Times New Roman"/>
        </w:rPr>
        <w:t>Mol</w:t>
      </w:r>
      <w:proofErr w:type="spellEnd"/>
      <w:r w:rsidRPr="008610C6">
        <w:rPr>
          <w:rFonts w:ascii="Times New Roman" w:hAnsi="Times New Roman" w:cs="Times New Roman"/>
        </w:rPr>
        <w:t xml:space="preserve"> Psychiatry, 21(10), 1460-1466, doi:10.1038/mp.2015.209.</w:t>
      </w:r>
    </w:p>
    <w:p w14:paraId="6FA17BD5"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Pardoe, H. R., Pell, G. S., Abbott, D. F., &amp; Jackson, G. D. (2009). Hippocampal volume assessment in temporal lobe epilepsy: How good is automated segmentation? </w:t>
      </w:r>
      <w:proofErr w:type="spellStart"/>
      <w:r w:rsidRPr="008610C6">
        <w:rPr>
          <w:rFonts w:ascii="Times New Roman" w:hAnsi="Times New Roman" w:cs="Times New Roman"/>
        </w:rPr>
        <w:t>Epilepsia</w:t>
      </w:r>
      <w:proofErr w:type="spellEnd"/>
      <w:r w:rsidRPr="008610C6">
        <w:rPr>
          <w:rFonts w:ascii="Times New Roman" w:hAnsi="Times New Roman" w:cs="Times New Roman"/>
        </w:rPr>
        <w:t>, 50(12), 2586-2592.</w:t>
      </w:r>
    </w:p>
    <w:p w14:paraId="21187F89"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Patenaude, B., Smith, S., Kennedy, D., &amp; Jenkinson, M. (2007). Bayesian shape and appearance mo</w:t>
      </w:r>
      <w:r>
        <w:rPr>
          <w:rFonts w:ascii="Times New Roman" w:hAnsi="Times New Roman" w:cs="Times New Roman"/>
        </w:rPr>
        <w:t xml:space="preserve">dels, </w:t>
      </w:r>
      <w:r w:rsidRPr="00AF62C6">
        <w:rPr>
          <w:rFonts w:ascii="Times New Roman" w:hAnsi="Times New Roman" w:cs="Times New Roman"/>
        </w:rPr>
        <w:t>Technical report TR07BP1, FMRIB Centre - University of Oxford</w:t>
      </w:r>
    </w:p>
    <w:p w14:paraId="43E166A3"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Patenaude, B., Smith, S. M., Kennedy, D. N., &amp; Jenkinson, M. (2011). A Bayesian model of shape and appearance for subcortical brain segmentation.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56(3), 907-922, </w:t>
      </w:r>
      <w:proofErr w:type="gramStart"/>
      <w:r w:rsidRPr="008610C6">
        <w:rPr>
          <w:rFonts w:ascii="Times New Roman" w:hAnsi="Times New Roman" w:cs="Times New Roman"/>
        </w:rPr>
        <w:t>doi:10.1016/j.neuroimage</w:t>
      </w:r>
      <w:proofErr w:type="gramEnd"/>
      <w:r w:rsidRPr="008610C6">
        <w:rPr>
          <w:rFonts w:ascii="Times New Roman" w:hAnsi="Times New Roman" w:cs="Times New Roman"/>
        </w:rPr>
        <w:t>.2011.02.046.</w:t>
      </w:r>
    </w:p>
    <w:p w14:paraId="392B5A13"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Perlaki, G., Horvath, R., Nagy, S. A., Bogner, P., </w:t>
      </w:r>
      <w:proofErr w:type="spellStart"/>
      <w:r w:rsidRPr="008610C6">
        <w:rPr>
          <w:rFonts w:ascii="Times New Roman" w:hAnsi="Times New Roman" w:cs="Times New Roman"/>
        </w:rPr>
        <w:t>Doczi</w:t>
      </w:r>
      <w:proofErr w:type="spellEnd"/>
      <w:r w:rsidRPr="008610C6">
        <w:rPr>
          <w:rFonts w:ascii="Times New Roman" w:hAnsi="Times New Roman" w:cs="Times New Roman"/>
        </w:rPr>
        <w:t xml:space="preserve">, T., </w:t>
      </w:r>
      <w:proofErr w:type="spellStart"/>
      <w:r w:rsidRPr="008610C6">
        <w:rPr>
          <w:rFonts w:ascii="Times New Roman" w:hAnsi="Times New Roman" w:cs="Times New Roman"/>
        </w:rPr>
        <w:t>Janszky</w:t>
      </w:r>
      <w:proofErr w:type="spellEnd"/>
      <w:r w:rsidRPr="008610C6">
        <w:rPr>
          <w:rFonts w:ascii="Times New Roman" w:hAnsi="Times New Roman" w:cs="Times New Roman"/>
        </w:rPr>
        <w:t xml:space="preserve">, J., et al. (2017). Comparison of accuracy between FSL’s FIRST and Freesurfer for caudate nucleus and putamen segmentation. Scientific Reports, 7, 2418, </w:t>
      </w:r>
      <w:proofErr w:type="spellStart"/>
      <w:r w:rsidRPr="008610C6">
        <w:rPr>
          <w:rFonts w:ascii="Times New Roman" w:hAnsi="Times New Roman" w:cs="Times New Roman"/>
        </w:rPr>
        <w:t>doi</w:t>
      </w:r>
      <w:proofErr w:type="spellEnd"/>
      <w:r w:rsidRPr="008610C6">
        <w:rPr>
          <w:rFonts w:ascii="Times New Roman" w:hAnsi="Times New Roman" w:cs="Times New Roman"/>
        </w:rPr>
        <w:t>:</w:t>
      </w:r>
      <w:r>
        <w:rPr>
          <w:rFonts w:ascii="Times New Roman" w:hAnsi="Times New Roman" w:cs="Times New Roman"/>
        </w:rPr>
        <w:t xml:space="preserve"> </w:t>
      </w:r>
      <w:r w:rsidRPr="008610C6">
        <w:rPr>
          <w:rFonts w:ascii="Times New Roman" w:hAnsi="Times New Roman" w:cs="Times New Roman"/>
        </w:rPr>
        <w:t>10.1038/s41598-017-02584-5.</w:t>
      </w:r>
    </w:p>
    <w:p w14:paraId="4F2B6318" w14:textId="77777777" w:rsidR="00896F8A" w:rsidRDefault="00896F8A" w:rsidP="00896F8A">
      <w:pPr>
        <w:rPr>
          <w:rFonts w:ascii="Times New Roman" w:hAnsi="Times New Roman" w:cs="Times New Roman"/>
        </w:rPr>
      </w:pPr>
      <w:r w:rsidRPr="008610C6">
        <w:rPr>
          <w:rFonts w:ascii="Times New Roman" w:hAnsi="Times New Roman" w:cs="Times New Roman"/>
        </w:rPr>
        <w:t xml:space="preserve">Quigley, S. J., Scanlon, C., Kilmartin, L., Emsell, L., Langan, C., Hallahan, B., et al. (2015). Volume and shape analysis of subcortical brain structures and ventricles in euthymic bipolar I disorder. Psychiatry Research: Neuroimaging, 233(3), 324-330,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://dx.doi.org/10.1016/j.pscychresns.2015.05.012</w:t>
      </w:r>
      <w:proofErr w:type="gramEnd"/>
      <w:r w:rsidRPr="008610C6">
        <w:rPr>
          <w:rFonts w:ascii="Times New Roman" w:hAnsi="Times New Roman" w:cs="Times New Roman"/>
        </w:rPr>
        <w:t>.</w:t>
      </w:r>
    </w:p>
    <w:p w14:paraId="4E85618A" w14:textId="77777777" w:rsidR="00896F8A" w:rsidRPr="008610C6" w:rsidRDefault="00896F8A" w:rsidP="00896F8A">
      <w:pPr>
        <w:rPr>
          <w:rFonts w:ascii="Times New Roman" w:hAnsi="Times New Roman" w:cs="Times New Roman"/>
        </w:rPr>
      </w:pPr>
      <w:r w:rsidRPr="00953EBB">
        <w:rPr>
          <w:rFonts w:ascii="Times New Roman" w:hAnsi="Times New Roman" w:cs="Times New Roman"/>
        </w:rPr>
        <w:t xml:space="preserve">Razali, N. M. &amp; Wah, Y. B. (2011). Power comparisons of Shapiro-Wilk, Kolmogorov-Smirnov, Lilliefors and Anderson-Darling tests. Journal of Statistical </w:t>
      </w:r>
      <w:proofErr w:type="spellStart"/>
      <w:r w:rsidRPr="00953EBB">
        <w:rPr>
          <w:rFonts w:ascii="Times New Roman" w:hAnsi="Times New Roman" w:cs="Times New Roman"/>
        </w:rPr>
        <w:t>Model</w:t>
      </w:r>
      <w:r>
        <w:rPr>
          <w:rFonts w:ascii="Times New Roman" w:hAnsi="Times New Roman" w:cs="Times New Roman"/>
        </w:rPr>
        <w:t>ing</w:t>
      </w:r>
      <w:proofErr w:type="spellEnd"/>
      <w:r>
        <w:rPr>
          <w:rFonts w:ascii="Times New Roman" w:hAnsi="Times New Roman" w:cs="Times New Roman"/>
        </w:rPr>
        <w:t xml:space="preserve"> and Analytics, 2(1), 21-33.</w:t>
      </w:r>
    </w:p>
    <w:p w14:paraId="6DFBD275"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Renteria, M. E., Schmaal, L., Hibar, D. P., </w:t>
      </w:r>
      <w:proofErr w:type="spellStart"/>
      <w:r w:rsidRPr="008610C6">
        <w:rPr>
          <w:rFonts w:ascii="Times New Roman" w:hAnsi="Times New Roman" w:cs="Times New Roman"/>
        </w:rPr>
        <w:t>Couvy</w:t>
      </w:r>
      <w:proofErr w:type="spellEnd"/>
      <w:r w:rsidRPr="008610C6">
        <w:rPr>
          <w:rFonts w:ascii="Times New Roman" w:hAnsi="Times New Roman" w:cs="Times New Roman"/>
        </w:rPr>
        <w:t xml:space="preserve">-Duchesne, B., Strike, L. T., Mills, N. T., et al. (2017). Subcortical brain structure and suicidal behaviour in major depressive disorder: a meta-analysis from the ENIGMA-MDD working group. [Original Article]. </w:t>
      </w:r>
      <w:proofErr w:type="spellStart"/>
      <w:r w:rsidRPr="008610C6">
        <w:rPr>
          <w:rFonts w:ascii="Times New Roman" w:hAnsi="Times New Roman" w:cs="Times New Roman"/>
        </w:rPr>
        <w:t>Transl</w:t>
      </w:r>
      <w:proofErr w:type="spellEnd"/>
      <w:r w:rsidRPr="008610C6">
        <w:rPr>
          <w:rFonts w:ascii="Times New Roman" w:hAnsi="Times New Roman" w:cs="Times New Roman"/>
        </w:rPr>
        <w:t xml:space="preserve"> Psychiatry, 7, e1116, doi:10.1038/tp.2017.84.</w:t>
      </w:r>
    </w:p>
    <w:p w14:paraId="70C5BED9"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lastRenderedPageBreak/>
        <w:t xml:space="preserve">Rodionov, R., </w:t>
      </w:r>
      <w:proofErr w:type="spellStart"/>
      <w:r w:rsidRPr="008610C6">
        <w:rPr>
          <w:rFonts w:ascii="Times New Roman" w:hAnsi="Times New Roman" w:cs="Times New Roman"/>
        </w:rPr>
        <w:t>Chupin</w:t>
      </w:r>
      <w:proofErr w:type="spellEnd"/>
      <w:r w:rsidRPr="008610C6">
        <w:rPr>
          <w:rFonts w:ascii="Times New Roman" w:hAnsi="Times New Roman" w:cs="Times New Roman"/>
        </w:rPr>
        <w:t xml:space="preserve">, M., Williams, E., Hammers, A., </w:t>
      </w:r>
      <w:proofErr w:type="spellStart"/>
      <w:r w:rsidRPr="008610C6">
        <w:rPr>
          <w:rFonts w:ascii="Times New Roman" w:hAnsi="Times New Roman" w:cs="Times New Roman"/>
        </w:rPr>
        <w:t>Kesavadas</w:t>
      </w:r>
      <w:proofErr w:type="spellEnd"/>
      <w:r w:rsidRPr="008610C6">
        <w:rPr>
          <w:rFonts w:ascii="Times New Roman" w:hAnsi="Times New Roman" w:cs="Times New Roman"/>
        </w:rPr>
        <w:t xml:space="preserve">, C., &amp; Lemieux, L. (2009). Evaluation of atlas-based segmentation of hippocampi in healthy humans. </w:t>
      </w:r>
      <w:proofErr w:type="spellStart"/>
      <w:r w:rsidRPr="008610C6">
        <w:rPr>
          <w:rFonts w:ascii="Times New Roman" w:hAnsi="Times New Roman" w:cs="Times New Roman"/>
        </w:rPr>
        <w:t>Magn</w:t>
      </w:r>
      <w:proofErr w:type="spellEnd"/>
      <w:r w:rsidRPr="008610C6">
        <w:rPr>
          <w:rFonts w:ascii="Times New Roman" w:hAnsi="Times New Roman" w:cs="Times New Roman"/>
        </w:rPr>
        <w:t xml:space="preserve"> </w:t>
      </w:r>
      <w:proofErr w:type="spellStart"/>
      <w:r w:rsidRPr="008610C6">
        <w:rPr>
          <w:rFonts w:ascii="Times New Roman" w:hAnsi="Times New Roman" w:cs="Times New Roman"/>
        </w:rPr>
        <w:t>Reson</w:t>
      </w:r>
      <w:proofErr w:type="spellEnd"/>
      <w:r w:rsidRPr="008610C6">
        <w:rPr>
          <w:rFonts w:ascii="Times New Roman" w:hAnsi="Times New Roman" w:cs="Times New Roman"/>
        </w:rPr>
        <w:t xml:space="preserve"> Imaging, 27(8), 1104-1109, </w:t>
      </w:r>
      <w:proofErr w:type="gramStart"/>
      <w:r w:rsidRPr="008610C6">
        <w:rPr>
          <w:rFonts w:ascii="Times New Roman" w:hAnsi="Times New Roman" w:cs="Times New Roman"/>
        </w:rPr>
        <w:t>doi:10.1016/j.mri</w:t>
      </w:r>
      <w:proofErr w:type="gramEnd"/>
      <w:r w:rsidRPr="008610C6">
        <w:rPr>
          <w:rFonts w:ascii="Times New Roman" w:hAnsi="Times New Roman" w:cs="Times New Roman"/>
        </w:rPr>
        <w:t>.2009.01.008.</w:t>
      </w:r>
    </w:p>
    <w:p w14:paraId="6D377DD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Sacchet, M. D., Livermore, E. E., Iglesias, J. E., Glover, G. H., &amp; </w:t>
      </w:r>
      <w:proofErr w:type="spellStart"/>
      <w:r w:rsidRPr="008610C6">
        <w:rPr>
          <w:rFonts w:ascii="Times New Roman" w:hAnsi="Times New Roman" w:cs="Times New Roman"/>
        </w:rPr>
        <w:t>Gotlib</w:t>
      </w:r>
      <w:proofErr w:type="spellEnd"/>
      <w:r w:rsidRPr="008610C6">
        <w:rPr>
          <w:rFonts w:ascii="Times New Roman" w:hAnsi="Times New Roman" w:cs="Times New Roman"/>
        </w:rPr>
        <w:t xml:space="preserve">, I. H. (2015). Subcortical volumes differentiate Major Depressive Disorder, Bipolar Disorder, and remitted Major Depressive Disorder. Journal of Psychiatric Research, 68, 91-98,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://dx.doi.org/10.1016/j.jpsychires.2015.06.002</w:t>
      </w:r>
      <w:proofErr w:type="gramEnd"/>
      <w:r w:rsidRPr="008610C6">
        <w:rPr>
          <w:rFonts w:ascii="Times New Roman" w:hAnsi="Times New Roman" w:cs="Times New Roman"/>
        </w:rPr>
        <w:t>.</w:t>
      </w:r>
    </w:p>
    <w:p w14:paraId="30676F21" w14:textId="0C98B18E" w:rsidR="00896F8A" w:rsidRDefault="00896F8A" w:rsidP="00896F8A">
      <w:pPr>
        <w:rPr>
          <w:rFonts w:ascii="Times New Roman" w:hAnsi="Times New Roman" w:cs="Times New Roman"/>
        </w:rPr>
      </w:pPr>
      <w:r w:rsidRPr="008610C6">
        <w:rPr>
          <w:rFonts w:ascii="Times New Roman" w:hAnsi="Times New Roman" w:cs="Times New Roman"/>
        </w:rPr>
        <w:t>Sánchez-Benavides, G., Gómez-</w:t>
      </w:r>
      <w:proofErr w:type="spellStart"/>
      <w:r w:rsidRPr="008610C6">
        <w:rPr>
          <w:rFonts w:ascii="Times New Roman" w:hAnsi="Times New Roman" w:cs="Times New Roman"/>
        </w:rPr>
        <w:t>Ansón</w:t>
      </w:r>
      <w:proofErr w:type="spellEnd"/>
      <w:r w:rsidRPr="008610C6">
        <w:rPr>
          <w:rFonts w:ascii="Times New Roman" w:hAnsi="Times New Roman" w:cs="Times New Roman"/>
        </w:rPr>
        <w:t xml:space="preserve">, B., </w:t>
      </w:r>
      <w:proofErr w:type="spellStart"/>
      <w:r w:rsidRPr="008610C6">
        <w:rPr>
          <w:rFonts w:ascii="Times New Roman" w:hAnsi="Times New Roman" w:cs="Times New Roman"/>
        </w:rPr>
        <w:t>Sainz</w:t>
      </w:r>
      <w:proofErr w:type="spellEnd"/>
      <w:r w:rsidRPr="008610C6">
        <w:rPr>
          <w:rFonts w:ascii="Times New Roman" w:hAnsi="Times New Roman" w:cs="Times New Roman"/>
        </w:rPr>
        <w:t xml:space="preserve">, A., </w:t>
      </w:r>
      <w:proofErr w:type="spellStart"/>
      <w:r w:rsidRPr="008610C6">
        <w:rPr>
          <w:rFonts w:ascii="Times New Roman" w:hAnsi="Times New Roman" w:cs="Times New Roman"/>
        </w:rPr>
        <w:t>Vives</w:t>
      </w:r>
      <w:proofErr w:type="spellEnd"/>
      <w:r w:rsidRPr="008610C6">
        <w:rPr>
          <w:rFonts w:ascii="Times New Roman" w:hAnsi="Times New Roman" w:cs="Times New Roman"/>
        </w:rPr>
        <w:t xml:space="preserve">, Y., </w:t>
      </w:r>
      <w:proofErr w:type="spellStart"/>
      <w:r w:rsidRPr="008610C6">
        <w:rPr>
          <w:rFonts w:ascii="Times New Roman" w:hAnsi="Times New Roman" w:cs="Times New Roman"/>
        </w:rPr>
        <w:t>Delfino</w:t>
      </w:r>
      <w:proofErr w:type="spellEnd"/>
      <w:r w:rsidRPr="008610C6">
        <w:rPr>
          <w:rFonts w:ascii="Times New Roman" w:hAnsi="Times New Roman" w:cs="Times New Roman"/>
        </w:rPr>
        <w:t xml:space="preserve">, M., &amp; Peña-Casanova, J. (2010). Manual validation of FreeSurfer's automated hippocampal segmentation in normal aging, mild cognitive impairment, and Alzheimer Disease subjects. Psychiatry Research: Neuroimaging, 181(3), 219-225,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://dx.doi.org/10.1016/j.pscychresns.2009.10.011</w:t>
      </w:r>
      <w:proofErr w:type="gramEnd"/>
      <w:r w:rsidRPr="008610C6">
        <w:rPr>
          <w:rFonts w:ascii="Times New Roman" w:hAnsi="Times New Roman" w:cs="Times New Roman"/>
        </w:rPr>
        <w:t>.</w:t>
      </w:r>
    </w:p>
    <w:p w14:paraId="0B1F20DB"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Scanlon, C., Anderson-Schmidt, H., Kilmartin, L., McInerney, S., Kenney, J., McFarland, J., et al. (2014). Cortical thinning and caudate abnormalities in first episode psychosis and their association with clinical outcome. Schizophrenia Research, 159(1), 36-42,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://dx.doi.org/10.1016/j.schres.2014.07.030</w:t>
      </w:r>
      <w:proofErr w:type="gramEnd"/>
      <w:r w:rsidRPr="008610C6">
        <w:rPr>
          <w:rFonts w:ascii="Times New Roman" w:hAnsi="Times New Roman" w:cs="Times New Roman"/>
        </w:rPr>
        <w:t>.</w:t>
      </w:r>
    </w:p>
    <w:p w14:paraId="443C1932"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Schoemaker, D., Buss, C., Head, K., Sandman, C. A., Davis, E. P., Chakravarty, M. M., et al. (2016). Hippocampus and amygdala volumes from magnetic resonance images in children: Assessing accuracy of FreeSurfer and FSL against manual segmentation.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129, 1-14, </w:t>
      </w:r>
      <w:proofErr w:type="spellStart"/>
      <w:proofErr w:type="gramStart"/>
      <w:r w:rsidRPr="008610C6">
        <w:rPr>
          <w:rFonts w:ascii="Times New Roman" w:hAnsi="Times New Roman" w:cs="Times New Roman"/>
        </w:rPr>
        <w:t>doi:http</w:t>
      </w:r>
      <w:proofErr w:type="spellEnd"/>
      <w:r w:rsidRPr="008610C6">
        <w:rPr>
          <w:rFonts w:ascii="Times New Roman" w:hAnsi="Times New Roman" w:cs="Times New Roman"/>
        </w:rPr>
        <w:t>://dx.doi.org/10.1016/j.neuroimage.2016.01.038</w:t>
      </w:r>
      <w:proofErr w:type="gramEnd"/>
      <w:r w:rsidRPr="008610C6">
        <w:rPr>
          <w:rFonts w:ascii="Times New Roman" w:hAnsi="Times New Roman" w:cs="Times New Roman"/>
        </w:rPr>
        <w:t>.</w:t>
      </w:r>
    </w:p>
    <w:p w14:paraId="509F7060"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Sheline, Y. I., </w:t>
      </w:r>
      <w:proofErr w:type="spellStart"/>
      <w:r w:rsidRPr="008610C6">
        <w:rPr>
          <w:rFonts w:ascii="Times New Roman" w:hAnsi="Times New Roman" w:cs="Times New Roman"/>
        </w:rPr>
        <w:t>Sanghavi</w:t>
      </w:r>
      <w:proofErr w:type="spellEnd"/>
      <w:r w:rsidRPr="008610C6">
        <w:rPr>
          <w:rFonts w:ascii="Times New Roman" w:hAnsi="Times New Roman" w:cs="Times New Roman"/>
        </w:rPr>
        <w:t xml:space="preserve">, M., </w:t>
      </w:r>
      <w:proofErr w:type="spellStart"/>
      <w:r w:rsidRPr="008610C6">
        <w:rPr>
          <w:rFonts w:ascii="Times New Roman" w:hAnsi="Times New Roman" w:cs="Times New Roman"/>
        </w:rPr>
        <w:t>Mintun</w:t>
      </w:r>
      <w:proofErr w:type="spellEnd"/>
      <w:r w:rsidRPr="008610C6">
        <w:rPr>
          <w:rFonts w:ascii="Times New Roman" w:hAnsi="Times New Roman" w:cs="Times New Roman"/>
        </w:rPr>
        <w:t xml:space="preserve">, M. A., &amp; </w:t>
      </w:r>
      <w:proofErr w:type="spellStart"/>
      <w:r w:rsidRPr="008610C6">
        <w:rPr>
          <w:rFonts w:ascii="Times New Roman" w:hAnsi="Times New Roman" w:cs="Times New Roman"/>
        </w:rPr>
        <w:t>Gado</w:t>
      </w:r>
      <w:proofErr w:type="spellEnd"/>
      <w:r w:rsidRPr="008610C6">
        <w:rPr>
          <w:rFonts w:ascii="Times New Roman" w:hAnsi="Times New Roman" w:cs="Times New Roman"/>
        </w:rPr>
        <w:t xml:space="preserve">, M. H. (1999). Depression Duration </w:t>
      </w:r>
      <w:proofErr w:type="gramStart"/>
      <w:r w:rsidRPr="008610C6">
        <w:rPr>
          <w:rFonts w:ascii="Times New Roman" w:hAnsi="Times New Roman" w:cs="Times New Roman"/>
        </w:rPr>
        <w:t>But</w:t>
      </w:r>
      <w:proofErr w:type="gramEnd"/>
      <w:r w:rsidRPr="008610C6">
        <w:rPr>
          <w:rFonts w:ascii="Times New Roman" w:hAnsi="Times New Roman" w:cs="Times New Roman"/>
        </w:rPr>
        <w:t xml:space="preserve"> Not Age Predicts Hippocampal Volume Loss in Medically Healthy Women with Recurrent Major Depression. The Journal of Neuroscience, 19(12), 5034-5043.</w:t>
      </w:r>
    </w:p>
    <w:p w14:paraId="0FA6EB3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Sled, J. G., </w:t>
      </w:r>
      <w:proofErr w:type="spellStart"/>
      <w:r w:rsidRPr="008610C6">
        <w:rPr>
          <w:rFonts w:ascii="Times New Roman" w:hAnsi="Times New Roman" w:cs="Times New Roman"/>
        </w:rPr>
        <w:t>Zijdenbos</w:t>
      </w:r>
      <w:proofErr w:type="spellEnd"/>
      <w:r w:rsidRPr="008610C6">
        <w:rPr>
          <w:rFonts w:ascii="Times New Roman" w:hAnsi="Times New Roman" w:cs="Times New Roman"/>
        </w:rPr>
        <w:t>, A. P., &amp; Evans, A. C. (1998). A nonparametric method for automatic correction of intensity nonuniformity in MRI data. IEEE Trans Med Imaging, 17(1), 87-97, doi:10.1109/42.668698.</w:t>
      </w:r>
    </w:p>
    <w:p w14:paraId="119A7CBE"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Strakowski, S. M., </w:t>
      </w:r>
      <w:proofErr w:type="spellStart"/>
      <w:r w:rsidRPr="008610C6">
        <w:rPr>
          <w:rFonts w:ascii="Times New Roman" w:hAnsi="Times New Roman" w:cs="Times New Roman"/>
        </w:rPr>
        <w:t>DelBello</w:t>
      </w:r>
      <w:proofErr w:type="spellEnd"/>
      <w:r w:rsidRPr="008610C6">
        <w:rPr>
          <w:rFonts w:ascii="Times New Roman" w:hAnsi="Times New Roman" w:cs="Times New Roman"/>
        </w:rPr>
        <w:t>, M. P., Sax, K. W., &amp; et al. (1999). B</w:t>
      </w:r>
      <w:r>
        <w:rPr>
          <w:rFonts w:ascii="Times New Roman" w:hAnsi="Times New Roman" w:cs="Times New Roman"/>
        </w:rPr>
        <w:t>r</w:t>
      </w:r>
      <w:r w:rsidRPr="008610C6">
        <w:rPr>
          <w:rFonts w:ascii="Times New Roman" w:hAnsi="Times New Roman" w:cs="Times New Roman"/>
        </w:rPr>
        <w:t>ain magnetic resonance imaging of structural abnormalities in bipolar disorder. Arch Gen Psychiatry, 56(3), 254-260, doi:10.1001/archpsyc.56.3.254.</w:t>
      </w:r>
    </w:p>
    <w:p w14:paraId="6EB03DBE"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Tae, W. S., Kim, S. S., Lee, K. U., Nam, E.-C., &amp; Kim, K. W. (2008). Validation of hippocampal volumes measured using a manual method and two automated methods (FreeSurfer and IBASPM) in chronic major depressive disorder. [journal article]. Neuroradiology, 50(7), 569, </w:t>
      </w:r>
      <w:proofErr w:type="spellStart"/>
      <w:r w:rsidRPr="008610C6">
        <w:rPr>
          <w:rFonts w:ascii="Times New Roman" w:hAnsi="Times New Roman" w:cs="Times New Roman"/>
        </w:rPr>
        <w:t>doi</w:t>
      </w:r>
      <w:proofErr w:type="spellEnd"/>
      <w:r w:rsidRPr="008610C6">
        <w:rPr>
          <w:rFonts w:ascii="Times New Roman" w:hAnsi="Times New Roman" w:cs="Times New Roman"/>
        </w:rPr>
        <w:t>:</w:t>
      </w:r>
      <w:r>
        <w:rPr>
          <w:rFonts w:ascii="Times New Roman" w:hAnsi="Times New Roman" w:cs="Times New Roman"/>
        </w:rPr>
        <w:t xml:space="preserve"> </w:t>
      </w:r>
      <w:r w:rsidRPr="008610C6">
        <w:rPr>
          <w:rFonts w:ascii="Times New Roman" w:hAnsi="Times New Roman" w:cs="Times New Roman"/>
        </w:rPr>
        <w:t>10.1007/s00234-008-0383-9.</w:t>
      </w:r>
    </w:p>
    <w:p w14:paraId="7A3D8F1E" w14:textId="77777777" w:rsidR="00896F8A" w:rsidRPr="0098095D" w:rsidRDefault="00896F8A" w:rsidP="00896F8A">
      <w:pPr>
        <w:rPr>
          <w:rFonts w:ascii="Times New Roman" w:hAnsi="Times New Roman" w:cs="Times New Roman"/>
        </w:rPr>
      </w:pPr>
      <w:r w:rsidRPr="0098095D">
        <w:rPr>
          <w:rFonts w:ascii="Times New Roman" w:hAnsi="Times New Roman" w:cs="Times New Roman"/>
        </w:rPr>
        <w:t xml:space="preserve">Taha, A. A., &amp; Hanbury, A. (2015). Metrics for evaluating 3D medical image segmentation: analysis, selection, and tool. [journal article]. BMC Medical Imaging, 15(1), 29, </w:t>
      </w:r>
      <w:proofErr w:type="spellStart"/>
      <w:r w:rsidRPr="0098095D">
        <w:rPr>
          <w:rFonts w:ascii="Times New Roman" w:hAnsi="Times New Roman" w:cs="Times New Roman"/>
        </w:rPr>
        <w:t>doi</w:t>
      </w:r>
      <w:proofErr w:type="spellEnd"/>
      <w:r w:rsidRPr="0098095D">
        <w:rPr>
          <w:rFonts w:ascii="Times New Roman" w:hAnsi="Times New Roman" w:cs="Times New Roman"/>
        </w:rPr>
        <w:t>: 10.1186/s12880-015-0068-x.</w:t>
      </w:r>
    </w:p>
    <w:p w14:paraId="26A85DB9"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van Erp, T. G., Hibar, D. P., Rasmussen, J. M., </w:t>
      </w:r>
      <w:proofErr w:type="spellStart"/>
      <w:r w:rsidRPr="008610C6">
        <w:rPr>
          <w:rFonts w:ascii="Times New Roman" w:hAnsi="Times New Roman" w:cs="Times New Roman"/>
        </w:rPr>
        <w:t>Glahn</w:t>
      </w:r>
      <w:proofErr w:type="spellEnd"/>
      <w:r w:rsidRPr="008610C6">
        <w:rPr>
          <w:rFonts w:ascii="Times New Roman" w:hAnsi="Times New Roman" w:cs="Times New Roman"/>
        </w:rPr>
        <w:t xml:space="preserve">, D. C., </w:t>
      </w:r>
      <w:proofErr w:type="spellStart"/>
      <w:r w:rsidRPr="008610C6">
        <w:rPr>
          <w:rFonts w:ascii="Times New Roman" w:hAnsi="Times New Roman" w:cs="Times New Roman"/>
        </w:rPr>
        <w:t>Pearlson</w:t>
      </w:r>
      <w:proofErr w:type="spellEnd"/>
      <w:r w:rsidRPr="008610C6">
        <w:rPr>
          <w:rFonts w:ascii="Times New Roman" w:hAnsi="Times New Roman" w:cs="Times New Roman"/>
        </w:rPr>
        <w:t xml:space="preserve">, G. D., </w:t>
      </w:r>
      <w:proofErr w:type="spellStart"/>
      <w:r w:rsidRPr="008610C6">
        <w:rPr>
          <w:rFonts w:ascii="Times New Roman" w:hAnsi="Times New Roman" w:cs="Times New Roman"/>
        </w:rPr>
        <w:t>Andreassen</w:t>
      </w:r>
      <w:proofErr w:type="spellEnd"/>
      <w:r w:rsidRPr="008610C6">
        <w:rPr>
          <w:rFonts w:ascii="Times New Roman" w:hAnsi="Times New Roman" w:cs="Times New Roman"/>
        </w:rPr>
        <w:t xml:space="preserve">, O. A., et al. (2016). Subcortical brain volume abnormalities in 2028 individuals with schizophrenia and 2540 healthy controls via the ENIGMA consortium. </w:t>
      </w:r>
      <w:proofErr w:type="spellStart"/>
      <w:r w:rsidRPr="008610C6">
        <w:rPr>
          <w:rFonts w:ascii="Times New Roman" w:hAnsi="Times New Roman" w:cs="Times New Roman"/>
        </w:rPr>
        <w:t>Mol</w:t>
      </w:r>
      <w:proofErr w:type="spellEnd"/>
      <w:r w:rsidRPr="008610C6">
        <w:rPr>
          <w:rFonts w:ascii="Times New Roman" w:hAnsi="Times New Roman" w:cs="Times New Roman"/>
        </w:rPr>
        <w:t xml:space="preserve"> Psychiatry, 21(4), 547-553, doi:10.1038/mp.2015.63.</w:t>
      </w:r>
    </w:p>
    <w:p w14:paraId="2420445F"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Velakoulis, D., Wood, S. J., Wong, M. T., </w:t>
      </w:r>
      <w:proofErr w:type="spellStart"/>
      <w:r w:rsidRPr="008610C6">
        <w:rPr>
          <w:rFonts w:ascii="Times New Roman" w:hAnsi="Times New Roman" w:cs="Times New Roman"/>
        </w:rPr>
        <w:t>McGorry</w:t>
      </w:r>
      <w:proofErr w:type="spellEnd"/>
      <w:r w:rsidRPr="008610C6">
        <w:rPr>
          <w:rFonts w:ascii="Times New Roman" w:hAnsi="Times New Roman" w:cs="Times New Roman"/>
        </w:rPr>
        <w:t>, P. D., Yung, A., Phillips, L., et al. (2006). Hippocampal and amygdala volumes according to psychosis stage and diagnosis: a magnetic resonance imaging study of chronic schizophrenia, first-episode psychosis, and ultra-high-risk individuals. Arch Gen Psychiatry, 63(2), 139-149, doi:10.1001/archpsyc.63.2.139.</w:t>
      </w:r>
    </w:p>
    <w:p w14:paraId="04EBB2E7"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lastRenderedPageBreak/>
        <w:t xml:space="preserve">Watson, R. (2001). SPSS Survival Manual by Julie </w:t>
      </w:r>
      <w:proofErr w:type="spellStart"/>
      <w:r w:rsidRPr="008610C6">
        <w:rPr>
          <w:rFonts w:ascii="Times New Roman" w:hAnsi="Times New Roman" w:cs="Times New Roman"/>
        </w:rPr>
        <w:t>Pallant</w:t>
      </w:r>
      <w:proofErr w:type="spellEnd"/>
      <w:r w:rsidRPr="008610C6">
        <w:rPr>
          <w:rFonts w:ascii="Times New Roman" w:hAnsi="Times New Roman" w:cs="Times New Roman"/>
        </w:rPr>
        <w:t>, Open University Press, Buckingham, 2001, 286 pages, ISBN 0 335 20890 8. Journal of Advanced Nursing, 36(3), 478-478, doi:10.1046/j.1365-2648.2001.2027c.x.</w:t>
      </w:r>
    </w:p>
    <w:p w14:paraId="613AF8D8" w14:textId="77777777" w:rsidR="00896F8A" w:rsidRPr="008610C6" w:rsidRDefault="00896F8A" w:rsidP="00896F8A">
      <w:pPr>
        <w:rPr>
          <w:rFonts w:ascii="Times New Roman" w:hAnsi="Times New Roman" w:cs="Times New Roman"/>
        </w:rPr>
      </w:pPr>
      <w:r w:rsidRPr="008610C6">
        <w:rPr>
          <w:rFonts w:ascii="Times New Roman" w:hAnsi="Times New Roman" w:cs="Times New Roman"/>
        </w:rPr>
        <w:t xml:space="preserve">Yushkevich, P. A., </w:t>
      </w:r>
      <w:proofErr w:type="spellStart"/>
      <w:r w:rsidRPr="008610C6">
        <w:rPr>
          <w:rFonts w:ascii="Times New Roman" w:hAnsi="Times New Roman" w:cs="Times New Roman"/>
        </w:rPr>
        <w:t>Piven</w:t>
      </w:r>
      <w:proofErr w:type="spellEnd"/>
      <w:r w:rsidRPr="008610C6">
        <w:rPr>
          <w:rFonts w:ascii="Times New Roman" w:hAnsi="Times New Roman" w:cs="Times New Roman"/>
        </w:rPr>
        <w:t xml:space="preserve">, J., Hazlett, H. C., Smith, R. G., </w:t>
      </w:r>
      <w:proofErr w:type="spellStart"/>
      <w:r w:rsidRPr="008610C6">
        <w:rPr>
          <w:rFonts w:ascii="Times New Roman" w:hAnsi="Times New Roman" w:cs="Times New Roman"/>
        </w:rPr>
        <w:t>Ho</w:t>
      </w:r>
      <w:proofErr w:type="spellEnd"/>
      <w:r w:rsidRPr="008610C6">
        <w:rPr>
          <w:rFonts w:ascii="Times New Roman" w:hAnsi="Times New Roman" w:cs="Times New Roman"/>
        </w:rPr>
        <w:t xml:space="preserve">, S., Gee, J. C., et al. (2006). User-guided 3D active contour segmentation of anatomical structures: significantly improved efficiency and reliability. </w:t>
      </w:r>
      <w:proofErr w:type="spellStart"/>
      <w:r w:rsidRPr="008610C6">
        <w:rPr>
          <w:rFonts w:ascii="Times New Roman" w:hAnsi="Times New Roman" w:cs="Times New Roman"/>
        </w:rPr>
        <w:t>Neuro</w:t>
      </w:r>
      <w:r>
        <w:rPr>
          <w:rFonts w:ascii="Times New Roman" w:hAnsi="Times New Roman" w:cs="Times New Roman"/>
        </w:rPr>
        <w:t>I</w:t>
      </w:r>
      <w:r w:rsidRPr="008610C6">
        <w:rPr>
          <w:rFonts w:ascii="Times New Roman" w:hAnsi="Times New Roman" w:cs="Times New Roman"/>
        </w:rPr>
        <w:t>mage</w:t>
      </w:r>
      <w:proofErr w:type="spellEnd"/>
      <w:r w:rsidRPr="008610C6">
        <w:rPr>
          <w:rFonts w:ascii="Times New Roman" w:hAnsi="Times New Roman" w:cs="Times New Roman"/>
        </w:rPr>
        <w:t xml:space="preserve">, 31(3), 1116-1128, </w:t>
      </w:r>
      <w:proofErr w:type="gramStart"/>
      <w:r w:rsidRPr="008610C6">
        <w:rPr>
          <w:rFonts w:ascii="Times New Roman" w:hAnsi="Times New Roman" w:cs="Times New Roman"/>
        </w:rPr>
        <w:t>doi:10.1016/j.neuroimage</w:t>
      </w:r>
      <w:proofErr w:type="gramEnd"/>
      <w:r w:rsidRPr="008610C6">
        <w:rPr>
          <w:rFonts w:ascii="Times New Roman" w:hAnsi="Times New Roman" w:cs="Times New Roman"/>
        </w:rPr>
        <w:t>.2006.01.015.</w:t>
      </w:r>
    </w:p>
    <w:p w14:paraId="36B4D54E" w14:textId="60132F47" w:rsidR="00896F8A" w:rsidRDefault="00896F8A" w:rsidP="00161D5F">
      <w:pPr>
        <w:jc w:val="both"/>
        <w:rPr>
          <w:rFonts w:ascii="Times New Roman" w:hAnsi="Times New Roman" w:cs="Times New Roman"/>
        </w:rPr>
      </w:pPr>
      <w:proofErr w:type="spellStart"/>
      <w:r w:rsidRPr="008610C6">
        <w:rPr>
          <w:rFonts w:ascii="Times New Roman" w:hAnsi="Times New Roman" w:cs="Times New Roman"/>
        </w:rPr>
        <w:t>Zaki</w:t>
      </w:r>
      <w:proofErr w:type="spellEnd"/>
      <w:r w:rsidRPr="008610C6">
        <w:rPr>
          <w:rFonts w:ascii="Times New Roman" w:hAnsi="Times New Roman" w:cs="Times New Roman"/>
        </w:rPr>
        <w:t xml:space="preserve">, R., </w:t>
      </w:r>
      <w:proofErr w:type="spellStart"/>
      <w:r w:rsidRPr="008610C6">
        <w:rPr>
          <w:rFonts w:ascii="Times New Roman" w:hAnsi="Times New Roman" w:cs="Times New Roman"/>
        </w:rPr>
        <w:t>Bulgiba</w:t>
      </w:r>
      <w:proofErr w:type="spellEnd"/>
      <w:r w:rsidRPr="008610C6">
        <w:rPr>
          <w:rFonts w:ascii="Times New Roman" w:hAnsi="Times New Roman" w:cs="Times New Roman"/>
        </w:rPr>
        <w:t xml:space="preserve">, A., Ismail, R., &amp; Ismail, N. A. (2012). Statistical Methods Used to Test for Agreement of Medical Instruments Measuring Continuous Variables in Method Comparison Studies: A Systematic Review. </w:t>
      </w:r>
      <w:proofErr w:type="spellStart"/>
      <w:r w:rsidRPr="008610C6">
        <w:rPr>
          <w:rFonts w:ascii="Times New Roman" w:hAnsi="Times New Roman" w:cs="Times New Roman"/>
        </w:rPr>
        <w:t>PLoS</w:t>
      </w:r>
      <w:proofErr w:type="spellEnd"/>
      <w:r w:rsidRPr="008610C6">
        <w:rPr>
          <w:rFonts w:ascii="Times New Roman" w:hAnsi="Times New Roman" w:cs="Times New Roman"/>
        </w:rPr>
        <w:t xml:space="preserve"> ON</w:t>
      </w:r>
      <w:r>
        <w:rPr>
          <w:rFonts w:ascii="Times New Roman" w:hAnsi="Times New Roman" w:cs="Times New Roman"/>
        </w:rPr>
        <w:t xml:space="preserve">E, 7(5), e37908, </w:t>
      </w:r>
      <w:proofErr w:type="spellStart"/>
      <w:r>
        <w:rPr>
          <w:rFonts w:ascii="Times New Roman" w:hAnsi="Times New Roman" w:cs="Times New Roman"/>
        </w:rPr>
        <w:t>doi</w:t>
      </w:r>
      <w:proofErr w:type="spellEnd"/>
      <w:r>
        <w:rPr>
          <w:rFonts w:ascii="Times New Roman" w:hAnsi="Times New Roman" w:cs="Times New Roman"/>
        </w:rPr>
        <w:t>:</w:t>
      </w:r>
      <w:r w:rsidRPr="00953EBB">
        <w:rPr>
          <w:rFonts w:ascii="Segoe UI" w:hAnsi="Segoe UI" w:cs="Segoe UI"/>
          <w:sz w:val="18"/>
          <w:szCs w:val="18"/>
        </w:rPr>
        <w:t xml:space="preserve"> </w:t>
      </w:r>
      <w:r w:rsidRPr="00953EBB">
        <w:rPr>
          <w:rFonts w:ascii="Times New Roman" w:hAnsi="Times New Roman" w:cs="Times New Roman"/>
        </w:rPr>
        <w:t>10.1371/journal.pone.0037908</w:t>
      </w:r>
    </w:p>
    <w:p w14:paraId="21174255" w14:textId="77777777" w:rsidR="003273EA" w:rsidRDefault="003273EA" w:rsidP="00161D5F">
      <w:pPr>
        <w:jc w:val="both"/>
        <w:rPr>
          <w:rFonts w:ascii="Times New Roman" w:hAnsi="Times New Roman" w:cs="Times New Roman"/>
        </w:rPr>
      </w:pPr>
    </w:p>
    <w:p w14:paraId="14586975" w14:textId="77777777" w:rsidR="003273EA" w:rsidRDefault="003273EA" w:rsidP="00161D5F">
      <w:pPr>
        <w:jc w:val="both"/>
        <w:rPr>
          <w:rFonts w:ascii="Times New Roman" w:hAnsi="Times New Roman" w:cs="Times New Roman"/>
        </w:rPr>
      </w:pPr>
    </w:p>
    <w:p w14:paraId="1ED27849" w14:textId="77777777" w:rsidR="003273EA" w:rsidRDefault="003273EA" w:rsidP="00161D5F">
      <w:pPr>
        <w:jc w:val="both"/>
        <w:rPr>
          <w:rFonts w:ascii="Times New Roman" w:hAnsi="Times New Roman" w:cs="Times New Roman"/>
        </w:rPr>
      </w:pPr>
    </w:p>
    <w:p w14:paraId="0B5D46A3" w14:textId="77777777" w:rsidR="003273EA" w:rsidRDefault="003273EA" w:rsidP="00161D5F">
      <w:pPr>
        <w:jc w:val="both"/>
        <w:rPr>
          <w:rFonts w:ascii="Times New Roman" w:hAnsi="Times New Roman" w:cs="Times New Roman"/>
        </w:rPr>
      </w:pPr>
    </w:p>
    <w:p w14:paraId="146BA4F3" w14:textId="77777777" w:rsidR="003273EA" w:rsidRDefault="003273EA" w:rsidP="00161D5F">
      <w:pPr>
        <w:jc w:val="both"/>
        <w:rPr>
          <w:rFonts w:ascii="Times New Roman" w:hAnsi="Times New Roman" w:cs="Times New Roman"/>
        </w:rPr>
      </w:pPr>
    </w:p>
    <w:p w14:paraId="00A3A791" w14:textId="77777777" w:rsidR="003273EA" w:rsidRDefault="003273EA" w:rsidP="00161D5F">
      <w:pPr>
        <w:jc w:val="both"/>
        <w:rPr>
          <w:rFonts w:ascii="Times New Roman" w:hAnsi="Times New Roman" w:cs="Times New Roman"/>
        </w:rPr>
      </w:pPr>
    </w:p>
    <w:p w14:paraId="21601C60" w14:textId="77777777" w:rsidR="003273EA" w:rsidRDefault="003273EA" w:rsidP="00161D5F">
      <w:pPr>
        <w:jc w:val="both"/>
        <w:rPr>
          <w:rFonts w:ascii="Times New Roman" w:hAnsi="Times New Roman" w:cs="Times New Roman"/>
        </w:rPr>
      </w:pPr>
    </w:p>
    <w:p w14:paraId="7F2D5947" w14:textId="77777777" w:rsidR="003273EA" w:rsidRDefault="003273EA" w:rsidP="00161D5F">
      <w:pPr>
        <w:jc w:val="both"/>
        <w:rPr>
          <w:rFonts w:ascii="Times New Roman" w:hAnsi="Times New Roman" w:cs="Times New Roman"/>
        </w:rPr>
      </w:pPr>
    </w:p>
    <w:p w14:paraId="09C6EC4C" w14:textId="77777777" w:rsidR="003273EA" w:rsidRDefault="003273EA" w:rsidP="00161D5F">
      <w:pPr>
        <w:jc w:val="both"/>
        <w:rPr>
          <w:rFonts w:ascii="Times New Roman" w:hAnsi="Times New Roman" w:cs="Times New Roman"/>
        </w:rPr>
      </w:pPr>
    </w:p>
    <w:p w14:paraId="2F63E645" w14:textId="77777777" w:rsidR="003273EA" w:rsidRDefault="003273EA" w:rsidP="00161D5F">
      <w:pPr>
        <w:jc w:val="both"/>
        <w:rPr>
          <w:rFonts w:ascii="Times New Roman" w:hAnsi="Times New Roman" w:cs="Times New Roman"/>
        </w:rPr>
      </w:pPr>
    </w:p>
    <w:p w14:paraId="2685A38F" w14:textId="77777777" w:rsidR="003273EA" w:rsidRDefault="003273EA" w:rsidP="00161D5F">
      <w:pPr>
        <w:jc w:val="both"/>
        <w:rPr>
          <w:rFonts w:ascii="Times New Roman" w:hAnsi="Times New Roman" w:cs="Times New Roman"/>
        </w:rPr>
      </w:pPr>
    </w:p>
    <w:p w14:paraId="6FE06B28" w14:textId="77777777" w:rsidR="003273EA" w:rsidRDefault="003273EA" w:rsidP="00161D5F">
      <w:pPr>
        <w:jc w:val="both"/>
        <w:rPr>
          <w:rFonts w:ascii="Times New Roman" w:hAnsi="Times New Roman" w:cs="Times New Roman"/>
        </w:rPr>
      </w:pPr>
    </w:p>
    <w:p w14:paraId="0F7BBEF1" w14:textId="77777777" w:rsidR="003273EA" w:rsidRDefault="003273EA" w:rsidP="00161D5F">
      <w:pPr>
        <w:jc w:val="both"/>
        <w:rPr>
          <w:rFonts w:ascii="Times New Roman" w:hAnsi="Times New Roman" w:cs="Times New Roman"/>
        </w:rPr>
      </w:pPr>
    </w:p>
    <w:p w14:paraId="1958DC20" w14:textId="77777777" w:rsidR="003273EA" w:rsidRDefault="003273EA" w:rsidP="00161D5F">
      <w:pPr>
        <w:jc w:val="both"/>
        <w:rPr>
          <w:rFonts w:ascii="Times New Roman" w:hAnsi="Times New Roman" w:cs="Times New Roman"/>
        </w:rPr>
      </w:pPr>
    </w:p>
    <w:p w14:paraId="0101706D" w14:textId="77777777" w:rsidR="003273EA" w:rsidRDefault="003273EA" w:rsidP="00161D5F">
      <w:pPr>
        <w:jc w:val="both"/>
        <w:rPr>
          <w:rFonts w:ascii="Times New Roman" w:hAnsi="Times New Roman" w:cs="Times New Roman"/>
        </w:rPr>
      </w:pPr>
    </w:p>
    <w:p w14:paraId="2F42ACF0" w14:textId="77777777" w:rsidR="003273EA" w:rsidRDefault="003273EA" w:rsidP="00161D5F">
      <w:pPr>
        <w:jc w:val="both"/>
        <w:rPr>
          <w:rFonts w:ascii="Times New Roman" w:hAnsi="Times New Roman" w:cs="Times New Roman"/>
        </w:rPr>
      </w:pPr>
    </w:p>
    <w:p w14:paraId="2BF13487" w14:textId="77777777" w:rsidR="003273EA" w:rsidRDefault="003273EA" w:rsidP="00161D5F">
      <w:pPr>
        <w:jc w:val="both"/>
        <w:rPr>
          <w:rFonts w:ascii="Times New Roman" w:hAnsi="Times New Roman" w:cs="Times New Roman"/>
        </w:rPr>
      </w:pPr>
    </w:p>
    <w:p w14:paraId="5F78ED01" w14:textId="77777777" w:rsidR="003273EA" w:rsidRDefault="003273EA" w:rsidP="00161D5F">
      <w:pPr>
        <w:jc w:val="both"/>
        <w:rPr>
          <w:rFonts w:ascii="Times New Roman" w:hAnsi="Times New Roman" w:cs="Times New Roman"/>
        </w:rPr>
      </w:pPr>
    </w:p>
    <w:p w14:paraId="3D292C46" w14:textId="77777777" w:rsidR="003273EA" w:rsidRDefault="003273EA" w:rsidP="00161D5F">
      <w:pPr>
        <w:jc w:val="both"/>
        <w:rPr>
          <w:rFonts w:ascii="Times New Roman" w:hAnsi="Times New Roman" w:cs="Times New Roman"/>
        </w:rPr>
      </w:pPr>
    </w:p>
    <w:p w14:paraId="6F94409C" w14:textId="77777777" w:rsidR="003273EA" w:rsidRDefault="003273EA" w:rsidP="00161D5F">
      <w:pPr>
        <w:jc w:val="both"/>
        <w:rPr>
          <w:rFonts w:ascii="Times New Roman" w:hAnsi="Times New Roman" w:cs="Times New Roman"/>
        </w:rPr>
      </w:pPr>
    </w:p>
    <w:p w14:paraId="257F8FF1" w14:textId="77777777" w:rsidR="003273EA" w:rsidRDefault="003273EA" w:rsidP="00161D5F">
      <w:pPr>
        <w:jc w:val="both"/>
        <w:rPr>
          <w:rFonts w:ascii="Times New Roman" w:hAnsi="Times New Roman" w:cs="Times New Roman"/>
        </w:rPr>
      </w:pPr>
    </w:p>
    <w:p w14:paraId="29C1E05A" w14:textId="77777777" w:rsidR="003273EA" w:rsidRDefault="003273EA" w:rsidP="00161D5F">
      <w:pPr>
        <w:jc w:val="both"/>
        <w:rPr>
          <w:rFonts w:ascii="Times New Roman" w:hAnsi="Times New Roman" w:cs="Times New Roman"/>
        </w:rPr>
      </w:pPr>
    </w:p>
    <w:p w14:paraId="0DC8A155" w14:textId="77777777" w:rsidR="003273EA" w:rsidRDefault="003273EA" w:rsidP="00161D5F">
      <w:pPr>
        <w:jc w:val="both"/>
        <w:rPr>
          <w:rFonts w:ascii="Times New Roman" w:hAnsi="Times New Roman" w:cs="Times New Roman"/>
        </w:rPr>
      </w:pPr>
    </w:p>
    <w:p w14:paraId="64E1FC0A" w14:textId="77777777" w:rsidR="003273EA" w:rsidRDefault="003273EA" w:rsidP="00161D5F">
      <w:pPr>
        <w:jc w:val="both"/>
        <w:rPr>
          <w:rFonts w:ascii="Times New Roman" w:hAnsi="Times New Roman" w:cs="Times New Roman"/>
        </w:rPr>
      </w:pPr>
    </w:p>
    <w:p w14:paraId="09F8BFEB" w14:textId="77777777" w:rsidR="003273EA" w:rsidRDefault="003273EA" w:rsidP="00161D5F">
      <w:pPr>
        <w:jc w:val="both"/>
        <w:rPr>
          <w:rFonts w:ascii="Times New Roman" w:hAnsi="Times New Roman" w:cs="Times New Roman"/>
          <w:b/>
          <w:sz w:val="40"/>
          <w:szCs w:val="40"/>
        </w:rPr>
      </w:pPr>
    </w:p>
    <w:p w14:paraId="3DBD69E1" w14:textId="50D34F2A" w:rsidR="00173774" w:rsidRPr="006C012B" w:rsidRDefault="00073F19" w:rsidP="006C012B">
      <w:pPr>
        <w:spacing w:line="360" w:lineRule="auto"/>
        <w:jc w:val="center"/>
        <w:rPr>
          <w:rFonts w:ascii="Times New Roman" w:hAnsi="Times New Roman" w:cs="Times New Roman"/>
          <w:b/>
          <w:sz w:val="40"/>
          <w:szCs w:val="40"/>
        </w:rPr>
      </w:pPr>
      <w:r w:rsidRPr="006C012B">
        <w:rPr>
          <w:rFonts w:ascii="Times New Roman" w:hAnsi="Times New Roman" w:cs="Times New Roman"/>
          <w:b/>
          <w:sz w:val="40"/>
          <w:szCs w:val="40"/>
        </w:rPr>
        <w:lastRenderedPageBreak/>
        <w:t>Figures</w:t>
      </w:r>
    </w:p>
    <w:p w14:paraId="06E834C3" w14:textId="77777777" w:rsidR="00073F19" w:rsidRPr="001D3E81" w:rsidRDefault="00073F19" w:rsidP="00073F19">
      <w:pPr>
        <w:pStyle w:val="CommentText"/>
        <w:spacing w:line="360" w:lineRule="auto"/>
        <w:jc w:val="both"/>
        <w:rPr>
          <w:rFonts w:ascii="Times New Roman" w:hAnsi="Times New Roman" w:cs="Times New Roman"/>
          <w:sz w:val="22"/>
          <w:szCs w:val="22"/>
        </w:rPr>
      </w:pPr>
      <w:r>
        <w:rPr>
          <w:rFonts w:ascii="Times New Roman" w:hAnsi="Times New Roman" w:cs="Times New Roman"/>
          <w:b/>
          <w:sz w:val="22"/>
          <w:szCs w:val="22"/>
        </w:rPr>
        <w:t>Fig.</w:t>
      </w:r>
      <w:r w:rsidRPr="00340D5A">
        <w:rPr>
          <w:rFonts w:ascii="Times New Roman" w:hAnsi="Times New Roman" w:cs="Times New Roman"/>
          <w:b/>
          <w:sz w:val="22"/>
          <w:szCs w:val="22"/>
        </w:rPr>
        <w:t xml:space="preserve"> </w:t>
      </w:r>
      <w:r w:rsidRPr="004A74EB">
        <w:rPr>
          <w:rFonts w:ascii="Times New Roman" w:hAnsi="Times New Roman" w:cs="Times New Roman"/>
          <w:sz w:val="22"/>
          <w:szCs w:val="22"/>
        </w:rPr>
        <w:t>1a</w:t>
      </w:r>
      <w:r w:rsidRPr="00340D5A">
        <w:rPr>
          <w:rFonts w:ascii="Times New Roman" w:hAnsi="Times New Roman" w:cs="Times New Roman"/>
          <w:sz w:val="22"/>
          <w:szCs w:val="22"/>
        </w:rPr>
        <w:t xml:space="preserve"> </w:t>
      </w:r>
      <w:r>
        <w:rPr>
          <w:rFonts w:ascii="Times New Roman" w:hAnsi="Times New Roman" w:cs="Times New Roman"/>
          <w:i/>
          <w:sz w:val="22"/>
          <w:szCs w:val="22"/>
        </w:rPr>
        <w:t xml:space="preserve">Percentage volume overlap </w:t>
      </w:r>
      <w:r w:rsidRPr="00340D5A">
        <w:rPr>
          <w:rFonts w:ascii="Times New Roman" w:hAnsi="Times New Roman" w:cs="Times New Roman"/>
          <w:i/>
          <w:sz w:val="22"/>
          <w:szCs w:val="22"/>
        </w:rPr>
        <w:t xml:space="preserve">and standard deviations showing </w:t>
      </w:r>
      <w:r>
        <w:rPr>
          <w:rFonts w:ascii="Times New Roman" w:hAnsi="Times New Roman" w:cs="Times New Roman"/>
          <w:i/>
          <w:sz w:val="22"/>
          <w:szCs w:val="22"/>
        </w:rPr>
        <w:t xml:space="preserve">differences in estimating the spatial locations </w:t>
      </w:r>
      <w:r w:rsidRPr="00340D5A">
        <w:rPr>
          <w:rFonts w:ascii="Times New Roman" w:hAnsi="Times New Roman" w:cs="Times New Roman"/>
          <w:i/>
          <w:sz w:val="22"/>
          <w:szCs w:val="22"/>
        </w:rPr>
        <w:t>between techniques across structures</w:t>
      </w:r>
    </w:p>
    <w:p w14:paraId="153CE00E" w14:textId="7CFE0AC1" w:rsidR="00073F19" w:rsidRPr="00AE55B2" w:rsidRDefault="00AE55B2" w:rsidP="00073F19">
      <w:pPr>
        <w:pStyle w:val="CommentText"/>
        <w:spacing w:line="360" w:lineRule="auto"/>
        <w:jc w:val="center"/>
        <w:rPr>
          <w:sz w:val="28"/>
          <w:szCs w:val="28"/>
        </w:rPr>
      </w:pPr>
      <w:r>
        <w:object w:dxaOrig="10930" w:dyaOrig="9214" w14:anchorId="1BDF3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90pt" o:ole="">
            <v:imagedata r:id="rId13" o:title=""/>
          </v:shape>
          <o:OLEObject Type="Embed" ProgID="Prism6.Document" ShapeID="_x0000_i1025" DrawAspect="Content" ObjectID="_1598278071" r:id="rId14"/>
        </w:object>
      </w:r>
    </w:p>
    <w:p w14:paraId="5B6C3570" w14:textId="77777777" w:rsidR="00073F19" w:rsidRPr="00AE55B2" w:rsidRDefault="00073F19" w:rsidP="00073F19">
      <w:pPr>
        <w:pStyle w:val="CommentText"/>
        <w:spacing w:line="360" w:lineRule="auto"/>
        <w:jc w:val="both"/>
        <w:rPr>
          <w:rFonts w:ascii="Times New Roman" w:hAnsi="Times New Roman" w:cs="Times New Roman"/>
          <w:sz w:val="28"/>
          <w:szCs w:val="28"/>
          <w:vertAlign w:val="superscript"/>
        </w:rPr>
      </w:pPr>
      <w:bookmarkStart w:id="6" w:name="OLE_LINK3"/>
      <w:r w:rsidRPr="00AE55B2">
        <w:rPr>
          <w:rFonts w:ascii="Times New Roman" w:hAnsi="Times New Roman" w:cs="Times New Roman"/>
          <w:b/>
          <w:sz w:val="28"/>
          <w:szCs w:val="28"/>
          <w:vertAlign w:val="superscript"/>
        </w:rPr>
        <w:t xml:space="preserve">Fig. </w:t>
      </w:r>
      <w:r w:rsidRPr="00AE55B2">
        <w:rPr>
          <w:rFonts w:ascii="Times New Roman" w:hAnsi="Times New Roman" w:cs="Times New Roman"/>
          <w:sz w:val="28"/>
          <w:szCs w:val="28"/>
          <w:vertAlign w:val="superscript"/>
        </w:rPr>
        <w:t>1a</w:t>
      </w:r>
      <w:r w:rsidRPr="00AE55B2">
        <w:rPr>
          <w:rFonts w:ascii="Times New Roman" w:hAnsi="Times New Roman" w:cs="Times New Roman"/>
          <w:b/>
          <w:sz w:val="28"/>
          <w:szCs w:val="28"/>
          <w:vertAlign w:val="superscript"/>
        </w:rPr>
        <w:t xml:space="preserve"> </w:t>
      </w:r>
      <w:r w:rsidRPr="00AE55B2">
        <w:rPr>
          <w:rFonts w:ascii="Times New Roman" w:hAnsi="Times New Roman" w:cs="Times New Roman"/>
          <w:i/>
          <w:sz w:val="28"/>
          <w:szCs w:val="28"/>
          <w:vertAlign w:val="superscript"/>
        </w:rPr>
        <w:t>Significant differences (*) were observed among the techniques relative to manual tracing across each structure. Tukey’s post-hoc analysis revealed significant differences for all comparisons except for those</w:t>
      </w:r>
      <w:r w:rsidRPr="00AE55B2">
        <w:rPr>
          <w:sz w:val="28"/>
          <w:szCs w:val="28"/>
          <w:vertAlign w:val="superscript"/>
        </w:rPr>
        <w:t xml:space="preserve"> </w:t>
      </w:r>
      <w:r w:rsidRPr="00AE55B2">
        <w:rPr>
          <w:rFonts w:ascii="Times New Roman" w:hAnsi="Times New Roman" w:cs="Times New Roman"/>
          <w:i/>
          <w:sz w:val="28"/>
          <w:szCs w:val="28"/>
          <w:vertAlign w:val="superscript"/>
        </w:rPr>
        <w:t>marked by asterisks (**)</w:t>
      </w:r>
    </w:p>
    <w:bookmarkEnd w:id="6"/>
    <w:p w14:paraId="614B02A8" w14:textId="77777777" w:rsidR="00073F19" w:rsidRDefault="00073F19" w:rsidP="00073F19">
      <w:pPr>
        <w:rPr>
          <w:rFonts w:ascii="Times New Roman" w:eastAsia="MacmillanRoman" w:hAnsi="Times New Roman" w:cs="Times New Roman"/>
          <w:b/>
        </w:rPr>
      </w:pPr>
    </w:p>
    <w:p w14:paraId="15B1DE05" w14:textId="77777777" w:rsidR="00073F19" w:rsidRDefault="00073F19" w:rsidP="00073F19">
      <w:pPr>
        <w:rPr>
          <w:rFonts w:ascii="Times New Roman" w:eastAsia="MacmillanRoman" w:hAnsi="Times New Roman" w:cs="Times New Roman"/>
          <w:b/>
        </w:rPr>
      </w:pPr>
    </w:p>
    <w:p w14:paraId="639F2A60" w14:textId="77777777" w:rsidR="00073F19" w:rsidRDefault="00073F19" w:rsidP="00073F19">
      <w:pPr>
        <w:rPr>
          <w:rFonts w:ascii="Times New Roman" w:eastAsia="MacmillanRoman" w:hAnsi="Times New Roman" w:cs="Times New Roman"/>
          <w:b/>
        </w:rPr>
      </w:pPr>
    </w:p>
    <w:p w14:paraId="6C29866E" w14:textId="77777777" w:rsidR="00073F19" w:rsidRDefault="00073F19" w:rsidP="00073F19">
      <w:pPr>
        <w:rPr>
          <w:rFonts w:ascii="Times New Roman" w:eastAsia="MacmillanRoman" w:hAnsi="Times New Roman" w:cs="Times New Roman"/>
          <w:b/>
        </w:rPr>
      </w:pPr>
    </w:p>
    <w:p w14:paraId="101716D6" w14:textId="77777777" w:rsidR="00073F19" w:rsidRDefault="00073F19" w:rsidP="00073F19">
      <w:pPr>
        <w:rPr>
          <w:rFonts w:ascii="Times New Roman" w:eastAsia="MacmillanRoman" w:hAnsi="Times New Roman" w:cs="Times New Roman"/>
          <w:b/>
        </w:rPr>
      </w:pPr>
    </w:p>
    <w:p w14:paraId="138D7400" w14:textId="77777777" w:rsidR="00073F19" w:rsidRDefault="00073F19" w:rsidP="00073F19">
      <w:pPr>
        <w:rPr>
          <w:rFonts w:ascii="Times New Roman" w:eastAsia="MacmillanRoman" w:hAnsi="Times New Roman" w:cs="Times New Roman"/>
          <w:b/>
        </w:rPr>
      </w:pPr>
    </w:p>
    <w:p w14:paraId="34A7E3FD" w14:textId="77777777" w:rsidR="00073F19" w:rsidRDefault="00073F19" w:rsidP="00073F19">
      <w:pPr>
        <w:pStyle w:val="CommentText"/>
        <w:spacing w:line="360" w:lineRule="auto"/>
        <w:jc w:val="both"/>
        <w:rPr>
          <w:rFonts w:ascii="Times New Roman" w:hAnsi="Times New Roman" w:cs="Times New Roman"/>
          <w:b/>
          <w:sz w:val="22"/>
          <w:szCs w:val="22"/>
        </w:rPr>
      </w:pPr>
    </w:p>
    <w:p w14:paraId="27E23F66" w14:textId="77777777" w:rsidR="00073F19" w:rsidRPr="00340D5A" w:rsidRDefault="00073F19" w:rsidP="00073F19">
      <w:pPr>
        <w:pStyle w:val="CommentText"/>
        <w:spacing w:line="360" w:lineRule="auto"/>
        <w:jc w:val="both"/>
        <w:rPr>
          <w:rFonts w:ascii="Times New Roman" w:hAnsi="Times New Roman" w:cs="Times New Roman"/>
          <w:sz w:val="22"/>
          <w:szCs w:val="22"/>
        </w:rPr>
      </w:pPr>
      <w:r>
        <w:rPr>
          <w:rFonts w:ascii="Times New Roman" w:hAnsi="Times New Roman" w:cs="Times New Roman"/>
          <w:b/>
          <w:sz w:val="22"/>
          <w:szCs w:val="22"/>
        </w:rPr>
        <w:lastRenderedPageBreak/>
        <w:t xml:space="preserve">Fig. </w:t>
      </w:r>
      <w:r w:rsidRPr="004A74EB">
        <w:rPr>
          <w:rFonts w:ascii="Times New Roman" w:hAnsi="Times New Roman" w:cs="Times New Roman"/>
          <w:sz w:val="22"/>
          <w:szCs w:val="22"/>
        </w:rPr>
        <w:t>1b</w:t>
      </w:r>
      <w:r w:rsidRPr="00340D5A">
        <w:rPr>
          <w:rFonts w:ascii="Times New Roman" w:hAnsi="Times New Roman" w:cs="Times New Roman"/>
          <w:sz w:val="22"/>
          <w:szCs w:val="22"/>
        </w:rPr>
        <w:t xml:space="preserve"> </w:t>
      </w:r>
      <w:r w:rsidRPr="00340D5A">
        <w:rPr>
          <w:rFonts w:ascii="Times New Roman" w:hAnsi="Times New Roman" w:cs="Times New Roman"/>
          <w:i/>
          <w:sz w:val="22"/>
          <w:szCs w:val="22"/>
        </w:rPr>
        <w:t>Mean volumes and standard deviations showing volume differences between techniques across structures</w:t>
      </w:r>
      <w:r>
        <w:rPr>
          <w:rFonts w:ascii="Times New Roman" w:hAnsi="Times New Roman" w:cs="Times New Roman"/>
          <w:i/>
          <w:sz w:val="22"/>
          <w:szCs w:val="22"/>
        </w:rPr>
        <w:t xml:space="preserve">  </w:t>
      </w:r>
    </w:p>
    <w:p w14:paraId="2DA6E168" w14:textId="77777777" w:rsidR="00073F19" w:rsidRDefault="00073F19" w:rsidP="00073F19">
      <w:pPr>
        <w:jc w:val="center"/>
      </w:pPr>
      <w:r>
        <w:object w:dxaOrig="9912" w:dyaOrig="7644" w14:anchorId="5DF132CF">
          <v:shape id="_x0000_i1026" type="#_x0000_t75" style="width:490.5pt;height:387.75pt" o:ole="">
            <v:imagedata r:id="rId15" o:title=""/>
          </v:shape>
          <o:OLEObject Type="Embed" ProgID="Prism6.Document" ShapeID="_x0000_i1026" DrawAspect="Content" ObjectID="_1598278072" r:id="rId16"/>
        </w:object>
      </w:r>
    </w:p>
    <w:p w14:paraId="762212D8" w14:textId="77777777" w:rsidR="00073F19" w:rsidRPr="00D12781" w:rsidRDefault="00073F19" w:rsidP="00073F19">
      <w:pPr>
        <w:pStyle w:val="CommentText"/>
        <w:spacing w:line="360" w:lineRule="auto"/>
        <w:jc w:val="both"/>
        <w:rPr>
          <w:rFonts w:ascii="Times New Roman" w:hAnsi="Times New Roman" w:cs="Times New Roman"/>
          <w:sz w:val="22"/>
          <w:szCs w:val="22"/>
          <w:vertAlign w:val="superscript"/>
        </w:rPr>
      </w:pPr>
      <w:r w:rsidRPr="00D12781">
        <w:rPr>
          <w:rFonts w:ascii="Times New Roman" w:hAnsi="Times New Roman" w:cs="Times New Roman"/>
          <w:b/>
          <w:sz w:val="22"/>
          <w:szCs w:val="22"/>
          <w:vertAlign w:val="superscript"/>
        </w:rPr>
        <w:t>Fig.</w:t>
      </w:r>
      <w:r>
        <w:rPr>
          <w:rFonts w:ascii="Times New Roman" w:hAnsi="Times New Roman" w:cs="Times New Roman"/>
          <w:b/>
          <w:sz w:val="22"/>
          <w:szCs w:val="22"/>
          <w:vertAlign w:val="superscript"/>
        </w:rPr>
        <w:t xml:space="preserve"> </w:t>
      </w:r>
      <w:r w:rsidRPr="004A74EB">
        <w:rPr>
          <w:rFonts w:ascii="Times New Roman" w:hAnsi="Times New Roman" w:cs="Times New Roman"/>
          <w:sz w:val="22"/>
          <w:szCs w:val="22"/>
          <w:vertAlign w:val="superscript"/>
        </w:rPr>
        <w:t>1b</w:t>
      </w:r>
      <w:r>
        <w:rPr>
          <w:rFonts w:ascii="Times New Roman" w:hAnsi="Times New Roman" w:cs="Times New Roman"/>
          <w:b/>
          <w:sz w:val="22"/>
          <w:szCs w:val="22"/>
          <w:vertAlign w:val="superscript"/>
        </w:rPr>
        <w:t xml:space="preserve"> </w:t>
      </w:r>
      <w:r w:rsidRPr="00D12781">
        <w:rPr>
          <w:rFonts w:ascii="Times New Roman" w:hAnsi="Times New Roman" w:cs="Times New Roman"/>
          <w:i/>
          <w:sz w:val="22"/>
          <w:szCs w:val="22"/>
          <w:vertAlign w:val="superscript"/>
        </w:rPr>
        <w:t>Significant differences (*) were observed among the techniques across each structure. Tukey’s post-hoc analysis revealed significant differences for all comparisons except for those</w:t>
      </w:r>
      <w:r w:rsidRPr="00D12781">
        <w:rPr>
          <w:vertAlign w:val="superscript"/>
        </w:rPr>
        <w:t xml:space="preserve"> </w:t>
      </w:r>
      <w:r w:rsidRPr="00D12781">
        <w:rPr>
          <w:rFonts w:ascii="Times New Roman" w:hAnsi="Times New Roman" w:cs="Times New Roman"/>
          <w:i/>
          <w:sz w:val="22"/>
          <w:szCs w:val="22"/>
          <w:vertAlign w:val="superscript"/>
        </w:rPr>
        <w:t>marked by asterisks (**) a</w:t>
      </w:r>
      <w:r>
        <w:rPr>
          <w:rFonts w:ascii="Times New Roman" w:hAnsi="Times New Roman" w:cs="Times New Roman"/>
          <w:i/>
          <w:sz w:val="22"/>
          <w:szCs w:val="22"/>
          <w:vertAlign w:val="superscript"/>
        </w:rPr>
        <w:t>nd least significance noted (†)</w:t>
      </w:r>
    </w:p>
    <w:p w14:paraId="1439CDED" w14:textId="77777777" w:rsidR="00073F19" w:rsidRDefault="00073F19" w:rsidP="00073F19">
      <w:pPr>
        <w:rPr>
          <w:rFonts w:ascii="Times New Roman" w:eastAsia="MacmillanRoman" w:hAnsi="Times New Roman" w:cs="Times New Roman"/>
          <w:b/>
        </w:rPr>
      </w:pPr>
    </w:p>
    <w:p w14:paraId="089DAE7B" w14:textId="77777777" w:rsidR="00073F19" w:rsidRDefault="00073F19" w:rsidP="00073F19">
      <w:pPr>
        <w:rPr>
          <w:rFonts w:ascii="Times New Roman" w:eastAsia="MacmillanRoman" w:hAnsi="Times New Roman" w:cs="Times New Roman"/>
          <w:b/>
        </w:rPr>
      </w:pPr>
    </w:p>
    <w:p w14:paraId="243B4CB3" w14:textId="77777777" w:rsidR="00073F19" w:rsidRDefault="00073F19" w:rsidP="00073F19">
      <w:pPr>
        <w:rPr>
          <w:rFonts w:ascii="Times New Roman" w:eastAsia="MacmillanRoman" w:hAnsi="Times New Roman" w:cs="Times New Roman"/>
          <w:b/>
        </w:rPr>
      </w:pPr>
    </w:p>
    <w:p w14:paraId="11FA225B" w14:textId="77777777" w:rsidR="00073F19" w:rsidRDefault="00073F19" w:rsidP="00073F19">
      <w:pPr>
        <w:rPr>
          <w:rFonts w:ascii="Times New Roman" w:eastAsia="MacmillanRoman" w:hAnsi="Times New Roman" w:cs="Times New Roman"/>
          <w:b/>
        </w:rPr>
      </w:pPr>
    </w:p>
    <w:p w14:paraId="4404C0CB" w14:textId="77777777" w:rsidR="00073F19" w:rsidRDefault="00073F19" w:rsidP="00073F19">
      <w:pPr>
        <w:rPr>
          <w:rFonts w:ascii="Times New Roman" w:eastAsia="MacmillanRoman" w:hAnsi="Times New Roman" w:cs="Times New Roman"/>
          <w:b/>
        </w:rPr>
      </w:pPr>
    </w:p>
    <w:p w14:paraId="0CCAB248" w14:textId="77777777" w:rsidR="00073F19" w:rsidRDefault="00073F19" w:rsidP="00073F19">
      <w:pPr>
        <w:rPr>
          <w:rFonts w:ascii="Times New Roman" w:eastAsia="MacmillanRoman" w:hAnsi="Times New Roman" w:cs="Times New Roman"/>
          <w:b/>
        </w:rPr>
      </w:pPr>
    </w:p>
    <w:p w14:paraId="57261C9E" w14:textId="77777777" w:rsidR="00073F19" w:rsidRDefault="00073F19" w:rsidP="00073F19">
      <w:pPr>
        <w:rPr>
          <w:rFonts w:ascii="Times New Roman" w:eastAsia="MacmillanRoman" w:hAnsi="Times New Roman" w:cs="Times New Roman"/>
          <w:b/>
        </w:rPr>
      </w:pPr>
    </w:p>
    <w:tbl>
      <w:tblPr>
        <w:tblStyle w:val="TableGrid4"/>
        <w:tblpPr w:leftFromText="180" w:rightFromText="180" w:vertAnchor="text" w:horzAnchor="margin" w:tblpXSpec="center" w:tblpY="1096"/>
        <w:tblW w:w="9330" w:type="dxa"/>
        <w:tblLayout w:type="fixed"/>
        <w:tblLook w:val="04A0" w:firstRow="1" w:lastRow="0" w:firstColumn="1" w:lastColumn="0" w:noHBand="0" w:noVBand="1"/>
      </w:tblPr>
      <w:tblGrid>
        <w:gridCol w:w="963"/>
        <w:gridCol w:w="4176"/>
        <w:gridCol w:w="4191"/>
      </w:tblGrid>
      <w:tr w:rsidR="00073F19" w:rsidRPr="00A83165" w14:paraId="4756EC74" w14:textId="77777777" w:rsidTr="00073F19">
        <w:trPr>
          <w:trHeight w:val="349"/>
        </w:trPr>
        <w:tc>
          <w:tcPr>
            <w:tcW w:w="963" w:type="dxa"/>
            <w:vAlign w:val="center"/>
          </w:tcPr>
          <w:p w14:paraId="6C24B688" w14:textId="77777777" w:rsidR="00073F19" w:rsidRPr="00A83165" w:rsidRDefault="00073F19" w:rsidP="00BC2C4C">
            <w:pPr>
              <w:rPr>
                <w:b/>
              </w:rPr>
            </w:pPr>
          </w:p>
        </w:tc>
        <w:tc>
          <w:tcPr>
            <w:tcW w:w="4176" w:type="dxa"/>
            <w:vAlign w:val="center"/>
          </w:tcPr>
          <w:p w14:paraId="577B7724" w14:textId="2EC3AB25" w:rsidR="00073F19" w:rsidRPr="004D1DB0" w:rsidRDefault="00073F19" w:rsidP="00BC2C4C">
            <w:pPr>
              <w:jc w:val="center"/>
              <w:rPr>
                <w:rFonts w:ascii="Times New Roman" w:hAnsi="Times New Roman" w:cs="Times New Roman"/>
                <w:b/>
              </w:rPr>
            </w:pPr>
            <w:r w:rsidRPr="004D1DB0">
              <w:rPr>
                <w:rFonts w:ascii="Times New Roman" w:hAnsi="Times New Roman" w:cs="Times New Roman"/>
                <w:b/>
              </w:rPr>
              <w:t>Right Caudate</w:t>
            </w:r>
            <w:r w:rsidR="007C162B">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91" w:type="dxa"/>
            <w:vAlign w:val="center"/>
          </w:tcPr>
          <w:p w14:paraId="3696841C" w14:textId="23897D04" w:rsidR="00073F19" w:rsidRPr="004D1DB0" w:rsidRDefault="00073F19" w:rsidP="00BC2C4C">
            <w:pPr>
              <w:jc w:val="center"/>
              <w:rPr>
                <w:rFonts w:ascii="Times New Roman" w:hAnsi="Times New Roman" w:cs="Times New Roman"/>
              </w:rPr>
            </w:pPr>
            <w:r>
              <w:rPr>
                <w:rFonts w:ascii="Times New Roman" w:hAnsi="Times New Roman" w:cs="Times New Roman"/>
                <w:b/>
              </w:rPr>
              <w:t>Right Hippocampus</w:t>
            </w:r>
            <w:r w:rsidR="007C162B">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r>
      <w:tr w:rsidR="00073F19" w:rsidRPr="00A83165" w14:paraId="5F25A180" w14:textId="77777777" w:rsidTr="00073F19">
        <w:trPr>
          <w:cantSplit/>
          <w:trHeight w:val="2215"/>
        </w:trPr>
        <w:tc>
          <w:tcPr>
            <w:tcW w:w="963" w:type="dxa"/>
            <w:textDirection w:val="btLr"/>
          </w:tcPr>
          <w:p w14:paraId="6CBA0683" w14:textId="77777777" w:rsidR="00073F19" w:rsidRPr="004D1DB0" w:rsidRDefault="00073F19" w:rsidP="00BC2C4C">
            <w:pPr>
              <w:ind w:left="113" w:right="113"/>
              <w:jc w:val="center"/>
              <w:rPr>
                <w:rFonts w:ascii="Times New Roman" w:hAnsi="Times New Roman" w:cs="Times New Roman"/>
                <w:b/>
              </w:rPr>
            </w:pPr>
            <w:r>
              <w:rPr>
                <w:rFonts w:ascii="Times New Roman" w:hAnsi="Times New Roman" w:cs="Times New Roman"/>
                <w:b/>
              </w:rPr>
              <w:t>Stereology</w:t>
            </w:r>
          </w:p>
          <w:p w14:paraId="3798D0C4" w14:textId="77777777" w:rsidR="00073F19" w:rsidRPr="004D1DB0" w:rsidRDefault="00073F19" w:rsidP="00BC2C4C">
            <w:pPr>
              <w:ind w:left="113" w:right="113"/>
              <w:jc w:val="center"/>
              <w:rPr>
                <w:rFonts w:ascii="Times New Roman" w:hAnsi="Times New Roman" w:cs="Times New Roman"/>
                <w:b/>
              </w:rPr>
            </w:pP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76" w:type="dxa"/>
          </w:tcPr>
          <w:p w14:paraId="7C8DCEBC" w14:textId="77777777" w:rsidR="00073F19" w:rsidRDefault="00073F19" w:rsidP="00BC2C4C"/>
          <w:p w14:paraId="6740F2D6" w14:textId="073938AD" w:rsidR="00073F19" w:rsidRPr="00A83165" w:rsidRDefault="007A7872" w:rsidP="00BC2C4C">
            <w:r>
              <w:object w:dxaOrig="5472" w:dyaOrig="3705" w14:anchorId="09371541">
                <v:shape id="_x0000_i1027" type="#_x0000_t75" style="width:195pt;height:150.75pt" o:ole="">
                  <v:imagedata r:id="rId17" o:title=""/>
                </v:shape>
                <o:OLEObject Type="Embed" ProgID="Prism6.Document" ShapeID="_x0000_i1027" DrawAspect="Content" ObjectID="_1598278073" r:id="rId18"/>
              </w:object>
            </w:r>
          </w:p>
        </w:tc>
        <w:tc>
          <w:tcPr>
            <w:tcW w:w="4191" w:type="dxa"/>
          </w:tcPr>
          <w:p w14:paraId="41B0F55A" w14:textId="77777777" w:rsidR="00073F19" w:rsidRDefault="00073F19" w:rsidP="00BC2C4C"/>
          <w:p w14:paraId="3CC14FF8" w14:textId="2AE4CD2E" w:rsidR="00073F19" w:rsidRPr="00A83165" w:rsidRDefault="00DC7319" w:rsidP="00BC2C4C">
            <w:r>
              <w:object w:dxaOrig="5635" w:dyaOrig="3878" w14:anchorId="2137213A">
                <v:shape id="_x0000_i1028" type="#_x0000_t75" style="width:198pt;height:150pt" o:ole="">
                  <v:imagedata r:id="rId19" o:title=""/>
                </v:shape>
                <o:OLEObject Type="Embed" ProgID="Prism6.Document" ShapeID="_x0000_i1028" DrawAspect="Content" ObjectID="_1598278074" r:id="rId20"/>
              </w:object>
            </w:r>
          </w:p>
        </w:tc>
      </w:tr>
      <w:tr w:rsidR="00073F19" w:rsidRPr="00A83165" w14:paraId="50683549" w14:textId="77777777" w:rsidTr="00073F19">
        <w:trPr>
          <w:cantSplit/>
          <w:trHeight w:val="286"/>
        </w:trPr>
        <w:tc>
          <w:tcPr>
            <w:tcW w:w="963" w:type="dxa"/>
            <w:textDirection w:val="btLr"/>
          </w:tcPr>
          <w:p w14:paraId="41B1A57C" w14:textId="77777777" w:rsidR="00073F19" w:rsidRDefault="00073F19" w:rsidP="00BC2C4C">
            <w:pPr>
              <w:ind w:left="113" w:right="113"/>
              <w:jc w:val="center"/>
              <w:rPr>
                <w:rFonts w:ascii="Times New Roman" w:hAnsi="Times New Roman" w:cs="Times New Roman"/>
                <w:b/>
              </w:rPr>
            </w:pPr>
          </w:p>
        </w:tc>
        <w:tc>
          <w:tcPr>
            <w:tcW w:w="4176" w:type="dxa"/>
            <w:vAlign w:val="center"/>
          </w:tcPr>
          <w:p w14:paraId="572654CC" w14:textId="6C8DBC5F" w:rsidR="00073F19" w:rsidRDefault="00073F19" w:rsidP="00BC2C4C">
            <w:r w:rsidRPr="004D1DB0">
              <w:rPr>
                <w:rFonts w:ascii="Times New Roman" w:hAnsi="Times New Roman" w:cs="Times New Roman"/>
                <w:b/>
              </w:rPr>
              <w:t>Right Caudate</w:t>
            </w:r>
            <w:r w:rsidR="007C162B">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91" w:type="dxa"/>
            <w:vAlign w:val="center"/>
          </w:tcPr>
          <w:p w14:paraId="748FEC46" w14:textId="14807204" w:rsidR="00073F19" w:rsidRDefault="00073F19" w:rsidP="00BC2C4C">
            <w:r>
              <w:rPr>
                <w:rFonts w:ascii="Times New Roman" w:hAnsi="Times New Roman" w:cs="Times New Roman"/>
                <w:b/>
              </w:rPr>
              <w:t>Right Hippocampus</w:t>
            </w:r>
            <w:r w:rsidR="007C162B">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r>
      <w:tr w:rsidR="00073F19" w:rsidRPr="00A83165" w14:paraId="45BDF6C7" w14:textId="77777777" w:rsidTr="000B3A63">
        <w:trPr>
          <w:cantSplit/>
          <w:trHeight w:val="3120"/>
        </w:trPr>
        <w:tc>
          <w:tcPr>
            <w:tcW w:w="963" w:type="dxa"/>
            <w:textDirection w:val="btLr"/>
          </w:tcPr>
          <w:p w14:paraId="48D11519" w14:textId="77777777" w:rsidR="00073F19" w:rsidRPr="004D1DB0" w:rsidRDefault="00073F19" w:rsidP="00BC2C4C">
            <w:pPr>
              <w:ind w:left="113" w:right="113"/>
              <w:jc w:val="center"/>
              <w:rPr>
                <w:rFonts w:ascii="Times New Roman" w:hAnsi="Times New Roman" w:cs="Times New Roman"/>
                <w:b/>
              </w:rPr>
            </w:pPr>
            <w:r>
              <w:rPr>
                <w:rFonts w:ascii="Times New Roman" w:hAnsi="Times New Roman" w:cs="Times New Roman"/>
                <w:b/>
              </w:rPr>
              <w:t>FSL-FIRST</w:t>
            </w:r>
          </w:p>
          <w:p w14:paraId="18234949" w14:textId="77777777" w:rsidR="00073F19" w:rsidRPr="004D1DB0" w:rsidRDefault="00073F19" w:rsidP="00BC2C4C">
            <w:pPr>
              <w:ind w:left="113" w:right="113"/>
              <w:jc w:val="center"/>
              <w:rPr>
                <w:rFonts w:ascii="Times New Roman" w:hAnsi="Times New Roman" w:cs="Times New Roman"/>
                <w:b/>
              </w:rPr>
            </w:pP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76" w:type="dxa"/>
          </w:tcPr>
          <w:p w14:paraId="1C37B679" w14:textId="4F340784" w:rsidR="00073F19" w:rsidRPr="00073F19" w:rsidRDefault="000B3A63" w:rsidP="00073F19">
            <w:r>
              <w:object w:dxaOrig="4106" w:dyaOrig="2782" w14:anchorId="5B0273E7">
                <v:shape id="_x0000_i1029" type="#_x0000_t75" style="width:186.75pt;height:156.75pt" o:ole="">
                  <v:imagedata r:id="rId21" o:title=""/>
                </v:shape>
                <o:OLEObject Type="Embed" ProgID="Prism6.Document" ShapeID="_x0000_i1029" DrawAspect="Content" ObjectID="_1598278075" r:id="rId22"/>
              </w:object>
            </w:r>
          </w:p>
        </w:tc>
        <w:tc>
          <w:tcPr>
            <w:tcW w:w="4191" w:type="dxa"/>
          </w:tcPr>
          <w:p w14:paraId="6CB70EC1" w14:textId="60CD4C20" w:rsidR="00073F19" w:rsidRPr="00A83165" w:rsidRDefault="00DC7319" w:rsidP="00BC2C4C">
            <w:r>
              <w:object w:dxaOrig="5755" w:dyaOrig="4215" w14:anchorId="082549DA">
                <v:shape id="_x0000_i1030" type="#_x0000_t75" style="width:195.75pt;height:156pt" o:ole="">
                  <v:imagedata r:id="rId23" o:title=""/>
                </v:shape>
                <o:OLEObject Type="Embed" ProgID="Prism6.Document" ShapeID="_x0000_i1030" DrawAspect="Content" ObjectID="_1598278076" r:id="rId24"/>
              </w:object>
            </w:r>
          </w:p>
        </w:tc>
      </w:tr>
    </w:tbl>
    <w:p w14:paraId="23B10317" w14:textId="77777777" w:rsidR="00073F19" w:rsidRPr="00A83165" w:rsidRDefault="00073F19" w:rsidP="00073F19">
      <w:pPr>
        <w:spacing w:line="240" w:lineRule="auto"/>
        <w:rPr>
          <w:rFonts w:ascii="Times New Roman" w:hAnsi="Times New Roman" w:cs="Times New Roman"/>
          <w:i/>
        </w:rPr>
      </w:pPr>
      <w:r>
        <w:rPr>
          <w:rFonts w:ascii="Times New Roman" w:hAnsi="Times New Roman" w:cs="Times New Roman"/>
          <w:b/>
        </w:rPr>
        <w:t xml:space="preserve">Fig. </w:t>
      </w:r>
      <w:r w:rsidRPr="004A74EB">
        <w:rPr>
          <w:rFonts w:ascii="Times New Roman" w:hAnsi="Times New Roman" w:cs="Times New Roman"/>
        </w:rPr>
        <w:t xml:space="preserve">2a </w:t>
      </w:r>
      <w:r>
        <w:rPr>
          <w:rFonts w:ascii="Times New Roman" w:hAnsi="Times New Roman" w:cs="Times New Roman"/>
          <w:i/>
        </w:rPr>
        <w:t xml:space="preserve">Scatterplots demonstrating values as assessed by </w:t>
      </w:r>
      <w:r w:rsidRPr="00A83165">
        <w:rPr>
          <w:rFonts w:ascii="Times New Roman" w:hAnsi="Times New Roman" w:cs="Times New Roman"/>
          <w:i/>
        </w:rPr>
        <w:t xml:space="preserve">manual </w:t>
      </w:r>
      <w:r>
        <w:rPr>
          <w:rFonts w:ascii="Times New Roman" w:hAnsi="Times New Roman" w:cs="Times New Roman"/>
          <w:i/>
        </w:rPr>
        <w:t xml:space="preserve">segmentation in comparison to </w:t>
      </w:r>
      <w:r w:rsidRPr="00A83165">
        <w:rPr>
          <w:rFonts w:ascii="Times New Roman" w:hAnsi="Times New Roman" w:cs="Times New Roman"/>
          <w:i/>
        </w:rPr>
        <w:t xml:space="preserve">other </w:t>
      </w:r>
      <w:r>
        <w:rPr>
          <w:rFonts w:ascii="Times New Roman" w:hAnsi="Times New Roman" w:cs="Times New Roman"/>
          <w:i/>
        </w:rPr>
        <w:t xml:space="preserve">techniques </w:t>
      </w:r>
      <w:r w:rsidRPr="00A83165">
        <w:rPr>
          <w:rFonts w:ascii="Times New Roman" w:hAnsi="Times New Roman" w:cs="Times New Roman"/>
          <w:i/>
        </w:rPr>
        <w:t xml:space="preserve">to assess </w:t>
      </w:r>
      <w:r>
        <w:rPr>
          <w:rFonts w:ascii="Times New Roman" w:hAnsi="Times New Roman" w:cs="Times New Roman"/>
          <w:i/>
        </w:rPr>
        <w:t xml:space="preserve">consistency </w:t>
      </w:r>
      <w:r w:rsidRPr="00A83165">
        <w:rPr>
          <w:rFonts w:ascii="Times New Roman" w:hAnsi="Times New Roman" w:cs="Times New Roman"/>
          <w:i/>
        </w:rPr>
        <w:t xml:space="preserve">in </w:t>
      </w:r>
      <w:r>
        <w:rPr>
          <w:rFonts w:ascii="Times New Roman" w:hAnsi="Times New Roman" w:cs="Times New Roman"/>
          <w:i/>
        </w:rPr>
        <w:t xml:space="preserve">the </w:t>
      </w:r>
      <w:r w:rsidRPr="00A83165">
        <w:rPr>
          <w:rFonts w:ascii="Times New Roman" w:hAnsi="Times New Roman" w:cs="Times New Roman"/>
          <w:i/>
        </w:rPr>
        <w:t>segmentation of the</w:t>
      </w:r>
      <w:r>
        <w:rPr>
          <w:rFonts w:ascii="Times New Roman" w:hAnsi="Times New Roman" w:cs="Times New Roman"/>
          <w:i/>
        </w:rPr>
        <w:t xml:space="preserve"> right caudate and hippocampus.</w:t>
      </w:r>
    </w:p>
    <w:p w14:paraId="58D0582E" w14:textId="77777777" w:rsidR="00073F19" w:rsidRPr="000341FF" w:rsidRDefault="00073F19" w:rsidP="00073F19">
      <w:pPr>
        <w:spacing w:line="360" w:lineRule="auto"/>
        <w:jc w:val="both"/>
        <w:rPr>
          <w:rFonts w:ascii="Times New Roman" w:hAnsi="Times New Roman" w:cs="Times New Roman"/>
        </w:rPr>
      </w:pPr>
    </w:p>
    <w:p w14:paraId="4BD3B9D9" w14:textId="77777777" w:rsidR="00073F19" w:rsidRDefault="00073F19" w:rsidP="00073F19">
      <w:pPr>
        <w:spacing w:line="240" w:lineRule="auto"/>
        <w:rPr>
          <w:rFonts w:ascii="Times New Roman" w:hAnsi="Times New Roman" w:cs="Times New Roman"/>
          <w:b/>
        </w:rPr>
      </w:pPr>
    </w:p>
    <w:p w14:paraId="148D8B35" w14:textId="62D045FB" w:rsidR="00073F19" w:rsidRPr="00FD0674" w:rsidRDefault="00073F19" w:rsidP="00073F19">
      <w:pPr>
        <w:rPr>
          <w:rFonts w:ascii="Times New Roman" w:eastAsia="MacmillanRoman" w:hAnsi="Times New Roman" w:cs="Times New Roman"/>
          <w:b/>
          <w:vertAlign w:val="superscript"/>
        </w:rPr>
      </w:pPr>
      <w:r w:rsidRPr="00CD7AD2">
        <w:rPr>
          <w:rFonts w:ascii="Times New Roman" w:hAnsi="Times New Roman" w:cs="Times New Roman"/>
          <w:b/>
          <w:vertAlign w:val="superscript"/>
        </w:rPr>
        <w:t xml:space="preserve">Fig. </w:t>
      </w:r>
      <w:r w:rsidRPr="004A74EB">
        <w:rPr>
          <w:rFonts w:ascii="Times New Roman" w:hAnsi="Times New Roman" w:cs="Times New Roman"/>
          <w:vertAlign w:val="superscript"/>
        </w:rPr>
        <w:t>2a</w:t>
      </w:r>
      <w:r w:rsidRPr="00CD7AD2">
        <w:rPr>
          <w:rFonts w:ascii="Times New Roman" w:hAnsi="Times New Roman" w:cs="Times New Roman"/>
          <w:b/>
          <w:vertAlign w:val="superscript"/>
        </w:rPr>
        <w:t xml:space="preserve"> </w:t>
      </w:r>
      <w:proofErr w:type="gramStart"/>
      <w:r w:rsidRPr="00CD7AD2">
        <w:rPr>
          <w:rFonts w:ascii="Times New Roman" w:hAnsi="Times New Roman" w:cs="Times New Roman"/>
          <w:i/>
          <w:vertAlign w:val="superscript"/>
        </w:rPr>
        <w:t>The</w:t>
      </w:r>
      <w:proofErr w:type="gramEnd"/>
      <w:r w:rsidRPr="00CD7AD2">
        <w:rPr>
          <w:rFonts w:ascii="Times New Roman" w:hAnsi="Times New Roman" w:cs="Times New Roman"/>
          <w:i/>
          <w:vertAlign w:val="superscript"/>
        </w:rPr>
        <w:t xml:space="preserve"> statistical values corresponding to the above correlations are presented in Table 1. </w:t>
      </w:r>
      <w:r>
        <w:rPr>
          <w:rFonts w:ascii="Times New Roman" w:hAnsi="Times New Roman" w:cs="Times New Roman"/>
          <w:i/>
          <w:vertAlign w:val="superscript"/>
        </w:rPr>
        <w:t xml:space="preserve">The corresponding graphs for the left caudate and </w:t>
      </w:r>
      <w:r w:rsidRPr="00FD0674">
        <w:rPr>
          <w:rFonts w:ascii="Times New Roman" w:hAnsi="Times New Roman" w:cs="Times New Roman"/>
          <w:i/>
          <w:vertAlign w:val="superscript"/>
        </w:rPr>
        <w:t>hippocampus</w:t>
      </w:r>
      <w:r>
        <w:rPr>
          <w:rFonts w:ascii="Times New Roman" w:hAnsi="Times New Roman" w:cs="Times New Roman"/>
          <w:i/>
          <w:vertAlign w:val="superscript"/>
        </w:rPr>
        <w:t xml:space="preserve"> are</w:t>
      </w:r>
      <w:r w:rsidRPr="00FD0674">
        <w:rPr>
          <w:rFonts w:ascii="Times New Roman" w:hAnsi="Times New Roman" w:cs="Times New Roman"/>
          <w:i/>
          <w:vertAlign w:val="superscript"/>
        </w:rPr>
        <w:t xml:space="preserve"> provided in the supplementary material</w:t>
      </w:r>
      <w:r>
        <w:rPr>
          <w:rFonts w:ascii="Times New Roman" w:hAnsi="Times New Roman" w:cs="Times New Roman"/>
          <w:i/>
          <w:vertAlign w:val="superscript"/>
        </w:rPr>
        <w:t xml:space="preserve"> (Fig.S1)</w:t>
      </w:r>
    </w:p>
    <w:p w14:paraId="15222DC6" w14:textId="77777777" w:rsidR="00073F19" w:rsidRPr="00CD7AD2" w:rsidRDefault="00073F19" w:rsidP="00073F19">
      <w:pPr>
        <w:spacing w:line="240" w:lineRule="auto"/>
        <w:rPr>
          <w:rFonts w:ascii="Times New Roman" w:hAnsi="Times New Roman" w:cs="Times New Roman"/>
          <w:i/>
          <w:vertAlign w:val="superscript"/>
        </w:rPr>
      </w:pPr>
    </w:p>
    <w:p w14:paraId="5B42BD46" w14:textId="77777777" w:rsidR="00073F19" w:rsidRDefault="00073F19" w:rsidP="00073F19">
      <w:pPr>
        <w:rPr>
          <w:rFonts w:ascii="Times New Roman" w:eastAsia="MacmillanRoman" w:hAnsi="Times New Roman" w:cs="Times New Roman"/>
          <w:b/>
        </w:rPr>
      </w:pPr>
    </w:p>
    <w:p w14:paraId="2A64170C" w14:textId="77777777" w:rsidR="00073F19" w:rsidRDefault="00073F19" w:rsidP="00073F19">
      <w:pPr>
        <w:rPr>
          <w:rFonts w:ascii="Times New Roman" w:eastAsia="MacmillanRoman" w:hAnsi="Times New Roman" w:cs="Times New Roman"/>
          <w:b/>
        </w:rPr>
      </w:pPr>
    </w:p>
    <w:p w14:paraId="5CD5016C" w14:textId="77777777" w:rsidR="00073F19" w:rsidRDefault="00073F19" w:rsidP="00073F19">
      <w:pPr>
        <w:rPr>
          <w:rFonts w:ascii="Times New Roman" w:eastAsia="MacmillanRoman" w:hAnsi="Times New Roman" w:cs="Times New Roman"/>
          <w:b/>
        </w:rPr>
      </w:pPr>
    </w:p>
    <w:p w14:paraId="72A472CF" w14:textId="77777777" w:rsidR="00073F19" w:rsidRDefault="00073F19" w:rsidP="00073F19">
      <w:pPr>
        <w:rPr>
          <w:rFonts w:ascii="Times New Roman" w:eastAsia="MacmillanRoman" w:hAnsi="Times New Roman" w:cs="Times New Roman"/>
          <w:b/>
        </w:rPr>
      </w:pPr>
    </w:p>
    <w:p w14:paraId="29D56297" w14:textId="77777777" w:rsidR="00073F19" w:rsidRDefault="00073F19" w:rsidP="00073F19">
      <w:pPr>
        <w:rPr>
          <w:rFonts w:ascii="Times New Roman" w:eastAsia="MacmillanRoman" w:hAnsi="Times New Roman" w:cs="Times New Roman"/>
          <w:b/>
        </w:rPr>
      </w:pPr>
    </w:p>
    <w:p w14:paraId="7A340A34" w14:textId="77777777" w:rsidR="00073F19" w:rsidRDefault="00073F19" w:rsidP="00073F19">
      <w:pPr>
        <w:rPr>
          <w:rFonts w:ascii="Times New Roman" w:eastAsia="MacmillanRoman" w:hAnsi="Times New Roman" w:cs="Times New Roman"/>
          <w:b/>
        </w:rPr>
      </w:pPr>
    </w:p>
    <w:p w14:paraId="39785471" w14:textId="77777777" w:rsidR="00073F19" w:rsidRDefault="00073F19" w:rsidP="00073F19">
      <w:pPr>
        <w:rPr>
          <w:rFonts w:ascii="Times New Roman" w:eastAsia="MacmillanRoman" w:hAnsi="Times New Roman" w:cs="Times New Roman"/>
          <w:b/>
        </w:rPr>
      </w:pPr>
    </w:p>
    <w:tbl>
      <w:tblPr>
        <w:tblStyle w:val="TableGrid4"/>
        <w:tblpPr w:leftFromText="180" w:rightFromText="180" w:vertAnchor="text" w:horzAnchor="margin" w:tblpXSpec="center" w:tblpY="821"/>
        <w:tblW w:w="9262" w:type="dxa"/>
        <w:jc w:val="center"/>
        <w:tblLayout w:type="fixed"/>
        <w:tblLook w:val="04A0" w:firstRow="1" w:lastRow="0" w:firstColumn="1" w:lastColumn="0" w:noHBand="0" w:noVBand="1"/>
      </w:tblPr>
      <w:tblGrid>
        <w:gridCol w:w="959"/>
        <w:gridCol w:w="4143"/>
        <w:gridCol w:w="4160"/>
      </w:tblGrid>
      <w:tr w:rsidR="00073F19" w:rsidRPr="00A83165" w14:paraId="706DDF4C" w14:textId="77777777" w:rsidTr="00073F19">
        <w:trPr>
          <w:trHeight w:val="460"/>
          <w:jc w:val="center"/>
        </w:trPr>
        <w:tc>
          <w:tcPr>
            <w:tcW w:w="959" w:type="dxa"/>
            <w:vAlign w:val="center"/>
          </w:tcPr>
          <w:p w14:paraId="584C4E16" w14:textId="77777777" w:rsidR="00073F19" w:rsidRPr="00A83165" w:rsidRDefault="00073F19" w:rsidP="00073F19">
            <w:pPr>
              <w:rPr>
                <w:b/>
              </w:rPr>
            </w:pPr>
          </w:p>
        </w:tc>
        <w:tc>
          <w:tcPr>
            <w:tcW w:w="4143" w:type="dxa"/>
            <w:vAlign w:val="center"/>
          </w:tcPr>
          <w:p w14:paraId="025C966F" w14:textId="54909B13" w:rsidR="00073F19" w:rsidRPr="004D1DB0" w:rsidRDefault="00073F19" w:rsidP="00073F19">
            <w:pPr>
              <w:jc w:val="center"/>
              <w:rPr>
                <w:rFonts w:ascii="Times New Roman" w:hAnsi="Times New Roman" w:cs="Times New Roman"/>
                <w:b/>
              </w:rPr>
            </w:pPr>
            <w:r w:rsidRPr="004D1DB0">
              <w:rPr>
                <w:rFonts w:ascii="Times New Roman" w:hAnsi="Times New Roman" w:cs="Times New Roman"/>
                <w:b/>
              </w:rPr>
              <w:t>Right Caudate</w:t>
            </w:r>
            <w:r w:rsidR="006D36E3">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60" w:type="dxa"/>
            <w:vAlign w:val="center"/>
          </w:tcPr>
          <w:p w14:paraId="3503DE24" w14:textId="4A9A11ED" w:rsidR="00073F19" w:rsidRPr="004D1DB0" w:rsidRDefault="00073F19" w:rsidP="00073F19">
            <w:pPr>
              <w:jc w:val="center"/>
              <w:rPr>
                <w:rFonts w:ascii="Times New Roman" w:hAnsi="Times New Roman" w:cs="Times New Roman"/>
              </w:rPr>
            </w:pPr>
            <w:r>
              <w:rPr>
                <w:rFonts w:ascii="Times New Roman" w:hAnsi="Times New Roman" w:cs="Times New Roman"/>
                <w:b/>
              </w:rPr>
              <w:t>Right Hippocampus</w:t>
            </w:r>
            <w:r w:rsidR="006D36E3">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r>
      <w:tr w:rsidR="00073F19" w:rsidRPr="00A83165" w14:paraId="422FC5AF" w14:textId="77777777" w:rsidTr="00073F19">
        <w:trPr>
          <w:cantSplit/>
          <w:trHeight w:val="2911"/>
          <w:jc w:val="center"/>
        </w:trPr>
        <w:tc>
          <w:tcPr>
            <w:tcW w:w="959" w:type="dxa"/>
            <w:textDirection w:val="btLr"/>
          </w:tcPr>
          <w:p w14:paraId="421C5DBF" w14:textId="77777777" w:rsidR="00073F19" w:rsidRPr="004D1DB0" w:rsidRDefault="00073F19" w:rsidP="00073F19">
            <w:pPr>
              <w:ind w:left="113" w:right="113"/>
              <w:jc w:val="center"/>
              <w:rPr>
                <w:rFonts w:ascii="Times New Roman" w:hAnsi="Times New Roman" w:cs="Times New Roman"/>
                <w:b/>
              </w:rPr>
            </w:pPr>
            <w:r>
              <w:rPr>
                <w:rFonts w:ascii="Times New Roman" w:hAnsi="Times New Roman" w:cs="Times New Roman"/>
                <w:b/>
              </w:rPr>
              <w:t>volBrain</w:t>
            </w:r>
          </w:p>
          <w:p w14:paraId="55453B08" w14:textId="77777777" w:rsidR="00073F19" w:rsidRPr="004D1DB0" w:rsidRDefault="00073F19" w:rsidP="00073F19">
            <w:pPr>
              <w:ind w:left="113" w:right="113"/>
              <w:jc w:val="center"/>
              <w:rPr>
                <w:rFonts w:ascii="Times New Roman" w:hAnsi="Times New Roman" w:cs="Times New Roman"/>
                <w:b/>
              </w:rPr>
            </w:pPr>
            <w:r w:rsidRPr="004D1DB0">
              <w:rPr>
                <w:rFonts w:ascii="Times New Roman" w:hAnsi="Times New Roman" w:cs="Times New Roman"/>
                <w:b/>
              </w:rPr>
              <w:t xml:space="preserve"> (mean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43" w:type="dxa"/>
            <w:vAlign w:val="center"/>
          </w:tcPr>
          <w:p w14:paraId="5BF68928" w14:textId="77777777" w:rsidR="00073F19" w:rsidRDefault="00073F19" w:rsidP="00073F19"/>
          <w:p w14:paraId="1BF8A8E9" w14:textId="5BAF324E" w:rsidR="00073F19" w:rsidRPr="00A83165" w:rsidRDefault="00E60D95" w:rsidP="00073F19">
            <w:r>
              <w:object w:dxaOrig="5295" w:dyaOrig="3705" w14:anchorId="198ED703">
                <v:shape id="_x0000_i1031" type="#_x0000_t75" style="width:184.5pt;height:150.75pt" o:ole="">
                  <v:imagedata r:id="rId25" o:title=""/>
                </v:shape>
                <o:OLEObject Type="Embed" ProgID="Prism6.Document" ShapeID="_x0000_i1031" DrawAspect="Content" ObjectID="_1598278077" r:id="rId26"/>
              </w:object>
            </w:r>
          </w:p>
        </w:tc>
        <w:tc>
          <w:tcPr>
            <w:tcW w:w="4160" w:type="dxa"/>
            <w:vAlign w:val="center"/>
          </w:tcPr>
          <w:p w14:paraId="2D74C345" w14:textId="77777777" w:rsidR="00073F19" w:rsidRDefault="00073F19" w:rsidP="00073F19"/>
          <w:p w14:paraId="7373F29F" w14:textId="3D2F12C8" w:rsidR="00073F19" w:rsidRPr="00A83165" w:rsidRDefault="002D7E6B" w:rsidP="00073F19">
            <w:r>
              <w:object w:dxaOrig="5688" w:dyaOrig="4349" w14:anchorId="17DB4504">
                <v:shape id="_x0000_i1032" type="#_x0000_t75" style="width:181.5pt;height:145.5pt" o:ole="">
                  <v:imagedata r:id="rId27" o:title=""/>
                </v:shape>
                <o:OLEObject Type="Embed" ProgID="Prism6.Document" ShapeID="_x0000_i1032" DrawAspect="Content" ObjectID="_1598278078" r:id="rId28"/>
              </w:object>
            </w:r>
          </w:p>
        </w:tc>
      </w:tr>
      <w:tr w:rsidR="00073F19" w:rsidRPr="00A83165" w14:paraId="46620539" w14:textId="77777777" w:rsidTr="00073F19">
        <w:trPr>
          <w:cantSplit/>
          <w:trHeight w:val="355"/>
          <w:jc w:val="center"/>
        </w:trPr>
        <w:tc>
          <w:tcPr>
            <w:tcW w:w="959" w:type="dxa"/>
            <w:textDirection w:val="btLr"/>
          </w:tcPr>
          <w:p w14:paraId="55CE159C" w14:textId="77777777" w:rsidR="00073F19" w:rsidRDefault="00073F19" w:rsidP="00073F19">
            <w:pPr>
              <w:ind w:left="113" w:right="113"/>
              <w:jc w:val="center"/>
              <w:rPr>
                <w:rFonts w:ascii="Times New Roman" w:hAnsi="Times New Roman" w:cs="Times New Roman"/>
                <w:b/>
              </w:rPr>
            </w:pPr>
          </w:p>
        </w:tc>
        <w:tc>
          <w:tcPr>
            <w:tcW w:w="4143" w:type="dxa"/>
            <w:vAlign w:val="center"/>
          </w:tcPr>
          <w:p w14:paraId="5E1FF06A" w14:textId="2A348970" w:rsidR="00073F19" w:rsidRDefault="00073F19" w:rsidP="00073F19">
            <w:pPr>
              <w:jc w:val="center"/>
            </w:pPr>
            <w:r w:rsidRPr="004D1DB0">
              <w:rPr>
                <w:rFonts w:ascii="Times New Roman" w:hAnsi="Times New Roman" w:cs="Times New Roman"/>
                <w:b/>
              </w:rPr>
              <w:t>Right Caudate</w:t>
            </w:r>
            <w:r w:rsidR="006D36E3">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60" w:type="dxa"/>
          </w:tcPr>
          <w:p w14:paraId="0A56FE2F" w14:textId="13AE8BC4" w:rsidR="00073F19" w:rsidRDefault="00073F19" w:rsidP="00073F19">
            <w:pPr>
              <w:jc w:val="center"/>
            </w:pPr>
            <w:r>
              <w:rPr>
                <w:rFonts w:ascii="Times New Roman" w:hAnsi="Times New Roman" w:cs="Times New Roman"/>
                <w:b/>
              </w:rPr>
              <w:t>Right Hippocampus</w:t>
            </w:r>
            <w:r w:rsidR="006D36E3">
              <w:rPr>
                <w:rFonts w:ascii="Times New Roman" w:hAnsi="Times New Roman" w:cs="Times New Roman"/>
                <w:b/>
              </w:rPr>
              <w:t xml:space="preserve"> </w:t>
            </w: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r>
      <w:tr w:rsidR="00073F19" w:rsidRPr="00A83165" w14:paraId="3ABE5F42" w14:textId="77777777" w:rsidTr="00D545D0">
        <w:trPr>
          <w:cantSplit/>
          <w:trHeight w:val="2950"/>
          <w:jc w:val="center"/>
        </w:trPr>
        <w:tc>
          <w:tcPr>
            <w:tcW w:w="959" w:type="dxa"/>
            <w:textDirection w:val="btLr"/>
          </w:tcPr>
          <w:p w14:paraId="3DBF913B" w14:textId="77777777" w:rsidR="00073F19" w:rsidRPr="004D1DB0" w:rsidRDefault="00073F19" w:rsidP="00073F19">
            <w:pPr>
              <w:ind w:left="113" w:right="113"/>
              <w:jc w:val="center"/>
              <w:rPr>
                <w:rFonts w:ascii="Times New Roman" w:hAnsi="Times New Roman" w:cs="Times New Roman"/>
                <w:b/>
              </w:rPr>
            </w:pPr>
            <w:r>
              <w:rPr>
                <w:rFonts w:ascii="Times New Roman" w:hAnsi="Times New Roman" w:cs="Times New Roman"/>
                <w:b/>
              </w:rPr>
              <w:t>FreeSurfer</w:t>
            </w:r>
          </w:p>
          <w:p w14:paraId="79336949" w14:textId="77777777" w:rsidR="00073F19" w:rsidRPr="004D1DB0" w:rsidRDefault="00073F19" w:rsidP="00073F19">
            <w:pPr>
              <w:ind w:left="113" w:right="113"/>
              <w:jc w:val="center"/>
              <w:rPr>
                <w:rFonts w:ascii="Times New Roman" w:hAnsi="Times New Roman" w:cs="Times New Roman"/>
                <w:b/>
              </w:rPr>
            </w:pPr>
            <w:r w:rsidRPr="004D1DB0">
              <w:rPr>
                <w:rFonts w:ascii="Times New Roman" w:hAnsi="Times New Roman" w:cs="Times New Roman"/>
                <w:b/>
              </w:rPr>
              <w:t>(mean volume mm</w:t>
            </w:r>
            <w:r w:rsidRPr="004D1DB0">
              <w:rPr>
                <w:rFonts w:ascii="Times New Roman" w:hAnsi="Times New Roman" w:cs="Times New Roman"/>
                <w:b/>
                <w:vertAlign w:val="superscript"/>
              </w:rPr>
              <w:t>3</w:t>
            </w:r>
            <w:r w:rsidRPr="004D1DB0">
              <w:rPr>
                <w:rFonts w:ascii="Times New Roman" w:hAnsi="Times New Roman" w:cs="Times New Roman"/>
                <w:b/>
              </w:rPr>
              <w:t>)</w:t>
            </w:r>
          </w:p>
        </w:tc>
        <w:tc>
          <w:tcPr>
            <w:tcW w:w="4143" w:type="dxa"/>
          </w:tcPr>
          <w:p w14:paraId="445B0217" w14:textId="77777777" w:rsidR="00073F19" w:rsidRDefault="00073F19" w:rsidP="00073F19"/>
          <w:p w14:paraId="726C0DD6" w14:textId="0AB7E13B" w:rsidR="00073F19" w:rsidRPr="00A83165" w:rsidRDefault="00073F19" w:rsidP="00073F19">
            <w:r>
              <w:t xml:space="preserve"> </w:t>
            </w:r>
            <w:r w:rsidR="002D7E6B">
              <w:object w:dxaOrig="5472" w:dyaOrig="3869" w14:anchorId="51F36366">
                <v:shape id="_x0000_i1033" type="#_x0000_t75" style="width:185.25pt;height:150.75pt" o:ole="">
                  <v:imagedata r:id="rId29" o:title=""/>
                </v:shape>
                <o:OLEObject Type="Embed" ProgID="Prism6.Document" ShapeID="_x0000_i1033" DrawAspect="Content" ObjectID="_1598278079" r:id="rId30"/>
              </w:object>
            </w:r>
          </w:p>
        </w:tc>
        <w:tc>
          <w:tcPr>
            <w:tcW w:w="4160" w:type="dxa"/>
          </w:tcPr>
          <w:p w14:paraId="365BB0A5" w14:textId="77777777" w:rsidR="00073F19" w:rsidRDefault="00073F19" w:rsidP="00073F19"/>
          <w:p w14:paraId="769484FA" w14:textId="6B86B933" w:rsidR="00073F19" w:rsidRPr="00A83165" w:rsidRDefault="00E60D95" w:rsidP="00073F19">
            <w:r>
              <w:object w:dxaOrig="5611" w:dyaOrig="4061" w14:anchorId="01391BB2">
                <v:shape id="_x0000_i1034" type="#_x0000_t75" style="width:189pt;height:147.75pt" o:ole="">
                  <v:imagedata r:id="rId31" o:title=""/>
                </v:shape>
                <o:OLEObject Type="Embed" ProgID="Prism6.Document" ShapeID="_x0000_i1034" DrawAspect="Content" ObjectID="_1598278080" r:id="rId32"/>
              </w:object>
            </w:r>
          </w:p>
        </w:tc>
      </w:tr>
    </w:tbl>
    <w:p w14:paraId="34594B4E" w14:textId="77777777" w:rsidR="00073F19" w:rsidRDefault="00073F19" w:rsidP="00073F19">
      <w:pPr>
        <w:spacing w:line="240" w:lineRule="auto"/>
        <w:rPr>
          <w:rFonts w:ascii="Times New Roman" w:hAnsi="Times New Roman" w:cs="Times New Roman"/>
          <w:sz w:val="18"/>
          <w:szCs w:val="18"/>
        </w:rPr>
      </w:pPr>
      <w:r>
        <w:rPr>
          <w:rFonts w:ascii="Times New Roman" w:hAnsi="Times New Roman" w:cs="Times New Roman"/>
          <w:b/>
        </w:rPr>
        <w:t xml:space="preserve">Fig. </w:t>
      </w:r>
      <w:r w:rsidRPr="004A74EB">
        <w:rPr>
          <w:rFonts w:ascii="Times New Roman" w:hAnsi="Times New Roman" w:cs="Times New Roman"/>
        </w:rPr>
        <w:t>2b</w:t>
      </w:r>
      <w:r w:rsidRPr="00A83165">
        <w:rPr>
          <w:rFonts w:ascii="Times New Roman" w:hAnsi="Times New Roman" w:cs="Times New Roman"/>
          <w:b/>
        </w:rPr>
        <w:t xml:space="preserve"> </w:t>
      </w:r>
      <w:r>
        <w:rPr>
          <w:rFonts w:ascii="Times New Roman" w:hAnsi="Times New Roman" w:cs="Times New Roman"/>
          <w:i/>
        </w:rPr>
        <w:t xml:space="preserve">Scatterplots demonstrating values as assessed by </w:t>
      </w:r>
      <w:r w:rsidRPr="00A83165">
        <w:rPr>
          <w:rFonts w:ascii="Times New Roman" w:hAnsi="Times New Roman" w:cs="Times New Roman"/>
          <w:i/>
        </w:rPr>
        <w:t xml:space="preserve">manual </w:t>
      </w:r>
      <w:r>
        <w:rPr>
          <w:rFonts w:ascii="Times New Roman" w:hAnsi="Times New Roman" w:cs="Times New Roman"/>
          <w:i/>
        </w:rPr>
        <w:t xml:space="preserve">segmentation in comparison to </w:t>
      </w:r>
      <w:r w:rsidRPr="00A83165">
        <w:rPr>
          <w:rFonts w:ascii="Times New Roman" w:hAnsi="Times New Roman" w:cs="Times New Roman"/>
          <w:i/>
        </w:rPr>
        <w:t xml:space="preserve">other </w:t>
      </w:r>
      <w:r>
        <w:rPr>
          <w:rFonts w:ascii="Times New Roman" w:hAnsi="Times New Roman" w:cs="Times New Roman"/>
          <w:i/>
        </w:rPr>
        <w:t xml:space="preserve">techniques </w:t>
      </w:r>
      <w:r w:rsidRPr="00A83165">
        <w:rPr>
          <w:rFonts w:ascii="Times New Roman" w:hAnsi="Times New Roman" w:cs="Times New Roman"/>
          <w:i/>
        </w:rPr>
        <w:t xml:space="preserve">to assess </w:t>
      </w:r>
      <w:r>
        <w:rPr>
          <w:rFonts w:ascii="Times New Roman" w:hAnsi="Times New Roman" w:cs="Times New Roman"/>
          <w:i/>
        </w:rPr>
        <w:t xml:space="preserve">consistency </w:t>
      </w:r>
      <w:r w:rsidRPr="00A83165">
        <w:rPr>
          <w:rFonts w:ascii="Times New Roman" w:hAnsi="Times New Roman" w:cs="Times New Roman"/>
          <w:i/>
        </w:rPr>
        <w:t xml:space="preserve">in </w:t>
      </w:r>
      <w:r>
        <w:rPr>
          <w:rFonts w:ascii="Times New Roman" w:hAnsi="Times New Roman" w:cs="Times New Roman"/>
          <w:i/>
        </w:rPr>
        <w:t>the segmentation of the right caudate and hippocampus</w:t>
      </w:r>
    </w:p>
    <w:p w14:paraId="60AAD17E" w14:textId="77777777" w:rsidR="00073F19" w:rsidRDefault="00073F19" w:rsidP="00073F19">
      <w:pPr>
        <w:spacing w:line="240" w:lineRule="auto"/>
        <w:jc w:val="center"/>
        <w:rPr>
          <w:rFonts w:ascii="Times New Roman" w:hAnsi="Times New Roman" w:cs="Times New Roman"/>
          <w:sz w:val="18"/>
          <w:szCs w:val="18"/>
        </w:rPr>
      </w:pPr>
    </w:p>
    <w:p w14:paraId="1433A6AB" w14:textId="77777777" w:rsidR="00073F19" w:rsidRPr="00F33FD1" w:rsidRDefault="00073F19" w:rsidP="00073F19">
      <w:pPr>
        <w:spacing w:line="240" w:lineRule="auto"/>
        <w:jc w:val="center"/>
        <w:rPr>
          <w:rFonts w:ascii="Times New Roman" w:hAnsi="Times New Roman" w:cs="Times New Roman"/>
          <w:sz w:val="18"/>
          <w:szCs w:val="18"/>
          <w:vertAlign w:val="superscript"/>
        </w:rPr>
      </w:pPr>
    </w:p>
    <w:p w14:paraId="1C8DA412" w14:textId="6F702E6B" w:rsidR="00073F19" w:rsidRPr="00FD0674" w:rsidRDefault="00073F19" w:rsidP="00073F19">
      <w:pPr>
        <w:rPr>
          <w:rFonts w:ascii="Times New Roman" w:eastAsia="MacmillanRoman" w:hAnsi="Times New Roman" w:cs="Times New Roman"/>
          <w:b/>
          <w:vertAlign w:val="superscript"/>
        </w:rPr>
      </w:pPr>
      <w:r w:rsidRPr="00F33FD1">
        <w:rPr>
          <w:rFonts w:ascii="Times New Roman" w:hAnsi="Times New Roman" w:cs="Times New Roman"/>
          <w:b/>
          <w:vertAlign w:val="superscript"/>
        </w:rPr>
        <w:t xml:space="preserve">Fig. </w:t>
      </w:r>
      <w:r w:rsidRPr="00FD0674">
        <w:rPr>
          <w:rFonts w:ascii="Times New Roman" w:hAnsi="Times New Roman" w:cs="Times New Roman"/>
          <w:vertAlign w:val="superscript"/>
        </w:rPr>
        <w:t>2b</w:t>
      </w:r>
      <w:r w:rsidRPr="00FD0674">
        <w:rPr>
          <w:rFonts w:ascii="Times New Roman" w:hAnsi="Times New Roman" w:cs="Times New Roman"/>
          <w:i/>
          <w:vertAlign w:val="superscript"/>
        </w:rPr>
        <w:t xml:space="preserve"> </w:t>
      </w:r>
      <w:proofErr w:type="gramStart"/>
      <w:r w:rsidRPr="00F33FD1">
        <w:rPr>
          <w:rFonts w:ascii="Times New Roman" w:hAnsi="Times New Roman" w:cs="Times New Roman"/>
          <w:i/>
          <w:vertAlign w:val="superscript"/>
        </w:rPr>
        <w:t>The</w:t>
      </w:r>
      <w:proofErr w:type="gramEnd"/>
      <w:r w:rsidRPr="00F33FD1">
        <w:rPr>
          <w:rFonts w:ascii="Times New Roman" w:hAnsi="Times New Roman" w:cs="Times New Roman"/>
          <w:i/>
          <w:vertAlign w:val="superscript"/>
        </w:rPr>
        <w:t xml:space="preserve"> statistical values corresponding to the above correlations are presented in Table 1. </w:t>
      </w:r>
      <w:r>
        <w:rPr>
          <w:rFonts w:ascii="Times New Roman" w:hAnsi="Times New Roman" w:cs="Times New Roman"/>
          <w:i/>
          <w:vertAlign w:val="superscript"/>
        </w:rPr>
        <w:t xml:space="preserve">The corresponding graphs for the left caudate and </w:t>
      </w:r>
      <w:r w:rsidRPr="00FD0674">
        <w:rPr>
          <w:rFonts w:ascii="Times New Roman" w:hAnsi="Times New Roman" w:cs="Times New Roman"/>
          <w:i/>
          <w:vertAlign w:val="superscript"/>
        </w:rPr>
        <w:t>hippocampus</w:t>
      </w:r>
      <w:r>
        <w:rPr>
          <w:rFonts w:ascii="Times New Roman" w:hAnsi="Times New Roman" w:cs="Times New Roman"/>
          <w:i/>
          <w:vertAlign w:val="superscript"/>
        </w:rPr>
        <w:t xml:space="preserve"> are</w:t>
      </w:r>
      <w:r w:rsidRPr="00FD0674">
        <w:rPr>
          <w:rFonts w:ascii="Times New Roman" w:hAnsi="Times New Roman" w:cs="Times New Roman"/>
          <w:i/>
          <w:vertAlign w:val="superscript"/>
        </w:rPr>
        <w:t xml:space="preserve"> provided in the supplementary material</w:t>
      </w:r>
      <w:r>
        <w:rPr>
          <w:rFonts w:ascii="Times New Roman" w:hAnsi="Times New Roman" w:cs="Times New Roman"/>
          <w:i/>
          <w:vertAlign w:val="superscript"/>
        </w:rPr>
        <w:t xml:space="preserve"> (Fig.S2)</w:t>
      </w:r>
    </w:p>
    <w:p w14:paraId="00DC17FE" w14:textId="77777777" w:rsidR="00073F19" w:rsidRPr="00F33FD1" w:rsidRDefault="00073F19" w:rsidP="00073F19">
      <w:pPr>
        <w:spacing w:line="240" w:lineRule="auto"/>
        <w:rPr>
          <w:rFonts w:ascii="Times New Roman" w:hAnsi="Times New Roman" w:cs="Times New Roman"/>
          <w:i/>
          <w:vertAlign w:val="superscript"/>
        </w:rPr>
      </w:pPr>
    </w:p>
    <w:p w14:paraId="16910966" w14:textId="77777777" w:rsidR="00073F19" w:rsidRPr="000341FF" w:rsidRDefault="00073F19" w:rsidP="00073F19">
      <w:pPr>
        <w:spacing w:line="240" w:lineRule="auto"/>
        <w:rPr>
          <w:rFonts w:ascii="Times New Roman" w:hAnsi="Times New Roman" w:cs="Times New Roman"/>
          <w:i/>
        </w:rPr>
      </w:pPr>
    </w:p>
    <w:p w14:paraId="55224248" w14:textId="77777777" w:rsidR="00073F19" w:rsidRDefault="00073F19" w:rsidP="00073F19">
      <w:pPr>
        <w:rPr>
          <w:rFonts w:ascii="Times New Roman" w:eastAsia="MacmillanRoman" w:hAnsi="Times New Roman" w:cs="Times New Roman"/>
          <w:b/>
        </w:rPr>
      </w:pPr>
    </w:p>
    <w:p w14:paraId="1E559A4A" w14:textId="77777777" w:rsidR="00073F19" w:rsidRDefault="00073F19" w:rsidP="00073F19">
      <w:pPr>
        <w:rPr>
          <w:rFonts w:ascii="Times New Roman" w:eastAsia="MacmillanRoman" w:hAnsi="Times New Roman" w:cs="Times New Roman"/>
          <w:b/>
        </w:rPr>
      </w:pPr>
      <w:r>
        <w:rPr>
          <w:rFonts w:ascii="Times New Roman" w:eastAsia="MacmillanRoman" w:hAnsi="Times New Roman" w:cs="Times New Roman"/>
          <w:b/>
        </w:rPr>
        <w:br w:type="page"/>
      </w:r>
    </w:p>
    <w:p w14:paraId="550CC7AC" w14:textId="77777777" w:rsidR="00073F19" w:rsidRDefault="00073F19" w:rsidP="00073F19">
      <w:pPr>
        <w:rPr>
          <w:rFonts w:ascii="Times New Roman" w:eastAsia="MacmillanRoman" w:hAnsi="Times New Roman" w:cs="Times New Roman"/>
          <w:b/>
        </w:rPr>
        <w:sectPr w:rsidR="00073F19" w:rsidSect="00483F97">
          <w:footerReference w:type="default" r:id="rId33"/>
          <w:pgSz w:w="11906" w:h="16838"/>
          <w:pgMar w:top="1440" w:right="1440" w:bottom="1440" w:left="1440" w:header="708" w:footer="708" w:gutter="0"/>
          <w:cols w:space="708"/>
          <w:docGrid w:linePitch="360"/>
        </w:sectPr>
      </w:pPr>
    </w:p>
    <w:p w14:paraId="6654F390" w14:textId="466D36DF" w:rsidR="00073F19" w:rsidRPr="00537A01" w:rsidRDefault="00073F19" w:rsidP="00073F19">
      <w:pPr>
        <w:spacing w:line="240" w:lineRule="auto"/>
        <w:ind w:left="360"/>
        <w:jc w:val="center"/>
        <w:rPr>
          <w:rFonts w:ascii="Times New Roman" w:hAnsi="Times New Roman" w:cs="Times New Roman"/>
          <w:i/>
        </w:rPr>
      </w:pPr>
      <w:r>
        <w:rPr>
          <w:rFonts w:ascii="Times New Roman" w:hAnsi="Times New Roman" w:cs="Times New Roman"/>
          <w:b/>
        </w:rPr>
        <w:lastRenderedPageBreak/>
        <w:t>Fig</w:t>
      </w:r>
      <w:r w:rsidRPr="003F77BC">
        <w:rPr>
          <w:rFonts w:ascii="Times New Roman" w:hAnsi="Times New Roman" w:cs="Times New Roman"/>
          <w:b/>
        </w:rPr>
        <w:t xml:space="preserve">. </w:t>
      </w:r>
      <w:r w:rsidRPr="00FD0674">
        <w:rPr>
          <w:rFonts w:ascii="Times New Roman" w:hAnsi="Times New Roman" w:cs="Times New Roman"/>
        </w:rPr>
        <w:t>3a</w:t>
      </w:r>
      <w:r w:rsidR="004253A1">
        <w:rPr>
          <w:rFonts w:ascii="Times New Roman" w:hAnsi="Times New Roman" w:cs="Times New Roman"/>
          <w:i/>
        </w:rPr>
        <w:t xml:space="preserve"> Comparison of the segmented</w:t>
      </w:r>
      <w:r w:rsidRPr="00537A01">
        <w:rPr>
          <w:rFonts w:ascii="Times New Roman" w:hAnsi="Times New Roman" w:cs="Times New Roman"/>
          <w:i/>
        </w:rPr>
        <w:t xml:space="preserve"> output </w:t>
      </w:r>
      <w:r w:rsidRPr="00EF0AE1">
        <w:rPr>
          <w:rFonts w:ascii="Times New Roman" w:hAnsi="Times New Roman" w:cs="Times New Roman"/>
          <w:i/>
        </w:rPr>
        <w:t xml:space="preserve">(right hippocampus) from </w:t>
      </w:r>
      <w:r>
        <w:rPr>
          <w:rFonts w:ascii="Times New Roman" w:hAnsi="Times New Roman" w:cs="Times New Roman"/>
          <w:i/>
        </w:rPr>
        <w:t>the techniques</w:t>
      </w:r>
    </w:p>
    <w:tbl>
      <w:tblPr>
        <w:tblStyle w:val="TableGrid"/>
        <w:tblpPr w:leftFromText="180" w:rightFromText="180" w:vertAnchor="text" w:horzAnchor="margin" w:tblpXSpec="center" w:tblpY="54"/>
        <w:tblW w:w="13398" w:type="dxa"/>
        <w:tblLayout w:type="fixed"/>
        <w:tblLook w:val="04A0" w:firstRow="1" w:lastRow="0" w:firstColumn="1" w:lastColumn="0" w:noHBand="0" w:noVBand="1"/>
      </w:tblPr>
      <w:tblGrid>
        <w:gridCol w:w="1619"/>
        <w:gridCol w:w="2360"/>
        <w:gridCol w:w="2419"/>
        <w:gridCol w:w="2419"/>
        <w:gridCol w:w="2273"/>
        <w:gridCol w:w="2308"/>
      </w:tblGrid>
      <w:tr w:rsidR="004F0074" w14:paraId="55548853" w14:textId="77777777" w:rsidTr="004F0074">
        <w:trPr>
          <w:trHeight w:val="374"/>
        </w:trPr>
        <w:tc>
          <w:tcPr>
            <w:tcW w:w="1619" w:type="dxa"/>
          </w:tcPr>
          <w:p w14:paraId="6410D299" w14:textId="77777777" w:rsidR="004F0074" w:rsidRDefault="004F0074" w:rsidP="00BC2C4C">
            <w:pPr>
              <w:jc w:val="center"/>
              <w:rPr>
                <w:rFonts w:ascii="Times New Roman" w:hAnsi="Times New Roman" w:cs="Times New Roman"/>
              </w:rPr>
            </w:pPr>
          </w:p>
        </w:tc>
        <w:tc>
          <w:tcPr>
            <w:tcW w:w="2360" w:type="dxa"/>
            <w:vAlign w:val="center"/>
          </w:tcPr>
          <w:p w14:paraId="746C1803" w14:textId="77777777" w:rsidR="004F0074" w:rsidRDefault="004F0074" w:rsidP="00BC2C4C">
            <w:pPr>
              <w:jc w:val="center"/>
              <w:rPr>
                <w:rFonts w:ascii="Times New Roman" w:hAnsi="Times New Roman" w:cs="Times New Roman"/>
              </w:rPr>
            </w:pPr>
            <w:r>
              <w:rPr>
                <w:rFonts w:ascii="Times New Roman" w:hAnsi="Times New Roman" w:cs="Times New Roman"/>
              </w:rPr>
              <w:t>Native</w:t>
            </w:r>
          </w:p>
        </w:tc>
        <w:tc>
          <w:tcPr>
            <w:tcW w:w="2419" w:type="dxa"/>
            <w:vAlign w:val="center"/>
          </w:tcPr>
          <w:p w14:paraId="71E22286" w14:textId="77777777" w:rsidR="004F0074" w:rsidRDefault="004F0074" w:rsidP="00BC2C4C">
            <w:pPr>
              <w:jc w:val="center"/>
              <w:rPr>
                <w:rFonts w:ascii="Times New Roman" w:hAnsi="Times New Roman" w:cs="Times New Roman"/>
              </w:rPr>
            </w:pPr>
            <w:r>
              <w:rPr>
                <w:rFonts w:ascii="Times New Roman" w:hAnsi="Times New Roman" w:cs="Times New Roman"/>
              </w:rPr>
              <w:t>Manual</w:t>
            </w:r>
          </w:p>
        </w:tc>
        <w:tc>
          <w:tcPr>
            <w:tcW w:w="2419" w:type="dxa"/>
            <w:vAlign w:val="center"/>
          </w:tcPr>
          <w:p w14:paraId="182B445F" w14:textId="77777777" w:rsidR="004F0074" w:rsidRDefault="004F0074" w:rsidP="00BC2C4C">
            <w:pPr>
              <w:jc w:val="center"/>
              <w:rPr>
                <w:rFonts w:ascii="Times New Roman" w:hAnsi="Times New Roman" w:cs="Times New Roman"/>
              </w:rPr>
            </w:pPr>
            <w:r>
              <w:rPr>
                <w:rFonts w:ascii="Times New Roman" w:hAnsi="Times New Roman" w:cs="Times New Roman"/>
              </w:rPr>
              <w:t>FSL</w:t>
            </w:r>
          </w:p>
        </w:tc>
        <w:tc>
          <w:tcPr>
            <w:tcW w:w="2273" w:type="dxa"/>
            <w:vAlign w:val="center"/>
          </w:tcPr>
          <w:p w14:paraId="4EEAB7FE" w14:textId="77777777" w:rsidR="004F0074" w:rsidRDefault="004F0074" w:rsidP="00BC2C4C">
            <w:pPr>
              <w:jc w:val="center"/>
              <w:rPr>
                <w:rFonts w:ascii="Times New Roman" w:hAnsi="Times New Roman" w:cs="Times New Roman"/>
              </w:rPr>
            </w:pPr>
            <w:r>
              <w:rPr>
                <w:rFonts w:ascii="Times New Roman" w:hAnsi="Times New Roman" w:cs="Times New Roman"/>
              </w:rPr>
              <w:t>volBrain</w:t>
            </w:r>
          </w:p>
        </w:tc>
        <w:tc>
          <w:tcPr>
            <w:tcW w:w="2308" w:type="dxa"/>
            <w:vAlign w:val="center"/>
          </w:tcPr>
          <w:p w14:paraId="1DA1700E" w14:textId="77777777" w:rsidR="004F0074" w:rsidRDefault="004F0074" w:rsidP="00BC2C4C">
            <w:pPr>
              <w:jc w:val="center"/>
              <w:rPr>
                <w:rFonts w:ascii="Times New Roman" w:hAnsi="Times New Roman" w:cs="Times New Roman"/>
              </w:rPr>
            </w:pPr>
            <w:r>
              <w:rPr>
                <w:rFonts w:ascii="Times New Roman" w:hAnsi="Times New Roman" w:cs="Times New Roman"/>
              </w:rPr>
              <w:t>FreeSurfer</w:t>
            </w:r>
          </w:p>
        </w:tc>
      </w:tr>
      <w:tr w:rsidR="004F0074" w14:paraId="56510DA0" w14:textId="77777777" w:rsidTr="004F0074">
        <w:trPr>
          <w:trHeight w:val="2035"/>
        </w:trPr>
        <w:tc>
          <w:tcPr>
            <w:tcW w:w="1619" w:type="dxa"/>
            <w:vAlign w:val="center"/>
          </w:tcPr>
          <w:p w14:paraId="26FEBDAF" w14:textId="77777777" w:rsidR="004F0074" w:rsidRDefault="004F0074" w:rsidP="00BC2C4C">
            <w:pPr>
              <w:jc w:val="center"/>
              <w:rPr>
                <w:rFonts w:ascii="Times New Roman" w:hAnsi="Times New Roman" w:cs="Times New Roman"/>
              </w:rPr>
            </w:pPr>
            <w:r>
              <w:rPr>
                <w:rFonts w:ascii="Times New Roman" w:hAnsi="Times New Roman" w:cs="Times New Roman"/>
              </w:rPr>
              <w:t>Axial</w:t>
            </w:r>
          </w:p>
          <w:p w14:paraId="15BF9AC6" w14:textId="77777777" w:rsidR="004F0074" w:rsidRDefault="004F0074" w:rsidP="00BC2C4C">
            <w:pPr>
              <w:jc w:val="center"/>
              <w:rPr>
                <w:rFonts w:ascii="Times New Roman" w:hAnsi="Times New Roman" w:cs="Times New Roman"/>
              </w:rPr>
            </w:pPr>
            <w:r>
              <w:rPr>
                <w:rFonts w:ascii="Times New Roman" w:hAnsi="Times New Roman" w:cs="Times New Roman"/>
              </w:rPr>
              <w:t>(z=65)</w:t>
            </w:r>
          </w:p>
        </w:tc>
        <w:tc>
          <w:tcPr>
            <w:tcW w:w="2360" w:type="dxa"/>
          </w:tcPr>
          <w:p w14:paraId="72A15A3F" w14:textId="77777777" w:rsidR="004F0074" w:rsidRDefault="004F0074" w:rsidP="00BC2C4C">
            <w:pPr>
              <w:jc w:val="center"/>
              <w:rPr>
                <w:rFonts w:ascii="Times New Roman" w:hAnsi="Times New Roman" w:cs="Times New Roman"/>
              </w:rPr>
            </w:pPr>
            <w:r w:rsidRPr="000C421A">
              <w:rPr>
                <w:rFonts w:ascii="Times New Roman" w:hAnsi="Times New Roman" w:cs="Times New Roman"/>
                <w:noProof/>
                <w:lang w:val="en-IE" w:eastAsia="en-IE"/>
              </w:rPr>
              <w:drawing>
                <wp:inline distT="0" distB="0" distL="0" distR="0" wp14:anchorId="23FAA536" wp14:editId="61A0C2AF">
                  <wp:extent cx="1409700" cy="1447800"/>
                  <wp:effectExtent l="0" t="0" r="0" b="0"/>
                  <wp:docPr id="19" name="Picture 19" descr="C:\Users\Administrator\Desktop\SegStudyImages\Manual\hippocampus\native_hippo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strator\Desktop\SegStudyImages\Manual\hippocampus\native_hippo_axi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tc>
        <w:tc>
          <w:tcPr>
            <w:tcW w:w="2419" w:type="dxa"/>
          </w:tcPr>
          <w:p w14:paraId="33100532" w14:textId="77777777" w:rsidR="004F0074" w:rsidRDefault="004F0074" w:rsidP="00BC2C4C">
            <w:pPr>
              <w:jc w:val="center"/>
              <w:rPr>
                <w:rFonts w:ascii="Times New Roman" w:hAnsi="Times New Roman" w:cs="Times New Roman"/>
              </w:rPr>
            </w:pPr>
            <w:r w:rsidRPr="00364216">
              <w:rPr>
                <w:rFonts w:ascii="Times New Roman" w:hAnsi="Times New Roman" w:cs="Times New Roman"/>
                <w:noProof/>
                <w:lang w:val="en-IE" w:eastAsia="en-IE"/>
              </w:rPr>
              <w:drawing>
                <wp:inline distT="0" distB="0" distL="0" distR="0" wp14:anchorId="6F59AB02" wp14:editId="5E025A18">
                  <wp:extent cx="1476375" cy="1447800"/>
                  <wp:effectExtent l="0" t="0" r="9525" b="0"/>
                  <wp:docPr id="22" name="Picture 22" descr="C:\Users\Administrator\Desktop\SegStudyImages\Manual\hippocampus\manual_hippo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esktop\SegStudyImages\Manual\hippocampus\manual_hippo_axia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inline>
              </w:drawing>
            </w:r>
          </w:p>
        </w:tc>
        <w:tc>
          <w:tcPr>
            <w:tcW w:w="2419" w:type="dxa"/>
          </w:tcPr>
          <w:p w14:paraId="18D20A8F" w14:textId="77777777" w:rsidR="004F0074" w:rsidRDefault="004F0074" w:rsidP="00BC2C4C">
            <w:pPr>
              <w:jc w:val="center"/>
              <w:rPr>
                <w:rFonts w:ascii="Times New Roman" w:hAnsi="Times New Roman" w:cs="Times New Roman"/>
              </w:rPr>
            </w:pPr>
            <w:r w:rsidRPr="00211E30">
              <w:rPr>
                <w:rFonts w:ascii="Times New Roman" w:hAnsi="Times New Roman" w:cs="Times New Roman"/>
                <w:noProof/>
                <w:lang w:val="en-IE" w:eastAsia="en-IE"/>
              </w:rPr>
              <w:drawing>
                <wp:inline distT="0" distB="0" distL="0" distR="0" wp14:anchorId="0B0920E2" wp14:editId="783F4462">
                  <wp:extent cx="1476375" cy="1447800"/>
                  <wp:effectExtent l="0" t="0" r="9525" b="0"/>
                  <wp:docPr id="25" name="Picture 25" descr="C:\Users\Administrator\Desktop\SegStudyImages\FSL\Hippocampus\FSL_hippo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esktop\SegStudyImages\FSL\Hippocampus\FSL_hippo_axi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inline>
              </w:drawing>
            </w:r>
          </w:p>
        </w:tc>
        <w:tc>
          <w:tcPr>
            <w:tcW w:w="2273" w:type="dxa"/>
          </w:tcPr>
          <w:p w14:paraId="4CEBE225" w14:textId="77777777" w:rsidR="004F0074" w:rsidRDefault="004F0074" w:rsidP="00BC2C4C">
            <w:pPr>
              <w:jc w:val="center"/>
              <w:rPr>
                <w:rFonts w:ascii="Times New Roman" w:hAnsi="Times New Roman" w:cs="Times New Roman"/>
              </w:rPr>
            </w:pPr>
            <w:r w:rsidRPr="00BC374E">
              <w:rPr>
                <w:rFonts w:ascii="Times New Roman" w:hAnsi="Times New Roman" w:cs="Times New Roman"/>
                <w:noProof/>
                <w:lang w:val="en-IE" w:eastAsia="en-IE"/>
              </w:rPr>
              <w:drawing>
                <wp:inline distT="0" distB="0" distL="0" distR="0" wp14:anchorId="2E2F4BFA" wp14:editId="678290B5">
                  <wp:extent cx="1352550" cy="1447800"/>
                  <wp:effectExtent l="0" t="0" r="0" b="0"/>
                  <wp:docPr id="31" name="Picture 31" descr="C:\Users\Administrator\Desktop\SegStudyImages\volBrain\hippocampus\volBrain_hippo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strator\Desktop\SegStudyImages\volBrain\hippocampus\volBrain_hippo_axia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447800"/>
                          </a:xfrm>
                          <a:prstGeom prst="rect">
                            <a:avLst/>
                          </a:prstGeom>
                          <a:noFill/>
                          <a:ln>
                            <a:noFill/>
                          </a:ln>
                        </pic:spPr>
                      </pic:pic>
                    </a:graphicData>
                  </a:graphic>
                </wp:inline>
              </w:drawing>
            </w:r>
          </w:p>
        </w:tc>
        <w:tc>
          <w:tcPr>
            <w:tcW w:w="2308" w:type="dxa"/>
          </w:tcPr>
          <w:p w14:paraId="104F8940" w14:textId="77777777" w:rsidR="004F0074" w:rsidRDefault="004F0074" w:rsidP="00BC2C4C">
            <w:pPr>
              <w:jc w:val="center"/>
              <w:rPr>
                <w:rFonts w:ascii="Times New Roman" w:hAnsi="Times New Roman" w:cs="Times New Roman"/>
              </w:rPr>
            </w:pPr>
            <w:r w:rsidRPr="00D1601C">
              <w:rPr>
                <w:rFonts w:ascii="Times New Roman" w:hAnsi="Times New Roman" w:cs="Times New Roman"/>
                <w:noProof/>
                <w:lang w:val="en-IE" w:eastAsia="en-IE"/>
              </w:rPr>
              <w:drawing>
                <wp:inline distT="0" distB="0" distL="0" distR="0" wp14:anchorId="16F65642" wp14:editId="0357E80A">
                  <wp:extent cx="1381125" cy="1447800"/>
                  <wp:effectExtent l="0" t="0" r="9525" b="0"/>
                  <wp:docPr id="194" name="Picture 194" descr="C:\Users\Administrator\Desktop\SegStudyImages\FreeSurfer\FreeSurfer_hippo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Desktop\SegStudyImages\FreeSurfer\FreeSurfer_hippo_axi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447800"/>
                          </a:xfrm>
                          <a:prstGeom prst="rect">
                            <a:avLst/>
                          </a:prstGeom>
                          <a:noFill/>
                          <a:ln>
                            <a:noFill/>
                          </a:ln>
                        </pic:spPr>
                      </pic:pic>
                    </a:graphicData>
                  </a:graphic>
                </wp:inline>
              </w:drawing>
            </w:r>
          </w:p>
        </w:tc>
      </w:tr>
      <w:tr w:rsidR="004F0074" w14:paraId="6691D556" w14:textId="77777777" w:rsidTr="004F0074">
        <w:trPr>
          <w:trHeight w:val="1990"/>
        </w:trPr>
        <w:tc>
          <w:tcPr>
            <w:tcW w:w="1619" w:type="dxa"/>
            <w:vAlign w:val="center"/>
          </w:tcPr>
          <w:p w14:paraId="7E84A7DC" w14:textId="77777777" w:rsidR="004F0074" w:rsidRDefault="004F0074" w:rsidP="00BC2C4C">
            <w:pPr>
              <w:jc w:val="center"/>
              <w:rPr>
                <w:rFonts w:ascii="Times New Roman" w:hAnsi="Times New Roman" w:cs="Times New Roman"/>
              </w:rPr>
            </w:pPr>
            <w:r>
              <w:rPr>
                <w:rFonts w:ascii="Times New Roman" w:hAnsi="Times New Roman" w:cs="Times New Roman"/>
              </w:rPr>
              <w:t>Coronal</w:t>
            </w:r>
          </w:p>
          <w:p w14:paraId="4228A2F9" w14:textId="77777777" w:rsidR="004F0074" w:rsidRDefault="004F0074" w:rsidP="00BC2C4C">
            <w:pPr>
              <w:jc w:val="center"/>
              <w:rPr>
                <w:rFonts w:ascii="Times New Roman" w:hAnsi="Times New Roman" w:cs="Times New Roman"/>
              </w:rPr>
            </w:pPr>
            <w:r>
              <w:rPr>
                <w:rFonts w:ascii="Times New Roman" w:hAnsi="Times New Roman" w:cs="Times New Roman"/>
              </w:rPr>
              <w:t>(y =240)</w:t>
            </w:r>
          </w:p>
        </w:tc>
        <w:tc>
          <w:tcPr>
            <w:tcW w:w="2360" w:type="dxa"/>
          </w:tcPr>
          <w:p w14:paraId="2C0114A2" w14:textId="77777777" w:rsidR="004F0074" w:rsidRDefault="004F0074" w:rsidP="00BC2C4C">
            <w:pPr>
              <w:jc w:val="center"/>
              <w:rPr>
                <w:rFonts w:ascii="Times New Roman" w:hAnsi="Times New Roman" w:cs="Times New Roman"/>
              </w:rPr>
            </w:pPr>
            <w:r w:rsidRPr="000C421A">
              <w:rPr>
                <w:rFonts w:ascii="Times New Roman" w:hAnsi="Times New Roman" w:cs="Times New Roman"/>
                <w:noProof/>
                <w:lang w:val="en-IE" w:eastAsia="en-IE"/>
              </w:rPr>
              <w:drawing>
                <wp:inline distT="0" distB="0" distL="0" distR="0" wp14:anchorId="5E6D74BD" wp14:editId="28245DD7">
                  <wp:extent cx="1438275" cy="1400175"/>
                  <wp:effectExtent l="0" t="0" r="9525" b="9525"/>
                  <wp:docPr id="20" name="Picture 20" descr="C:\Users\Administrator\Desktop\SegStudyImages\Manual\hippocampus\native_hippo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Desktop\SegStudyImages\Manual\hippocampus\native_hippo_co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tc>
        <w:tc>
          <w:tcPr>
            <w:tcW w:w="2419" w:type="dxa"/>
          </w:tcPr>
          <w:p w14:paraId="40814D17" w14:textId="77777777" w:rsidR="004F0074" w:rsidRDefault="004F0074" w:rsidP="00BC2C4C">
            <w:pPr>
              <w:jc w:val="center"/>
              <w:rPr>
                <w:rFonts w:ascii="Times New Roman" w:hAnsi="Times New Roman" w:cs="Times New Roman"/>
              </w:rPr>
            </w:pPr>
            <w:r w:rsidRPr="00EA4F38">
              <w:rPr>
                <w:rFonts w:ascii="Times New Roman" w:hAnsi="Times New Roman" w:cs="Times New Roman"/>
                <w:noProof/>
                <w:lang w:val="en-IE" w:eastAsia="en-IE"/>
              </w:rPr>
              <w:drawing>
                <wp:inline distT="0" distB="0" distL="0" distR="0" wp14:anchorId="1630B928" wp14:editId="663BE1E9">
                  <wp:extent cx="1466850" cy="1409700"/>
                  <wp:effectExtent l="0" t="0" r="0" b="0"/>
                  <wp:docPr id="23" name="Picture 23" descr="C:\Users\Administrator\Desktop\SegStudyImages\Manual\hippocampus\manual_hippo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strator\Desktop\SegStudyImages\Manual\hippocampus\manual_hippo_co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inline>
              </w:drawing>
            </w:r>
          </w:p>
        </w:tc>
        <w:tc>
          <w:tcPr>
            <w:tcW w:w="2419" w:type="dxa"/>
          </w:tcPr>
          <w:p w14:paraId="672DFD49" w14:textId="77777777" w:rsidR="004F0074" w:rsidRDefault="004F0074" w:rsidP="00BC2C4C">
            <w:pPr>
              <w:jc w:val="center"/>
              <w:rPr>
                <w:rFonts w:ascii="Times New Roman" w:hAnsi="Times New Roman" w:cs="Times New Roman"/>
              </w:rPr>
            </w:pPr>
            <w:r w:rsidRPr="00211E30">
              <w:rPr>
                <w:rFonts w:ascii="Times New Roman" w:hAnsi="Times New Roman" w:cs="Times New Roman"/>
                <w:noProof/>
                <w:lang w:val="en-IE" w:eastAsia="en-IE"/>
              </w:rPr>
              <w:drawing>
                <wp:inline distT="0" distB="0" distL="0" distR="0" wp14:anchorId="22569232" wp14:editId="6E3346E0">
                  <wp:extent cx="1457325" cy="1400175"/>
                  <wp:effectExtent l="0" t="0" r="9525" b="9525"/>
                  <wp:docPr id="26" name="Picture 26" descr="C:\Users\Administrator\Desktop\SegStudyImages\FSL\Hippocampus\FSL_hippo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Desktop\SegStudyImages\FSL\Hippocampus\FSL_hippo_co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a:ln>
                            <a:noFill/>
                          </a:ln>
                        </pic:spPr>
                      </pic:pic>
                    </a:graphicData>
                  </a:graphic>
                </wp:inline>
              </w:drawing>
            </w:r>
          </w:p>
        </w:tc>
        <w:tc>
          <w:tcPr>
            <w:tcW w:w="2273" w:type="dxa"/>
          </w:tcPr>
          <w:p w14:paraId="6A5ACB2F" w14:textId="77777777" w:rsidR="004F0074" w:rsidRDefault="004F0074" w:rsidP="00BC2C4C">
            <w:pPr>
              <w:jc w:val="center"/>
              <w:rPr>
                <w:rFonts w:ascii="Times New Roman" w:hAnsi="Times New Roman" w:cs="Times New Roman"/>
              </w:rPr>
            </w:pPr>
            <w:r w:rsidRPr="0093501C">
              <w:rPr>
                <w:rFonts w:ascii="Times New Roman" w:hAnsi="Times New Roman" w:cs="Times New Roman"/>
                <w:noProof/>
                <w:lang w:val="en-IE" w:eastAsia="en-IE"/>
              </w:rPr>
              <w:drawing>
                <wp:inline distT="0" distB="0" distL="0" distR="0" wp14:anchorId="403300DA" wp14:editId="7FB4803C">
                  <wp:extent cx="1352550" cy="1400175"/>
                  <wp:effectExtent l="0" t="0" r="0" b="9525"/>
                  <wp:docPr id="192" name="Picture 192" descr="C:\Users\Administrator\Desktop\SegStudyImages\volBrain\hippocampus\volBrain_hippo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Desktop\SegStudyImages\volBrain\hippocampus\volBrain_hippo_co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0" cy="1400175"/>
                          </a:xfrm>
                          <a:prstGeom prst="rect">
                            <a:avLst/>
                          </a:prstGeom>
                          <a:noFill/>
                          <a:ln>
                            <a:noFill/>
                          </a:ln>
                        </pic:spPr>
                      </pic:pic>
                    </a:graphicData>
                  </a:graphic>
                </wp:inline>
              </w:drawing>
            </w:r>
          </w:p>
        </w:tc>
        <w:tc>
          <w:tcPr>
            <w:tcW w:w="2308" w:type="dxa"/>
          </w:tcPr>
          <w:p w14:paraId="3831B8F8" w14:textId="77777777" w:rsidR="004F0074" w:rsidRDefault="004F0074" w:rsidP="00BC2C4C">
            <w:pPr>
              <w:jc w:val="center"/>
              <w:rPr>
                <w:rFonts w:ascii="Times New Roman" w:hAnsi="Times New Roman" w:cs="Times New Roman"/>
              </w:rPr>
            </w:pPr>
            <w:r w:rsidRPr="00D31D2D">
              <w:rPr>
                <w:rFonts w:ascii="Times New Roman" w:hAnsi="Times New Roman" w:cs="Times New Roman"/>
                <w:noProof/>
                <w:lang w:val="en-IE" w:eastAsia="en-IE"/>
              </w:rPr>
              <w:drawing>
                <wp:inline distT="0" distB="0" distL="0" distR="0" wp14:anchorId="4AA88438" wp14:editId="3DE52D17">
                  <wp:extent cx="1390650" cy="1409700"/>
                  <wp:effectExtent l="0" t="0" r="0" b="0"/>
                  <wp:docPr id="195" name="Picture 195" descr="C:\Users\Administrator\Desktop\SegStudyImages\FreeSurfer\FreeSurfer_hippo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Desktop\SegStudyImages\FreeSurfer\FreeSurfer_hippo_co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409700"/>
                          </a:xfrm>
                          <a:prstGeom prst="rect">
                            <a:avLst/>
                          </a:prstGeom>
                          <a:noFill/>
                          <a:ln>
                            <a:noFill/>
                          </a:ln>
                        </pic:spPr>
                      </pic:pic>
                    </a:graphicData>
                  </a:graphic>
                </wp:inline>
              </w:drawing>
            </w:r>
          </w:p>
        </w:tc>
      </w:tr>
      <w:tr w:rsidR="004F0074" w14:paraId="27E3568A" w14:textId="77777777" w:rsidTr="004F0074">
        <w:trPr>
          <w:trHeight w:val="2032"/>
        </w:trPr>
        <w:tc>
          <w:tcPr>
            <w:tcW w:w="1619" w:type="dxa"/>
            <w:vAlign w:val="center"/>
          </w:tcPr>
          <w:p w14:paraId="03B23CE1" w14:textId="77777777" w:rsidR="004F0074" w:rsidRDefault="004F0074" w:rsidP="00BC2C4C">
            <w:pPr>
              <w:jc w:val="center"/>
              <w:rPr>
                <w:rFonts w:ascii="Times New Roman" w:hAnsi="Times New Roman" w:cs="Times New Roman"/>
              </w:rPr>
            </w:pPr>
            <w:r>
              <w:rPr>
                <w:rFonts w:ascii="Times New Roman" w:hAnsi="Times New Roman" w:cs="Times New Roman"/>
              </w:rPr>
              <w:t>Sagittal</w:t>
            </w:r>
          </w:p>
          <w:p w14:paraId="67D64825" w14:textId="77777777" w:rsidR="004F0074" w:rsidRDefault="004F0074" w:rsidP="00BC2C4C">
            <w:pPr>
              <w:jc w:val="center"/>
              <w:rPr>
                <w:rFonts w:ascii="Times New Roman" w:hAnsi="Times New Roman" w:cs="Times New Roman"/>
              </w:rPr>
            </w:pPr>
            <w:r>
              <w:rPr>
                <w:rFonts w:ascii="Times New Roman" w:hAnsi="Times New Roman" w:cs="Times New Roman"/>
              </w:rPr>
              <w:t>(x=317)</w:t>
            </w:r>
          </w:p>
        </w:tc>
        <w:tc>
          <w:tcPr>
            <w:tcW w:w="2360" w:type="dxa"/>
          </w:tcPr>
          <w:p w14:paraId="229AAD6D" w14:textId="77777777" w:rsidR="004F0074" w:rsidRDefault="004F0074" w:rsidP="00BC2C4C">
            <w:pPr>
              <w:jc w:val="center"/>
              <w:rPr>
                <w:rFonts w:ascii="Times New Roman" w:hAnsi="Times New Roman" w:cs="Times New Roman"/>
              </w:rPr>
            </w:pPr>
            <w:r w:rsidRPr="000C421A">
              <w:rPr>
                <w:rFonts w:ascii="Times New Roman" w:hAnsi="Times New Roman" w:cs="Times New Roman"/>
                <w:noProof/>
                <w:lang w:val="en-IE" w:eastAsia="en-IE"/>
              </w:rPr>
              <w:drawing>
                <wp:inline distT="0" distB="0" distL="0" distR="0" wp14:anchorId="1BFF8F8B" wp14:editId="36328636">
                  <wp:extent cx="1419225" cy="1428750"/>
                  <wp:effectExtent l="0" t="0" r="9525" b="0"/>
                  <wp:docPr id="21" name="Picture 21" descr="C:\Users\Administrator\Desktop\SegStudyImages\Manual\hippocampus\native_hippo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esktop\SegStudyImages\Manual\hippocampus\native_hippo_sa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tc>
        <w:tc>
          <w:tcPr>
            <w:tcW w:w="2419" w:type="dxa"/>
          </w:tcPr>
          <w:p w14:paraId="22FBFD59" w14:textId="77777777" w:rsidR="004F0074" w:rsidRDefault="004F0074" w:rsidP="00BC2C4C">
            <w:pPr>
              <w:jc w:val="center"/>
              <w:rPr>
                <w:rFonts w:ascii="Times New Roman" w:hAnsi="Times New Roman" w:cs="Times New Roman"/>
              </w:rPr>
            </w:pPr>
            <w:r w:rsidRPr="00F44F1C">
              <w:rPr>
                <w:rFonts w:ascii="Times New Roman" w:hAnsi="Times New Roman" w:cs="Times New Roman"/>
                <w:noProof/>
                <w:lang w:val="en-IE" w:eastAsia="en-IE"/>
              </w:rPr>
              <w:drawing>
                <wp:inline distT="0" distB="0" distL="0" distR="0" wp14:anchorId="4B53A0BB" wp14:editId="6249FAFA">
                  <wp:extent cx="1476375" cy="1438275"/>
                  <wp:effectExtent l="0" t="0" r="9525" b="9525"/>
                  <wp:docPr id="24" name="Picture 24" descr="C:\Users\Administrator\Desktop\SegStudyImages\Manual\hippocampus\manual_hippo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strator\Desktop\SegStudyImages\Manual\hippocampus\manual_hippo_sa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6375" cy="1438275"/>
                          </a:xfrm>
                          <a:prstGeom prst="rect">
                            <a:avLst/>
                          </a:prstGeom>
                          <a:noFill/>
                          <a:ln>
                            <a:noFill/>
                          </a:ln>
                        </pic:spPr>
                      </pic:pic>
                    </a:graphicData>
                  </a:graphic>
                </wp:inline>
              </w:drawing>
            </w:r>
          </w:p>
        </w:tc>
        <w:tc>
          <w:tcPr>
            <w:tcW w:w="2419" w:type="dxa"/>
          </w:tcPr>
          <w:p w14:paraId="1ACCA4FF" w14:textId="77777777" w:rsidR="004F0074" w:rsidRDefault="004F0074" w:rsidP="00BC2C4C">
            <w:pPr>
              <w:jc w:val="center"/>
              <w:rPr>
                <w:rFonts w:ascii="Times New Roman" w:hAnsi="Times New Roman" w:cs="Times New Roman"/>
              </w:rPr>
            </w:pPr>
            <w:r w:rsidRPr="00F7066D">
              <w:rPr>
                <w:rFonts w:ascii="Times New Roman" w:hAnsi="Times New Roman" w:cs="Times New Roman"/>
                <w:noProof/>
                <w:lang w:val="en-IE" w:eastAsia="en-IE"/>
              </w:rPr>
              <w:drawing>
                <wp:inline distT="0" distB="0" distL="0" distR="0" wp14:anchorId="4B2E28E1" wp14:editId="44E31455">
                  <wp:extent cx="1485900" cy="1447800"/>
                  <wp:effectExtent l="0" t="0" r="0" b="0"/>
                  <wp:docPr id="27" name="Picture 27" descr="C:\Users\Administrator\Desktop\SegStudyImages\FSL\Hippocampus\FSL_hippo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esktop\SegStudyImages\FSL\Hippocampus\FSL_hippo_sa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c>
        <w:tc>
          <w:tcPr>
            <w:tcW w:w="2273" w:type="dxa"/>
          </w:tcPr>
          <w:p w14:paraId="37E287C7" w14:textId="77777777" w:rsidR="004F0074" w:rsidRDefault="004F0074" w:rsidP="00BC2C4C">
            <w:pPr>
              <w:jc w:val="center"/>
              <w:rPr>
                <w:rFonts w:ascii="Times New Roman" w:hAnsi="Times New Roman" w:cs="Times New Roman"/>
              </w:rPr>
            </w:pPr>
            <w:r w:rsidRPr="00C63E2A">
              <w:rPr>
                <w:rFonts w:ascii="Times New Roman" w:hAnsi="Times New Roman" w:cs="Times New Roman"/>
                <w:noProof/>
                <w:lang w:val="en-IE" w:eastAsia="en-IE"/>
              </w:rPr>
              <w:drawing>
                <wp:inline distT="0" distB="0" distL="0" distR="0" wp14:anchorId="568FDD7D" wp14:editId="6830F1BA">
                  <wp:extent cx="1343025" cy="1447800"/>
                  <wp:effectExtent l="0" t="0" r="9525" b="0"/>
                  <wp:docPr id="193" name="Picture 193" descr="C:\Users\Administrator\Desktop\SegStudyImages\volBrain\hippocampus\volBrain_hippo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esktop\SegStudyImages\volBrain\hippocampus\volBrain_hippo_sa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3025" cy="1447800"/>
                          </a:xfrm>
                          <a:prstGeom prst="rect">
                            <a:avLst/>
                          </a:prstGeom>
                          <a:noFill/>
                          <a:ln>
                            <a:noFill/>
                          </a:ln>
                        </pic:spPr>
                      </pic:pic>
                    </a:graphicData>
                  </a:graphic>
                </wp:inline>
              </w:drawing>
            </w:r>
          </w:p>
        </w:tc>
        <w:tc>
          <w:tcPr>
            <w:tcW w:w="2308" w:type="dxa"/>
          </w:tcPr>
          <w:p w14:paraId="087FBF87" w14:textId="77777777" w:rsidR="004F0074" w:rsidRDefault="004F0074" w:rsidP="00BC2C4C">
            <w:pPr>
              <w:jc w:val="center"/>
              <w:rPr>
                <w:rFonts w:ascii="Times New Roman" w:hAnsi="Times New Roman" w:cs="Times New Roman"/>
              </w:rPr>
            </w:pPr>
            <w:r w:rsidRPr="00C17394">
              <w:rPr>
                <w:rFonts w:ascii="Times New Roman" w:hAnsi="Times New Roman" w:cs="Times New Roman"/>
                <w:noProof/>
                <w:lang w:val="en-IE" w:eastAsia="en-IE"/>
              </w:rPr>
              <w:drawing>
                <wp:inline distT="0" distB="0" distL="0" distR="0" wp14:anchorId="38B66D4C" wp14:editId="498BD8B2">
                  <wp:extent cx="1381125" cy="1438275"/>
                  <wp:effectExtent l="0" t="0" r="9525" b="9525"/>
                  <wp:docPr id="196" name="Picture 196" descr="C:\Users\Administrator\Desktop\SegStudyImages\FreeSurfer\FreeSurfer_hippo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SegStudyImages\FreeSurfer\FreeSurfer_hippo_sa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inline>
              </w:drawing>
            </w:r>
          </w:p>
        </w:tc>
      </w:tr>
    </w:tbl>
    <w:p w14:paraId="577BC453" w14:textId="77777777" w:rsidR="00073F19" w:rsidRDefault="00073F19" w:rsidP="00073F19">
      <w:pPr>
        <w:tabs>
          <w:tab w:val="right" w:pos="8550"/>
        </w:tabs>
        <w:spacing w:line="360" w:lineRule="auto"/>
        <w:jc w:val="both"/>
        <w:rPr>
          <w:rFonts w:ascii="Times New Roman" w:hAnsi="Times New Roman" w:cs="Times New Roman"/>
          <w:b/>
          <w:sz w:val="18"/>
          <w:szCs w:val="18"/>
        </w:rPr>
      </w:pPr>
    </w:p>
    <w:p w14:paraId="422775F9" w14:textId="140B1094" w:rsidR="00073F19" w:rsidRPr="00D006BE" w:rsidRDefault="00073F19" w:rsidP="00E623F9">
      <w:pPr>
        <w:tabs>
          <w:tab w:val="right" w:pos="8550"/>
        </w:tabs>
        <w:spacing w:line="360" w:lineRule="auto"/>
        <w:jc w:val="center"/>
        <w:rPr>
          <w:rFonts w:ascii="Times New Roman" w:hAnsi="Times New Roman" w:cs="Times New Roman"/>
          <w:i/>
          <w:vertAlign w:val="superscript"/>
        </w:rPr>
      </w:pPr>
      <w:r w:rsidRPr="003343AC">
        <w:rPr>
          <w:rFonts w:ascii="Times New Roman" w:hAnsi="Times New Roman" w:cs="Times New Roman"/>
          <w:b/>
          <w:vertAlign w:val="superscript"/>
        </w:rPr>
        <w:t xml:space="preserve">Fig. </w:t>
      </w:r>
      <w:r w:rsidRPr="003343AC">
        <w:rPr>
          <w:rFonts w:ascii="Times New Roman" w:hAnsi="Times New Roman" w:cs="Times New Roman"/>
          <w:vertAlign w:val="superscript"/>
        </w:rPr>
        <w:t>3a</w:t>
      </w:r>
      <w:r w:rsidRPr="00D006BE">
        <w:rPr>
          <w:rFonts w:ascii="Times New Roman" w:hAnsi="Times New Roman" w:cs="Times New Roman"/>
          <w:i/>
          <w:vertAlign w:val="superscript"/>
        </w:rPr>
        <w:t xml:space="preserve"> Images </w:t>
      </w:r>
      <w:proofErr w:type="gramStart"/>
      <w:r w:rsidRPr="00D006BE">
        <w:rPr>
          <w:rFonts w:ascii="Times New Roman" w:hAnsi="Times New Roman" w:cs="Times New Roman"/>
          <w:i/>
          <w:vertAlign w:val="superscript"/>
        </w:rPr>
        <w:t>utilising</w:t>
      </w:r>
      <w:proofErr w:type="gramEnd"/>
      <w:r w:rsidRPr="00D006BE">
        <w:rPr>
          <w:rFonts w:ascii="Times New Roman" w:hAnsi="Times New Roman" w:cs="Times New Roman"/>
          <w:i/>
          <w:vertAlign w:val="superscript"/>
        </w:rPr>
        <w:t xml:space="preserve"> Measure (Stereology) were unfortunately unavailable. </w:t>
      </w:r>
    </w:p>
    <w:p w14:paraId="7EE5B8C8" w14:textId="77777777" w:rsidR="00073F19" w:rsidRDefault="00073F19" w:rsidP="00E623F9">
      <w:pPr>
        <w:tabs>
          <w:tab w:val="right" w:pos="8550"/>
        </w:tabs>
        <w:spacing w:line="360" w:lineRule="auto"/>
        <w:jc w:val="center"/>
        <w:rPr>
          <w:rFonts w:ascii="Times New Roman" w:hAnsi="Times New Roman" w:cs="Times New Roman"/>
          <w:vertAlign w:val="superscript"/>
        </w:rPr>
      </w:pPr>
    </w:p>
    <w:p w14:paraId="4DEEBD01" w14:textId="58E43640" w:rsidR="00073F19" w:rsidRDefault="00073F19" w:rsidP="00073F19">
      <w:pPr>
        <w:spacing w:line="240" w:lineRule="auto"/>
        <w:jc w:val="center"/>
        <w:rPr>
          <w:rFonts w:ascii="Times New Roman" w:hAnsi="Times New Roman" w:cs="Times New Roman"/>
          <w:i/>
        </w:rPr>
      </w:pPr>
      <w:r>
        <w:rPr>
          <w:rFonts w:ascii="Times New Roman" w:hAnsi="Times New Roman" w:cs="Times New Roman"/>
          <w:b/>
        </w:rPr>
        <w:lastRenderedPageBreak/>
        <w:t xml:space="preserve">Fig. </w:t>
      </w:r>
      <w:r w:rsidRPr="00FD0674">
        <w:rPr>
          <w:rFonts w:ascii="Times New Roman" w:hAnsi="Times New Roman" w:cs="Times New Roman"/>
        </w:rPr>
        <w:t>3b</w:t>
      </w:r>
      <w:r w:rsidR="005B5EAB">
        <w:rPr>
          <w:rFonts w:ascii="Times New Roman" w:hAnsi="Times New Roman" w:cs="Times New Roman"/>
          <w:i/>
        </w:rPr>
        <w:t xml:space="preserve"> Comparison of the segmented</w:t>
      </w:r>
      <w:r>
        <w:rPr>
          <w:rFonts w:ascii="Times New Roman" w:hAnsi="Times New Roman" w:cs="Times New Roman"/>
          <w:i/>
        </w:rPr>
        <w:t xml:space="preserve"> output </w:t>
      </w:r>
      <w:r w:rsidRPr="00EF0AE1">
        <w:rPr>
          <w:rFonts w:ascii="Times New Roman" w:hAnsi="Times New Roman" w:cs="Times New Roman"/>
          <w:i/>
        </w:rPr>
        <w:t xml:space="preserve">(right caudate) from </w:t>
      </w:r>
      <w:r>
        <w:rPr>
          <w:rFonts w:ascii="Times New Roman" w:hAnsi="Times New Roman" w:cs="Times New Roman"/>
          <w:i/>
        </w:rPr>
        <w:t>the techniques</w:t>
      </w:r>
    </w:p>
    <w:tbl>
      <w:tblPr>
        <w:tblStyle w:val="TableGrid"/>
        <w:tblpPr w:leftFromText="180" w:rightFromText="180" w:vertAnchor="text" w:horzAnchor="margin" w:tblpXSpec="center" w:tblpY="54"/>
        <w:tblW w:w="13718" w:type="dxa"/>
        <w:tblLayout w:type="fixed"/>
        <w:tblLook w:val="04A0" w:firstRow="1" w:lastRow="0" w:firstColumn="1" w:lastColumn="0" w:noHBand="0" w:noVBand="1"/>
      </w:tblPr>
      <w:tblGrid>
        <w:gridCol w:w="1570"/>
        <w:gridCol w:w="2253"/>
        <w:gridCol w:w="2409"/>
        <w:gridCol w:w="2552"/>
        <w:gridCol w:w="2409"/>
        <w:gridCol w:w="2525"/>
      </w:tblGrid>
      <w:tr w:rsidR="004F0074" w14:paraId="0FE73835" w14:textId="77777777" w:rsidTr="004F0074">
        <w:trPr>
          <w:trHeight w:val="454"/>
        </w:trPr>
        <w:tc>
          <w:tcPr>
            <w:tcW w:w="1570" w:type="dxa"/>
          </w:tcPr>
          <w:p w14:paraId="5AD59C03" w14:textId="77777777" w:rsidR="004F0074" w:rsidRDefault="004F0074" w:rsidP="00BC2C4C">
            <w:pPr>
              <w:jc w:val="center"/>
              <w:rPr>
                <w:rFonts w:ascii="Times New Roman" w:hAnsi="Times New Roman" w:cs="Times New Roman"/>
              </w:rPr>
            </w:pPr>
          </w:p>
        </w:tc>
        <w:tc>
          <w:tcPr>
            <w:tcW w:w="2253" w:type="dxa"/>
            <w:vAlign w:val="center"/>
          </w:tcPr>
          <w:p w14:paraId="4FCF1853" w14:textId="77777777" w:rsidR="004F0074" w:rsidRDefault="004F0074" w:rsidP="00BC2C4C">
            <w:pPr>
              <w:jc w:val="center"/>
              <w:rPr>
                <w:rFonts w:ascii="Times New Roman" w:hAnsi="Times New Roman" w:cs="Times New Roman"/>
              </w:rPr>
            </w:pPr>
            <w:r>
              <w:rPr>
                <w:rFonts w:ascii="Times New Roman" w:hAnsi="Times New Roman" w:cs="Times New Roman"/>
              </w:rPr>
              <w:t>Native</w:t>
            </w:r>
          </w:p>
        </w:tc>
        <w:tc>
          <w:tcPr>
            <w:tcW w:w="2409" w:type="dxa"/>
            <w:vAlign w:val="center"/>
          </w:tcPr>
          <w:p w14:paraId="56E4FDF2" w14:textId="77777777" w:rsidR="004F0074" w:rsidRDefault="004F0074" w:rsidP="00BC2C4C">
            <w:pPr>
              <w:jc w:val="center"/>
              <w:rPr>
                <w:rFonts w:ascii="Times New Roman" w:hAnsi="Times New Roman" w:cs="Times New Roman"/>
              </w:rPr>
            </w:pPr>
            <w:r>
              <w:rPr>
                <w:rFonts w:ascii="Times New Roman" w:hAnsi="Times New Roman" w:cs="Times New Roman"/>
              </w:rPr>
              <w:t>Manual</w:t>
            </w:r>
          </w:p>
        </w:tc>
        <w:tc>
          <w:tcPr>
            <w:tcW w:w="2552" w:type="dxa"/>
            <w:vAlign w:val="center"/>
          </w:tcPr>
          <w:p w14:paraId="51C34D35" w14:textId="77777777" w:rsidR="004F0074" w:rsidRDefault="004F0074" w:rsidP="00BC2C4C">
            <w:pPr>
              <w:jc w:val="center"/>
              <w:rPr>
                <w:rFonts w:ascii="Times New Roman" w:hAnsi="Times New Roman" w:cs="Times New Roman"/>
              </w:rPr>
            </w:pPr>
            <w:r>
              <w:rPr>
                <w:rFonts w:ascii="Times New Roman" w:hAnsi="Times New Roman" w:cs="Times New Roman"/>
              </w:rPr>
              <w:t>FSL</w:t>
            </w:r>
          </w:p>
        </w:tc>
        <w:tc>
          <w:tcPr>
            <w:tcW w:w="2409" w:type="dxa"/>
            <w:vAlign w:val="center"/>
          </w:tcPr>
          <w:p w14:paraId="4C75CA9C" w14:textId="77777777" w:rsidR="004F0074" w:rsidRDefault="004F0074" w:rsidP="00BC2C4C">
            <w:pPr>
              <w:jc w:val="center"/>
              <w:rPr>
                <w:rFonts w:ascii="Times New Roman" w:hAnsi="Times New Roman" w:cs="Times New Roman"/>
              </w:rPr>
            </w:pPr>
            <w:r>
              <w:rPr>
                <w:rFonts w:ascii="Times New Roman" w:hAnsi="Times New Roman" w:cs="Times New Roman"/>
              </w:rPr>
              <w:t>volBrain</w:t>
            </w:r>
          </w:p>
        </w:tc>
        <w:tc>
          <w:tcPr>
            <w:tcW w:w="2525" w:type="dxa"/>
            <w:vAlign w:val="center"/>
          </w:tcPr>
          <w:p w14:paraId="5DEAB323" w14:textId="77777777" w:rsidR="004F0074" w:rsidRDefault="004F0074" w:rsidP="00BC2C4C">
            <w:pPr>
              <w:jc w:val="center"/>
              <w:rPr>
                <w:rFonts w:ascii="Times New Roman" w:hAnsi="Times New Roman" w:cs="Times New Roman"/>
              </w:rPr>
            </w:pPr>
            <w:r>
              <w:rPr>
                <w:rFonts w:ascii="Times New Roman" w:hAnsi="Times New Roman" w:cs="Times New Roman"/>
              </w:rPr>
              <w:t>FreeSurfer</w:t>
            </w:r>
          </w:p>
        </w:tc>
      </w:tr>
      <w:tr w:rsidR="004F0074" w14:paraId="2E2F1868" w14:textId="77777777" w:rsidTr="004F0074">
        <w:trPr>
          <w:trHeight w:val="2077"/>
        </w:trPr>
        <w:tc>
          <w:tcPr>
            <w:tcW w:w="1570" w:type="dxa"/>
            <w:vAlign w:val="center"/>
          </w:tcPr>
          <w:p w14:paraId="346411B6" w14:textId="77777777" w:rsidR="004F0074" w:rsidRDefault="004F0074" w:rsidP="00BC2C4C">
            <w:pPr>
              <w:jc w:val="center"/>
              <w:rPr>
                <w:rFonts w:ascii="Times New Roman" w:hAnsi="Times New Roman" w:cs="Times New Roman"/>
              </w:rPr>
            </w:pPr>
            <w:r>
              <w:rPr>
                <w:rFonts w:ascii="Times New Roman" w:hAnsi="Times New Roman" w:cs="Times New Roman"/>
              </w:rPr>
              <w:t>Axial</w:t>
            </w:r>
          </w:p>
          <w:p w14:paraId="7E083F64" w14:textId="77777777" w:rsidR="004F0074" w:rsidRDefault="004F0074" w:rsidP="00BC2C4C">
            <w:pPr>
              <w:jc w:val="center"/>
              <w:rPr>
                <w:rFonts w:ascii="Times New Roman" w:hAnsi="Times New Roman" w:cs="Times New Roman"/>
              </w:rPr>
            </w:pPr>
            <w:r>
              <w:rPr>
                <w:rFonts w:ascii="Times New Roman" w:hAnsi="Times New Roman" w:cs="Times New Roman"/>
              </w:rPr>
              <w:t>(z=83)</w:t>
            </w:r>
          </w:p>
        </w:tc>
        <w:tc>
          <w:tcPr>
            <w:tcW w:w="2253" w:type="dxa"/>
          </w:tcPr>
          <w:p w14:paraId="1D74DC16" w14:textId="77777777" w:rsidR="004F0074" w:rsidRDefault="004F0074" w:rsidP="00BC2C4C">
            <w:pPr>
              <w:jc w:val="center"/>
              <w:rPr>
                <w:rFonts w:ascii="Times New Roman" w:hAnsi="Times New Roman" w:cs="Times New Roman"/>
              </w:rPr>
            </w:pPr>
            <w:r w:rsidRPr="00CB013C">
              <w:rPr>
                <w:rFonts w:ascii="Times New Roman" w:hAnsi="Times New Roman" w:cs="Times New Roman"/>
                <w:noProof/>
                <w:lang w:val="en-IE" w:eastAsia="en-IE"/>
              </w:rPr>
              <w:drawing>
                <wp:inline distT="0" distB="0" distL="0" distR="0" wp14:anchorId="15050793" wp14:editId="7D003CE2">
                  <wp:extent cx="1333500" cy="1409700"/>
                  <wp:effectExtent l="0" t="0" r="0" b="0"/>
                  <wp:docPr id="2" name="Picture 2" descr="C:\Users\Administrator\Desktop\SegStudyImages\Manual\Caudate\caudate_native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esktop\SegStudyImages\Manual\Caudate\caudate_native_axia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inline>
              </w:drawing>
            </w:r>
          </w:p>
        </w:tc>
        <w:tc>
          <w:tcPr>
            <w:tcW w:w="2409" w:type="dxa"/>
          </w:tcPr>
          <w:p w14:paraId="272BFC1B" w14:textId="77777777" w:rsidR="004F0074" w:rsidRDefault="004F0074" w:rsidP="00BC2C4C">
            <w:pPr>
              <w:jc w:val="center"/>
              <w:rPr>
                <w:rFonts w:ascii="Times New Roman" w:hAnsi="Times New Roman" w:cs="Times New Roman"/>
              </w:rPr>
            </w:pPr>
            <w:r w:rsidRPr="00460C4F">
              <w:rPr>
                <w:rFonts w:ascii="Times New Roman" w:hAnsi="Times New Roman" w:cs="Times New Roman"/>
                <w:noProof/>
                <w:lang w:val="en-IE" w:eastAsia="en-IE"/>
              </w:rPr>
              <w:drawing>
                <wp:inline distT="0" distB="0" distL="0" distR="0" wp14:anchorId="0D2CA9EF" wp14:editId="057FE4CF">
                  <wp:extent cx="1457325" cy="1409700"/>
                  <wp:effectExtent l="0" t="0" r="9525" b="0"/>
                  <wp:docPr id="16" name="Picture 16" descr="C:\Users\Administrator\Desktop\SegStudyImages\Manual\Caudate\manual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SegStudyImages\Manual\Caudate\manual_axia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1409700"/>
                          </a:xfrm>
                          <a:prstGeom prst="rect">
                            <a:avLst/>
                          </a:prstGeom>
                          <a:noFill/>
                          <a:ln>
                            <a:noFill/>
                          </a:ln>
                        </pic:spPr>
                      </pic:pic>
                    </a:graphicData>
                  </a:graphic>
                </wp:inline>
              </w:drawing>
            </w:r>
          </w:p>
        </w:tc>
        <w:tc>
          <w:tcPr>
            <w:tcW w:w="2552" w:type="dxa"/>
          </w:tcPr>
          <w:p w14:paraId="2BBFD9D2" w14:textId="77777777" w:rsidR="004F0074" w:rsidRDefault="004F0074" w:rsidP="00BC2C4C">
            <w:pPr>
              <w:jc w:val="center"/>
              <w:rPr>
                <w:rFonts w:ascii="Times New Roman" w:hAnsi="Times New Roman" w:cs="Times New Roman"/>
              </w:rPr>
            </w:pPr>
            <w:r w:rsidRPr="00CC138C">
              <w:rPr>
                <w:rFonts w:ascii="Times New Roman" w:hAnsi="Times New Roman" w:cs="Times New Roman"/>
                <w:noProof/>
                <w:lang w:val="en-IE" w:eastAsia="en-IE"/>
              </w:rPr>
              <w:drawing>
                <wp:inline distT="0" distB="0" distL="0" distR="0" wp14:anchorId="008525F1" wp14:editId="0F0D476D">
                  <wp:extent cx="1504950" cy="1409700"/>
                  <wp:effectExtent l="0" t="0" r="0" b="0"/>
                  <wp:docPr id="198" name="Picture 198" descr="C:\Users\Administrator\Desktop\SegStudyImages\FSL\Caudate\FSL_Caudate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esktop\SegStudyImages\FSL\Caudate\FSL_Caudate_axial.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950" cy="1409700"/>
                          </a:xfrm>
                          <a:prstGeom prst="rect">
                            <a:avLst/>
                          </a:prstGeom>
                          <a:noFill/>
                          <a:ln>
                            <a:noFill/>
                          </a:ln>
                        </pic:spPr>
                      </pic:pic>
                    </a:graphicData>
                  </a:graphic>
                </wp:inline>
              </w:drawing>
            </w:r>
          </w:p>
        </w:tc>
        <w:tc>
          <w:tcPr>
            <w:tcW w:w="2409" w:type="dxa"/>
          </w:tcPr>
          <w:p w14:paraId="7A1421F4" w14:textId="77777777" w:rsidR="004F0074" w:rsidRDefault="004F0074" w:rsidP="00BC2C4C">
            <w:pPr>
              <w:jc w:val="center"/>
              <w:rPr>
                <w:rFonts w:ascii="Times New Roman" w:hAnsi="Times New Roman" w:cs="Times New Roman"/>
              </w:rPr>
            </w:pPr>
            <w:r w:rsidRPr="009F29C5">
              <w:rPr>
                <w:rFonts w:ascii="Times New Roman" w:hAnsi="Times New Roman" w:cs="Times New Roman"/>
                <w:noProof/>
                <w:lang w:val="en-IE" w:eastAsia="en-IE"/>
              </w:rPr>
              <w:drawing>
                <wp:inline distT="0" distB="0" distL="0" distR="0" wp14:anchorId="0B79CEE8" wp14:editId="5B0362FF">
                  <wp:extent cx="1447800" cy="1409700"/>
                  <wp:effectExtent l="0" t="0" r="0" b="0"/>
                  <wp:docPr id="199" name="Picture 199" descr="C:\Users\Administrator\Desktop\SegStudyImages\volBrain\volBrain_Caudate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SegStudyImages\volBrain\volBrain_Caudate_axia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tc>
        <w:tc>
          <w:tcPr>
            <w:tcW w:w="2525" w:type="dxa"/>
          </w:tcPr>
          <w:p w14:paraId="71679795" w14:textId="77777777" w:rsidR="004F0074" w:rsidRDefault="004F0074" w:rsidP="00BC2C4C">
            <w:pPr>
              <w:jc w:val="center"/>
              <w:rPr>
                <w:rFonts w:ascii="Times New Roman" w:hAnsi="Times New Roman" w:cs="Times New Roman"/>
              </w:rPr>
            </w:pPr>
            <w:r w:rsidRPr="008F45B7">
              <w:rPr>
                <w:rFonts w:ascii="Times New Roman" w:hAnsi="Times New Roman" w:cs="Times New Roman"/>
                <w:noProof/>
                <w:lang w:val="en-IE" w:eastAsia="en-IE"/>
              </w:rPr>
              <w:drawing>
                <wp:inline distT="0" distB="0" distL="0" distR="0" wp14:anchorId="2BF9C87C" wp14:editId="288D1829">
                  <wp:extent cx="1524000" cy="1409700"/>
                  <wp:effectExtent l="0" t="0" r="0" b="0"/>
                  <wp:docPr id="200" name="Picture 200" descr="C:\Users\Administrator\Desktop\SegStudyImages\FreeSurfer\Caudate\FreeSurfer_Caudate_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strator\Desktop\SegStudyImages\FreeSurfer\Caudate\FreeSurfer_Caudate_axia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p>
        </w:tc>
      </w:tr>
      <w:tr w:rsidR="004F0074" w14:paraId="770AF487" w14:textId="77777777" w:rsidTr="004F0074">
        <w:trPr>
          <w:trHeight w:val="1352"/>
        </w:trPr>
        <w:tc>
          <w:tcPr>
            <w:tcW w:w="1570" w:type="dxa"/>
            <w:vAlign w:val="center"/>
          </w:tcPr>
          <w:p w14:paraId="5FC80933" w14:textId="77777777" w:rsidR="004F0074" w:rsidRDefault="004F0074" w:rsidP="00BC2C4C">
            <w:pPr>
              <w:jc w:val="center"/>
              <w:rPr>
                <w:rFonts w:ascii="Times New Roman" w:hAnsi="Times New Roman" w:cs="Times New Roman"/>
              </w:rPr>
            </w:pPr>
            <w:r>
              <w:rPr>
                <w:rFonts w:ascii="Times New Roman" w:hAnsi="Times New Roman" w:cs="Times New Roman"/>
              </w:rPr>
              <w:t>Coronal</w:t>
            </w:r>
          </w:p>
          <w:p w14:paraId="1815C4F1" w14:textId="77777777" w:rsidR="004F0074" w:rsidRDefault="004F0074" w:rsidP="00BC2C4C">
            <w:pPr>
              <w:jc w:val="center"/>
              <w:rPr>
                <w:rFonts w:ascii="Times New Roman" w:hAnsi="Times New Roman" w:cs="Times New Roman"/>
              </w:rPr>
            </w:pPr>
            <w:r>
              <w:rPr>
                <w:rFonts w:ascii="Times New Roman" w:hAnsi="Times New Roman" w:cs="Times New Roman"/>
              </w:rPr>
              <w:t>(y =288)</w:t>
            </w:r>
          </w:p>
        </w:tc>
        <w:tc>
          <w:tcPr>
            <w:tcW w:w="2253" w:type="dxa"/>
          </w:tcPr>
          <w:p w14:paraId="16311C1B" w14:textId="77777777" w:rsidR="004F0074" w:rsidRDefault="004F0074" w:rsidP="00BC2C4C">
            <w:pPr>
              <w:jc w:val="center"/>
              <w:rPr>
                <w:rFonts w:ascii="Times New Roman" w:hAnsi="Times New Roman" w:cs="Times New Roman"/>
              </w:rPr>
            </w:pPr>
            <w:r w:rsidRPr="001377A2">
              <w:rPr>
                <w:rFonts w:ascii="Times New Roman" w:hAnsi="Times New Roman" w:cs="Times New Roman"/>
                <w:noProof/>
                <w:lang w:val="en-IE" w:eastAsia="en-IE"/>
              </w:rPr>
              <w:drawing>
                <wp:inline distT="0" distB="0" distL="0" distR="0" wp14:anchorId="47E4B1F0" wp14:editId="2B8B243F">
                  <wp:extent cx="1343025" cy="1543050"/>
                  <wp:effectExtent l="0" t="0" r="9525" b="0"/>
                  <wp:docPr id="203" name="Picture 203" descr="C:\Users\Administrator\Desktop\SegStudyImages\Manual\Caudate\caudate_native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SegStudyImages\Manual\Caudate\caudate_native_co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3025" cy="1543050"/>
                          </a:xfrm>
                          <a:prstGeom prst="rect">
                            <a:avLst/>
                          </a:prstGeom>
                          <a:noFill/>
                          <a:ln>
                            <a:noFill/>
                          </a:ln>
                        </pic:spPr>
                      </pic:pic>
                    </a:graphicData>
                  </a:graphic>
                </wp:inline>
              </w:drawing>
            </w:r>
          </w:p>
        </w:tc>
        <w:tc>
          <w:tcPr>
            <w:tcW w:w="2409" w:type="dxa"/>
          </w:tcPr>
          <w:p w14:paraId="75100761" w14:textId="77777777" w:rsidR="004F0074" w:rsidRDefault="004F0074" w:rsidP="00BC2C4C">
            <w:pPr>
              <w:jc w:val="center"/>
              <w:rPr>
                <w:rFonts w:ascii="Times New Roman" w:hAnsi="Times New Roman" w:cs="Times New Roman"/>
              </w:rPr>
            </w:pPr>
            <w:r w:rsidRPr="00460C4F">
              <w:rPr>
                <w:rFonts w:ascii="Times New Roman" w:hAnsi="Times New Roman" w:cs="Times New Roman"/>
                <w:noProof/>
                <w:lang w:val="en-IE" w:eastAsia="en-IE"/>
              </w:rPr>
              <w:drawing>
                <wp:inline distT="0" distB="0" distL="0" distR="0" wp14:anchorId="13FA597C" wp14:editId="0647A04C">
                  <wp:extent cx="1457325" cy="1543050"/>
                  <wp:effectExtent l="0" t="0" r="9525" b="0"/>
                  <wp:docPr id="206" name="Picture 206" descr="C:\Users\Administrator\Desktop\SegStudyImages\Manual\Caudate\manual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SegStudyImages\Manual\Caudate\manual_co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1543050"/>
                          </a:xfrm>
                          <a:prstGeom prst="rect">
                            <a:avLst/>
                          </a:prstGeom>
                          <a:noFill/>
                          <a:ln>
                            <a:noFill/>
                          </a:ln>
                        </pic:spPr>
                      </pic:pic>
                    </a:graphicData>
                  </a:graphic>
                </wp:inline>
              </w:drawing>
            </w:r>
          </w:p>
        </w:tc>
        <w:tc>
          <w:tcPr>
            <w:tcW w:w="2552" w:type="dxa"/>
          </w:tcPr>
          <w:p w14:paraId="01A54B45" w14:textId="77777777" w:rsidR="004F0074" w:rsidRDefault="004F0074" w:rsidP="00BC2C4C">
            <w:pPr>
              <w:jc w:val="center"/>
              <w:rPr>
                <w:rFonts w:ascii="Times New Roman" w:hAnsi="Times New Roman" w:cs="Times New Roman"/>
              </w:rPr>
            </w:pPr>
            <w:r w:rsidRPr="00CC138C">
              <w:rPr>
                <w:rFonts w:ascii="Times New Roman" w:hAnsi="Times New Roman" w:cs="Times New Roman"/>
                <w:noProof/>
                <w:lang w:val="en-IE" w:eastAsia="en-IE"/>
              </w:rPr>
              <w:drawing>
                <wp:inline distT="0" distB="0" distL="0" distR="0" wp14:anchorId="04DD4A92" wp14:editId="007132AD">
                  <wp:extent cx="1500996" cy="1543050"/>
                  <wp:effectExtent l="0" t="0" r="4445" b="0"/>
                  <wp:docPr id="208" name="Picture 208" descr="C:\Users\Administrator\Desktop\SegStudyImages\FSL\Caudate\FSL_Caudate_cor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SegStudyImages\FSL\Caudate\FSL_Caudate_corona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1487" cy="1543555"/>
                          </a:xfrm>
                          <a:prstGeom prst="rect">
                            <a:avLst/>
                          </a:prstGeom>
                          <a:noFill/>
                          <a:ln>
                            <a:noFill/>
                          </a:ln>
                        </pic:spPr>
                      </pic:pic>
                    </a:graphicData>
                  </a:graphic>
                </wp:inline>
              </w:drawing>
            </w:r>
          </w:p>
        </w:tc>
        <w:tc>
          <w:tcPr>
            <w:tcW w:w="2409" w:type="dxa"/>
          </w:tcPr>
          <w:p w14:paraId="3D4537F0" w14:textId="77777777" w:rsidR="004F0074" w:rsidRDefault="004F0074" w:rsidP="00BC2C4C">
            <w:pPr>
              <w:jc w:val="center"/>
              <w:rPr>
                <w:rFonts w:ascii="Times New Roman" w:hAnsi="Times New Roman" w:cs="Times New Roman"/>
              </w:rPr>
            </w:pPr>
            <w:r w:rsidRPr="008422D3">
              <w:rPr>
                <w:rFonts w:ascii="Times New Roman" w:hAnsi="Times New Roman" w:cs="Times New Roman"/>
                <w:noProof/>
                <w:lang w:val="en-IE" w:eastAsia="en-IE"/>
              </w:rPr>
              <w:drawing>
                <wp:inline distT="0" distB="0" distL="0" distR="0" wp14:anchorId="001D96B9" wp14:editId="0A2BF3C1">
                  <wp:extent cx="1438275" cy="1543050"/>
                  <wp:effectExtent l="0" t="0" r="9525" b="0"/>
                  <wp:docPr id="209" name="Picture 209" descr="C:\Users\Administrator\Desktop\SegStudyImages\volBrain\volBrain_Caudate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esktop\SegStudyImages\volBrain\volBrain_Caudate_co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8275" cy="1543050"/>
                          </a:xfrm>
                          <a:prstGeom prst="rect">
                            <a:avLst/>
                          </a:prstGeom>
                          <a:noFill/>
                          <a:ln>
                            <a:noFill/>
                          </a:ln>
                        </pic:spPr>
                      </pic:pic>
                    </a:graphicData>
                  </a:graphic>
                </wp:inline>
              </w:drawing>
            </w:r>
          </w:p>
        </w:tc>
        <w:tc>
          <w:tcPr>
            <w:tcW w:w="2525" w:type="dxa"/>
          </w:tcPr>
          <w:p w14:paraId="237FC08F" w14:textId="77777777" w:rsidR="004F0074" w:rsidRDefault="004F0074" w:rsidP="00BC2C4C">
            <w:pPr>
              <w:jc w:val="center"/>
              <w:rPr>
                <w:rFonts w:ascii="Times New Roman" w:hAnsi="Times New Roman" w:cs="Times New Roman"/>
              </w:rPr>
            </w:pPr>
            <w:r w:rsidRPr="008F45B7">
              <w:rPr>
                <w:rFonts w:ascii="Times New Roman" w:hAnsi="Times New Roman" w:cs="Times New Roman"/>
                <w:noProof/>
                <w:lang w:val="en-IE" w:eastAsia="en-IE"/>
              </w:rPr>
              <w:drawing>
                <wp:inline distT="0" distB="0" distL="0" distR="0" wp14:anchorId="5332DD99" wp14:editId="616C1E6C">
                  <wp:extent cx="1514475" cy="1543050"/>
                  <wp:effectExtent l="0" t="0" r="9525" b="0"/>
                  <wp:docPr id="210" name="Picture 210" descr="C:\Users\Administrator\Desktop\SegStudyImages\FreeSurfer\Caudate\FreeSurfer_Caudate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Desktop\SegStudyImages\FreeSurfer\Caudate\FreeSurfer_Caudate_co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543050"/>
                          </a:xfrm>
                          <a:prstGeom prst="rect">
                            <a:avLst/>
                          </a:prstGeom>
                          <a:noFill/>
                          <a:ln>
                            <a:noFill/>
                          </a:ln>
                        </pic:spPr>
                      </pic:pic>
                    </a:graphicData>
                  </a:graphic>
                </wp:inline>
              </w:drawing>
            </w:r>
          </w:p>
        </w:tc>
      </w:tr>
      <w:tr w:rsidR="004F0074" w14:paraId="11317C1E" w14:textId="77777777" w:rsidTr="004F0074">
        <w:trPr>
          <w:trHeight w:val="1273"/>
        </w:trPr>
        <w:tc>
          <w:tcPr>
            <w:tcW w:w="1570" w:type="dxa"/>
            <w:vAlign w:val="center"/>
          </w:tcPr>
          <w:p w14:paraId="7A53E34A" w14:textId="77777777" w:rsidR="004F0074" w:rsidRDefault="004F0074" w:rsidP="00BC2C4C">
            <w:pPr>
              <w:jc w:val="center"/>
              <w:rPr>
                <w:rFonts w:ascii="Times New Roman" w:hAnsi="Times New Roman" w:cs="Times New Roman"/>
              </w:rPr>
            </w:pPr>
            <w:r>
              <w:rPr>
                <w:rFonts w:ascii="Times New Roman" w:hAnsi="Times New Roman" w:cs="Times New Roman"/>
              </w:rPr>
              <w:t>Sagittal</w:t>
            </w:r>
          </w:p>
          <w:p w14:paraId="7F437EA5" w14:textId="77777777" w:rsidR="004F0074" w:rsidRDefault="004F0074" w:rsidP="00BC2C4C">
            <w:pPr>
              <w:jc w:val="center"/>
              <w:rPr>
                <w:rFonts w:ascii="Times New Roman" w:hAnsi="Times New Roman" w:cs="Times New Roman"/>
              </w:rPr>
            </w:pPr>
            <w:r>
              <w:rPr>
                <w:rFonts w:ascii="Times New Roman" w:hAnsi="Times New Roman" w:cs="Times New Roman"/>
              </w:rPr>
              <w:t>(x=277)</w:t>
            </w:r>
          </w:p>
        </w:tc>
        <w:tc>
          <w:tcPr>
            <w:tcW w:w="2253" w:type="dxa"/>
          </w:tcPr>
          <w:p w14:paraId="5B5E8E61" w14:textId="77777777" w:rsidR="004F0074" w:rsidRDefault="004F0074" w:rsidP="00BC2C4C">
            <w:pPr>
              <w:jc w:val="center"/>
              <w:rPr>
                <w:rFonts w:ascii="Times New Roman" w:hAnsi="Times New Roman" w:cs="Times New Roman"/>
              </w:rPr>
            </w:pPr>
            <w:r w:rsidRPr="00830510">
              <w:rPr>
                <w:rFonts w:ascii="Times New Roman" w:hAnsi="Times New Roman" w:cs="Times New Roman"/>
                <w:noProof/>
                <w:lang w:val="en-IE" w:eastAsia="en-IE"/>
              </w:rPr>
              <w:drawing>
                <wp:inline distT="0" distB="0" distL="0" distR="0" wp14:anchorId="0BD7FCB7" wp14:editId="7806A609">
                  <wp:extent cx="1333500" cy="1485900"/>
                  <wp:effectExtent l="0" t="0" r="0" b="0"/>
                  <wp:docPr id="211" name="Picture 211" descr="C:\Users\Administrator\Desktop\SegStudyImages\Manual\Caudate\caudate_native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esktop\SegStudyImages\Manual\Caudate\caudate_native_sa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a:ln>
                            <a:noFill/>
                          </a:ln>
                        </pic:spPr>
                      </pic:pic>
                    </a:graphicData>
                  </a:graphic>
                </wp:inline>
              </w:drawing>
            </w:r>
          </w:p>
        </w:tc>
        <w:tc>
          <w:tcPr>
            <w:tcW w:w="2409" w:type="dxa"/>
          </w:tcPr>
          <w:p w14:paraId="5589049E" w14:textId="77777777" w:rsidR="004F0074" w:rsidRDefault="004F0074" w:rsidP="00BC2C4C">
            <w:pPr>
              <w:jc w:val="center"/>
              <w:rPr>
                <w:rFonts w:ascii="Times New Roman" w:hAnsi="Times New Roman" w:cs="Times New Roman"/>
              </w:rPr>
            </w:pPr>
            <w:r w:rsidRPr="00460C4F">
              <w:rPr>
                <w:rFonts w:ascii="Times New Roman" w:hAnsi="Times New Roman" w:cs="Times New Roman"/>
                <w:noProof/>
                <w:lang w:val="en-IE" w:eastAsia="en-IE"/>
              </w:rPr>
              <w:drawing>
                <wp:inline distT="0" distB="0" distL="0" distR="0" wp14:anchorId="321C91E5" wp14:editId="0D15C3F4">
                  <wp:extent cx="1476375" cy="1495425"/>
                  <wp:effectExtent l="0" t="0" r="9525" b="9525"/>
                  <wp:docPr id="212" name="Picture 212" descr="C:\Users\Administrator\Desktop\SegStudyImages\Manual\Caudate\manual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SegStudyImages\Manual\Caudate\manual_sa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p>
        </w:tc>
        <w:tc>
          <w:tcPr>
            <w:tcW w:w="2552" w:type="dxa"/>
          </w:tcPr>
          <w:p w14:paraId="2E8B94BE" w14:textId="77777777" w:rsidR="004F0074" w:rsidRDefault="004F0074" w:rsidP="00BC2C4C">
            <w:pPr>
              <w:jc w:val="center"/>
              <w:rPr>
                <w:rFonts w:ascii="Times New Roman" w:hAnsi="Times New Roman" w:cs="Times New Roman"/>
              </w:rPr>
            </w:pPr>
            <w:r w:rsidRPr="00CC138C">
              <w:rPr>
                <w:rFonts w:ascii="Times New Roman" w:hAnsi="Times New Roman" w:cs="Times New Roman"/>
                <w:noProof/>
                <w:lang w:val="en-IE" w:eastAsia="en-IE"/>
              </w:rPr>
              <w:drawing>
                <wp:inline distT="0" distB="0" distL="0" distR="0" wp14:anchorId="170B1F3E" wp14:editId="089061EE">
                  <wp:extent cx="1504950" cy="1495425"/>
                  <wp:effectExtent l="0" t="0" r="0" b="9525"/>
                  <wp:docPr id="213" name="Picture 213" descr="C:\Users\Administrator\Desktop\SegStudyImages\FSL\Caudate\FSL_Caudate_sagit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SegStudyImages\FSL\Caudate\FSL_Caudate_sagitta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5683" cy="1496153"/>
                          </a:xfrm>
                          <a:prstGeom prst="rect">
                            <a:avLst/>
                          </a:prstGeom>
                          <a:noFill/>
                          <a:ln>
                            <a:noFill/>
                          </a:ln>
                        </pic:spPr>
                      </pic:pic>
                    </a:graphicData>
                  </a:graphic>
                </wp:inline>
              </w:drawing>
            </w:r>
          </w:p>
        </w:tc>
        <w:tc>
          <w:tcPr>
            <w:tcW w:w="2409" w:type="dxa"/>
          </w:tcPr>
          <w:p w14:paraId="3BD5F838" w14:textId="77777777" w:rsidR="004F0074" w:rsidRDefault="004F0074" w:rsidP="00BC2C4C">
            <w:pPr>
              <w:jc w:val="center"/>
              <w:rPr>
                <w:rFonts w:ascii="Times New Roman" w:hAnsi="Times New Roman" w:cs="Times New Roman"/>
              </w:rPr>
            </w:pPr>
            <w:r w:rsidRPr="007E1D23">
              <w:rPr>
                <w:rFonts w:ascii="Times New Roman" w:hAnsi="Times New Roman" w:cs="Times New Roman"/>
                <w:noProof/>
                <w:lang w:val="en-IE" w:eastAsia="en-IE"/>
              </w:rPr>
              <w:drawing>
                <wp:inline distT="0" distB="0" distL="0" distR="0" wp14:anchorId="2314BD6B" wp14:editId="6DB36E56">
                  <wp:extent cx="1438275" cy="1495425"/>
                  <wp:effectExtent l="0" t="0" r="9525" b="9525"/>
                  <wp:docPr id="215" name="Picture 215" descr="C:\Users\Administrator\Desktop\SegStudyImages\volBrain\volBrain_Caudate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Desktop\SegStudyImages\volBrain\volBrain_Caudate_sa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a:ln>
                            <a:noFill/>
                          </a:ln>
                        </pic:spPr>
                      </pic:pic>
                    </a:graphicData>
                  </a:graphic>
                </wp:inline>
              </w:drawing>
            </w:r>
          </w:p>
        </w:tc>
        <w:tc>
          <w:tcPr>
            <w:tcW w:w="2525" w:type="dxa"/>
          </w:tcPr>
          <w:p w14:paraId="1AA042DB" w14:textId="77777777" w:rsidR="004F0074" w:rsidRDefault="004F0074" w:rsidP="00BC2C4C">
            <w:pPr>
              <w:jc w:val="center"/>
              <w:rPr>
                <w:rFonts w:ascii="Times New Roman" w:hAnsi="Times New Roman" w:cs="Times New Roman"/>
              </w:rPr>
            </w:pPr>
            <w:r w:rsidRPr="002D307B">
              <w:rPr>
                <w:rFonts w:ascii="Times New Roman" w:hAnsi="Times New Roman" w:cs="Times New Roman"/>
                <w:noProof/>
                <w:lang w:val="en-IE" w:eastAsia="en-IE"/>
              </w:rPr>
              <w:drawing>
                <wp:inline distT="0" distB="0" distL="0" distR="0" wp14:anchorId="179CC97D" wp14:editId="74EA77C7">
                  <wp:extent cx="1514475" cy="1504950"/>
                  <wp:effectExtent l="0" t="0" r="9525" b="0"/>
                  <wp:docPr id="216" name="Picture 216" descr="C:\Users\Administrator\Desktop\SegStudyImages\FreeSurfer\Caudate\FreeSurfer_Caudate_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Desktop\SegStudyImages\FreeSurfer\Caudate\FreeSurfer_Caudate_sa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tc>
      </w:tr>
    </w:tbl>
    <w:p w14:paraId="327332FC" w14:textId="77777777" w:rsidR="00073F19" w:rsidRDefault="00073F19" w:rsidP="00073F19">
      <w:pPr>
        <w:tabs>
          <w:tab w:val="right" w:pos="8550"/>
        </w:tabs>
        <w:spacing w:line="360" w:lineRule="auto"/>
        <w:rPr>
          <w:rFonts w:ascii="Times New Roman" w:hAnsi="Times New Roman" w:cs="Times New Roman"/>
          <w:b/>
          <w:vertAlign w:val="superscript"/>
        </w:rPr>
      </w:pPr>
    </w:p>
    <w:p w14:paraId="0877CE35" w14:textId="65904B13" w:rsidR="00073F19" w:rsidRPr="00D006BE" w:rsidRDefault="00073F19" w:rsidP="00F526F1">
      <w:pPr>
        <w:tabs>
          <w:tab w:val="right" w:pos="8550"/>
        </w:tabs>
        <w:spacing w:line="360" w:lineRule="auto"/>
        <w:jc w:val="center"/>
        <w:rPr>
          <w:rFonts w:ascii="Times New Roman" w:hAnsi="Times New Roman" w:cs="Times New Roman"/>
          <w:i/>
          <w:vertAlign w:val="superscript"/>
        </w:rPr>
      </w:pPr>
      <w:r w:rsidRPr="003343AC">
        <w:rPr>
          <w:rFonts w:ascii="Times New Roman" w:hAnsi="Times New Roman" w:cs="Times New Roman"/>
          <w:b/>
          <w:vertAlign w:val="superscript"/>
        </w:rPr>
        <w:t xml:space="preserve">Fig. </w:t>
      </w:r>
      <w:r w:rsidRPr="003343AC">
        <w:rPr>
          <w:rFonts w:ascii="Times New Roman" w:hAnsi="Times New Roman" w:cs="Times New Roman"/>
          <w:vertAlign w:val="superscript"/>
        </w:rPr>
        <w:t>3b</w:t>
      </w:r>
      <w:r w:rsidRPr="00D006BE">
        <w:rPr>
          <w:rFonts w:ascii="Times New Roman" w:hAnsi="Times New Roman" w:cs="Times New Roman"/>
          <w:i/>
          <w:vertAlign w:val="superscript"/>
        </w:rPr>
        <w:t xml:space="preserve"> Images </w:t>
      </w:r>
      <w:proofErr w:type="gramStart"/>
      <w:r w:rsidRPr="00D006BE">
        <w:rPr>
          <w:rFonts w:ascii="Times New Roman" w:hAnsi="Times New Roman" w:cs="Times New Roman"/>
          <w:i/>
          <w:vertAlign w:val="superscript"/>
        </w:rPr>
        <w:t>utilising</w:t>
      </w:r>
      <w:proofErr w:type="gramEnd"/>
      <w:r w:rsidRPr="00D006BE">
        <w:rPr>
          <w:rFonts w:ascii="Times New Roman" w:hAnsi="Times New Roman" w:cs="Times New Roman"/>
          <w:i/>
          <w:vertAlign w:val="superscript"/>
        </w:rPr>
        <w:t xml:space="preserve"> Measure (Stereology) were unfortunately unavailable. </w:t>
      </w:r>
    </w:p>
    <w:p w14:paraId="5DBC9332" w14:textId="77777777" w:rsidR="006D6C5F" w:rsidRPr="00263DBF" w:rsidRDefault="006D6C5F" w:rsidP="006D6C5F">
      <w:pPr>
        <w:spacing w:line="360" w:lineRule="auto"/>
        <w:jc w:val="both"/>
        <w:rPr>
          <w:rFonts w:ascii="Times New Roman" w:hAnsi="Times New Roman" w:cs="Times New Roman"/>
          <w:i/>
        </w:rPr>
      </w:pPr>
      <w:r>
        <w:rPr>
          <w:rFonts w:ascii="Times New Roman" w:hAnsi="Times New Roman" w:cs="Times New Roman"/>
          <w:b/>
        </w:rPr>
        <w:lastRenderedPageBreak/>
        <w:t xml:space="preserve">Fig. </w:t>
      </w:r>
      <w:r w:rsidRPr="00FD0674">
        <w:rPr>
          <w:rFonts w:ascii="Times New Roman" w:hAnsi="Times New Roman" w:cs="Times New Roman"/>
        </w:rPr>
        <w:t>4a Right Caudate</w:t>
      </w:r>
      <w:r w:rsidRPr="00FD0674">
        <w:rPr>
          <w:rFonts w:ascii="Times New Roman" w:hAnsi="Times New Roman" w:cs="Times New Roman"/>
          <w:i/>
        </w:rPr>
        <w:t xml:space="preserve"> Bland</w:t>
      </w:r>
      <w:r w:rsidRPr="00263DBF">
        <w:rPr>
          <w:rFonts w:ascii="Times New Roman" w:hAnsi="Times New Roman" w:cs="Times New Roman"/>
          <w:i/>
        </w:rPr>
        <w:t xml:space="preserve">-Altman plots for bias estimation between manual segmentation and </w:t>
      </w:r>
      <w:r w:rsidRPr="00263DBF">
        <w:rPr>
          <w:rFonts w:ascii="Times New Roman" w:hAnsi="Times New Roman" w:cs="Times New Roman"/>
          <w:b/>
          <w:i/>
        </w:rPr>
        <w:t>A:</w:t>
      </w:r>
      <w:r w:rsidRPr="00263DBF">
        <w:rPr>
          <w:rFonts w:ascii="Times New Roman" w:hAnsi="Times New Roman" w:cs="Times New Roman"/>
          <w:i/>
        </w:rPr>
        <w:t xml:space="preserve"> Stereology, </w:t>
      </w:r>
      <w:r w:rsidRPr="00263DBF">
        <w:rPr>
          <w:rFonts w:ascii="Times New Roman" w:hAnsi="Times New Roman" w:cs="Times New Roman"/>
          <w:b/>
          <w:i/>
        </w:rPr>
        <w:t>B:</w:t>
      </w:r>
      <w:r w:rsidRPr="00263DBF">
        <w:rPr>
          <w:rFonts w:ascii="Times New Roman" w:hAnsi="Times New Roman" w:cs="Times New Roman"/>
          <w:i/>
        </w:rPr>
        <w:t xml:space="preserve"> FSL, </w:t>
      </w:r>
      <w:r w:rsidRPr="00263DBF">
        <w:rPr>
          <w:rFonts w:ascii="Times New Roman" w:hAnsi="Times New Roman" w:cs="Times New Roman"/>
          <w:b/>
          <w:i/>
        </w:rPr>
        <w:t>C:</w:t>
      </w:r>
      <w:r w:rsidRPr="00263DBF">
        <w:rPr>
          <w:rFonts w:ascii="Times New Roman" w:hAnsi="Times New Roman" w:cs="Times New Roman"/>
          <w:i/>
        </w:rPr>
        <w:t xml:space="preserve"> volBrain and </w:t>
      </w:r>
      <w:r w:rsidRPr="00263DBF">
        <w:rPr>
          <w:rFonts w:ascii="Times New Roman" w:hAnsi="Times New Roman" w:cs="Times New Roman"/>
          <w:b/>
          <w:i/>
        </w:rPr>
        <w:t>D:</w:t>
      </w:r>
      <w:r>
        <w:rPr>
          <w:rFonts w:ascii="Times New Roman" w:hAnsi="Times New Roman" w:cs="Times New Roman"/>
          <w:i/>
        </w:rPr>
        <w:t xml:space="preserve"> FreeSurfer</w:t>
      </w:r>
    </w:p>
    <w:tbl>
      <w:tblPr>
        <w:tblW w:w="11774" w:type="dxa"/>
        <w:tblInd w:w="1031" w:type="dxa"/>
        <w:tblLayout w:type="fixed"/>
        <w:tblCellMar>
          <w:left w:w="0" w:type="dxa"/>
          <w:right w:w="0" w:type="dxa"/>
        </w:tblCellMar>
        <w:tblLook w:val="0420" w:firstRow="1" w:lastRow="0" w:firstColumn="0" w:lastColumn="0" w:noHBand="0" w:noVBand="1"/>
      </w:tblPr>
      <w:tblGrid>
        <w:gridCol w:w="6023"/>
        <w:gridCol w:w="5751"/>
      </w:tblGrid>
      <w:tr w:rsidR="006D6C5F" w:rsidRPr="00C117E4" w14:paraId="2B244511" w14:textId="77777777" w:rsidTr="006D6C5F">
        <w:trPr>
          <w:trHeight w:val="3333"/>
        </w:trPr>
        <w:tc>
          <w:tcPr>
            <w:tcW w:w="602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667D974" w14:textId="77777777" w:rsidR="006D6C5F" w:rsidRPr="00CE15F8" w:rsidRDefault="006D6C5F" w:rsidP="00BC2C4C">
            <w:pPr>
              <w:spacing w:line="360" w:lineRule="auto"/>
              <w:jc w:val="both"/>
              <w:rPr>
                <w:rFonts w:ascii="Times New Roman" w:hAnsi="Times New Roman" w:cs="Times New Roman"/>
                <w:b/>
                <w:bCs/>
              </w:rPr>
            </w:pPr>
            <w:r w:rsidRPr="00CE15F8">
              <w:rPr>
                <w:rFonts w:ascii="Times New Roman" w:hAnsi="Times New Roman" w:cs="Times New Roman"/>
                <w:b/>
                <w:bCs/>
                <w:noProof/>
                <w:lang w:val="en-IE" w:eastAsia="en-IE"/>
              </w:rPr>
              <w:drawing>
                <wp:inline distT="0" distB="0" distL="0" distR="0" wp14:anchorId="3BC34815" wp14:editId="326FC8C6">
                  <wp:extent cx="3681730" cy="1958196"/>
                  <wp:effectExtent l="0" t="0" r="13970" b="4445"/>
                  <wp:docPr id="1" name="Chart 1">
                    <a:extLst xmlns:a="http://schemas.openxmlformats.org/drawingml/2006/main">
                      <a:ext uri="{FF2B5EF4-FFF2-40B4-BE49-F238E27FC236}">
                        <a16:creationId xmlns:a16="http://schemas.microsoft.com/office/drawing/2014/main" id="{36C82E72-9852-4F5D-AAE0-14FEDA7FB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7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90E0D61" w14:textId="77777777" w:rsidR="006D6C5F" w:rsidRPr="00C117E4" w:rsidRDefault="006D6C5F" w:rsidP="00BC2C4C">
            <w:pPr>
              <w:spacing w:line="360" w:lineRule="auto"/>
              <w:jc w:val="both"/>
              <w:rPr>
                <w:rFonts w:ascii="Times New Roman" w:hAnsi="Times New Roman" w:cs="Times New Roman"/>
                <w:b/>
                <w:bCs/>
              </w:rPr>
            </w:pPr>
            <w:r w:rsidRPr="00CE15F8">
              <w:rPr>
                <w:rFonts w:ascii="Times New Roman" w:hAnsi="Times New Roman" w:cs="Times New Roman"/>
                <w:b/>
                <w:bCs/>
                <w:noProof/>
                <w:lang w:val="en-IE" w:eastAsia="en-IE"/>
              </w:rPr>
              <w:drawing>
                <wp:inline distT="0" distB="0" distL="0" distR="0" wp14:anchorId="1F3B842A" wp14:editId="4060816B">
                  <wp:extent cx="3510951" cy="1966595"/>
                  <wp:effectExtent l="0" t="0" r="13335" b="14605"/>
                  <wp:docPr id="28" name="Chart 28">
                    <a:extLst xmlns:a="http://schemas.openxmlformats.org/drawingml/2006/main">
                      <a:ext uri="{FF2B5EF4-FFF2-40B4-BE49-F238E27FC236}">
                        <a16:creationId xmlns:a16="http://schemas.microsoft.com/office/drawing/2014/main" id="{A2F25B96-7502-4532-B638-5BE54D1FF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6D6C5F" w:rsidRPr="00C117E4" w14:paraId="60E99AAF" w14:textId="77777777" w:rsidTr="006D6C5F">
        <w:trPr>
          <w:trHeight w:val="3231"/>
        </w:trPr>
        <w:tc>
          <w:tcPr>
            <w:tcW w:w="602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97A5659" w14:textId="77777777" w:rsidR="006D6C5F" w:rsidRPr="00C117E4" w:rsidRDefault="006D6C5F" w:rsidP="00BC2C4C">
            <w:pPr>
              <w:spacing w:line="360" w:lineRule="auto"/>
              <w:jc w:val="both"/>
              <w:rPr>
                <w:rFonts w:ascii="Times New Roman" w:hAnsi="Times New Roman" w:cs="Times New Roman"/>
              </w:rPr>
            </w:pPr>
            <w:r w:rsidRPr="00CE15F8">
              <w:rPr>
                <w:rFonts w:ascii="Times New Roman" w:hAnsi="Times New Roman" w:cs="Times New Roman"/>
                <w:noProof/>
                <w:lang w:val="en-IE" w:eastAsia="en-IE"/>
              </w:rPr>
              <w:drawing>
                <wp:inline distT="0" distB="0" distL="0" distR="0" wp14:anchorId="39F3EE4A" wp14:editId="0280F74A">
                  <wp:extent cx="3681730" cy="2078355"/>
                  <wp:effectExtent l="0" t="0" r="13970" b="171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7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54F5E83" w14:textId="77777777" w:rsidR="006D6C5F" w:rsidRPr="00C117E4" w:rsidRDefault="006D6C5F" w:rsidP="00BC2C4C">
            <w:pPr>
              <w:spacing w:line="360" w:lineRule="auto"/>
              <w:jc w:val="both"/>
              <w:rPr>
                <w:rFonts w:ascii="Times New Roman" w:hAnsi="Times New Roman" w:cs="Times New Roman"/>
              </w:rPr>
            </w:pPr>
            <w:r w:rsidRPr="00A01139">
              <w:rPr>
                <w:rFonts w:ascii="Times New Roman" w:hAnsi="Times New Roman" w:cs="Times New Roman"/>
                <w:noProof/>
                <w:lang w:val="en-IE" w:eastAsia="en-IE"/>
              </w:rPr>
              <w:drawing>
                <wp:inline distT="0" distB="0" distL="0" distR="0" wp14:anchorId="2A2993B5" wp14:editId="14135AD8">
                  <wp:extent cx="3609975" cy="2078966"/>
                  <wp:effectExtent l="0" t="0" r="9525" b="171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446E8BB3" w14:textId="77777777" w:rsidR="006D6C5F" w:rsidRDefault="006D6C5F" w:rsidP="006D6C5F">
      <w:pPr>
        <w:spacing w:line="240" w:lineRule="auto"/>
        <w:rPr>
          <w:rFonts w:ascii="Times New Roman" w:eastAsia="MacmillanRoman" w:hAnsi="Times New Roman" w:cs="Times New Roman"/>
          <w:b/>
          <w:vertAlign w:val="superscript"/>
        </w:rPr>
      </w:pPr>
    </w:p>
    <w:p w14:paraId="7CE01645" w14:textId="77777777" w:rsidR="006D6C5F" w:rsidRPr="009E5658" w:rsidRDefault="006D6C5F" w:rsidP="006D6C5F">
      <w:pPr>
        <w:spacing w:line="240" w:lineRule="auto"/>
        <w:rPr>
          <w:rFonts w:ascii="Times New Roman" w:hAnsi="Times New Roman" w:cs="Times New Roman"/>
          <w:i/>
          <w:vertAlign w:val="superscript"/>
        </w:rPr>
      </w:pPr>
      <w:r w:rsidRPr="009E5658">
        <w:rPr>
          <w:rFonts w:ascii="Times New Roman" w:eastAsia="MacmillanRoman" w:hAnsi="Times New Roman" w:cs="Times New Roman"/>
          <w:b/>
          <w:vertAlign w:val="superscript"/>
        </w:rPr>
        <w:t xml:space="preserve">Fig. </w:t>
      </w:r>
      <w:r>
        <w:rPr>
          <w:rFonts w:ascii="Times New Roman" w:eastAsia="MacmillanRoman" w:hAnsi="Times New Roman" w:cs="Times New Roman"/>
          <w:vertAlign w:val="superscript"/>
        </w:rPr>
        <w:t xml:space="preserve">4a </w:t>
      </w:r>
      <w:proofErr w:type="gramStart"/>
      <w:r w:rsidRPr="009E5658">
        <w:rPr>
          <w:rFonts w:ascii="Times New Roman" w:hAnsi="Times New Roman" w:cs="Times New Roman"/>
          <w:i/>
          <w:vertAlign w:val="superscript"/>
        </w:rPr>
        <w:t>The</w:t>
      </w:r>
      <w:proofErr w:type="gramEnd"/>
      <w:r w:rsidRPr="009E5658">
        <w:rPr>
          <w:rFonts w:ascii="Times New Roman" w:hAnsi="Times New Roman" w:cs="Times New Roman"/>
          <w:i/>
          <w:vertAlign w:val="superscript"/>
        </w:rPr>
        <w:t xml:space="preserve"> red regression lines were fit to show potential bias in volume estimation, the mean is represented with the continuous line while the lower (-1.96 x standard deviation) and upper limits (+1.96 x standard deviation) of agreement are represented with broken lines.</w:t>
      </w:r>
      <w:r>
        <w:rPr>
          <w:rFonts w:ascii="Times New Roman" w:hAnsi="Times New Roman" w:cs="Times New Roman"/>
          <w:i/>
          <w:vertAlign w:val="superscript"/>
        </w:rPr>
        <w:t xml:space="preserve"> The graph</w:t>
      </w:r>
      <w:r w:rsidRPr="009E5658">
        <w:rPr>
          <w:rFonts w:ascii="Times New Roman" w:hAnsi="Times New Roman" w:cs="Times New Roman"/>
          <w:i/>
          <w:vertAlign w:val="superscript"/>
        </w:rPr>
        <w:t xml:space="preserve"> for the left caudate </w:t>
      </w:r>
      <w:r>
        <w:rPr>
          <w:rFonts w:ascii="Times New Roman" w:hAnsi="Times New Roman" w:cs="Times New Roman"/>
          <w:i/>
          <w:vertAlign w:val="superscript"/>
        </w:rPr>
        <w:t xml:space="preserve">is </w:t>
      </w:r>
      <w:r w:rsidRPr="009E5658">
        <w:rPr>
          <w:rFonts w:ascii="Times New Roman" w:hAnsi="Times New Roman" w:cs="Times New Roman"/>
          <w:i/>
          <w:vertAlign w:val="superscript"/>
        </w:rPr>
        <w:t>provided</w:t>
      </w:r>
      <w:r>
        <w:rPr>
          <w:rFonts w:ascii="Times New Roman" w:hAnsi="Times New Roman" w:cs="Times New Roman"/>
          <w:i/>
          <w:vertAlign w:val="superscript"/>
        </w:rPr>
        <w:t xml:space="preserve"> in the supplementary material (Fig.S4)</w:t>
      </w:r>
    </w:p>
    <w:p w14:paraId="505D4FA6" w14:textId="77777777" w:rsidR="00034008" w:rsidRPr="00263DBF" w:rsidRDefault="00034008" w:rsidP="00034008">
      <w:pPr>
        <w:tabs>
          <w:tab w:val="left" w:pos="3660"/>
        </w:tabs>
        <w:spacing w:line="360" w:lineRule="auto"/>
        <w:jc w:val="both"/>
        <w:rPr>
          <w:rFonts w:ascii="Times New Roman" w:hAnsi="Times New Roman" w:cs="Times New Roman"/>
          <w:i/>
        </w:rPr>
      </w:pPr>
      <w:r>
        <w:rPr>
          <w:rFonts w:ascii="Times New Roman" w:hAnsi="Times New Roman" w:cs="Times New Roman"/>
          <w:b/>
        </w:rPr>
        <w:lastRenderedPageBreak/>
        <w:t xml:space="preserve">Fig. </w:t>
      </w:r>
      <w:r w:rsidRPr="00FD0674">
        <w:rPr>
          <w:rFonts w:ascii="Times New Roman" w:hAnsi="Times New Roman" w:cs="Times New Roman"/>
        </w:rPr>
        <w:t>4b Right Hippocampus</w:t>
      </w:r>
      <w:r>
        <w:rPr>
          <w:rFonts w:ascii="Times New Roman" w:hAnsi="Times New Roman" w:cs="Times New Roman"/>
          <w:b/>
        </w:rPr>
        <w:t xml:space="preserve"> – </w:t>
      </w:r>
      <w:r w:rsidRPr="00263DBF">
        <w:rPr>
          <w:rFonts w:ascii="Times New Roman" w:hAnsi="Times New Roman" w:cs="Times New Roman"/>
          <w:i/>
        </w:rPr>
        <w:t xml:space="preserve">Bland-Altman plots for bias estimation between manual segmentation and </w:t>
      </w:r>
      <w:r w:rsidRPr="00263DBF">
        <w:rPr>
          <w:rFonts w:ascii="Times New Roman" w:hAnsi="Times New Roman" w:cs="Times New Roman"/>
          <w:b/>
          <w:i/>
        </w:rPr>
        <w:t>A:</w:t>
      </w:r>
      <w:r w:rsidRPr="00263DBF">
        <w:rPr>
          <w:rFonts w:ascii="Times New Roman" w:hAnsi="Times New Roman" w:cs="Times New Roman"/>
          <w:i/>
        </w:rPr>
        <w:t xml:space="preserve"> Stereology, </w:t>
      </w:r>
      <w:r w:rsidRPr="00263DBF">
        <w:rPr>
          <w:rFonts w:ascii="Times New Roman" w:hAnsi="Times New Roman" w:cs="Times New Roman"/>
          <w:b/>
          <w:i/>
        </w:rPr>
        <w:t>B:</w:t>
      </w:r>
      <w:r w:rsidRPr="00263DBF">
        <w:rPr>
          <w:rFonts w:ascii="Times New Roman" w:hAnsi="Times New Roman" w:cs="Times New Roman"/>
          <w:i/>
        </w:rPr>
        <w:t xml:space="preserve"> FSL, </w:t>
      </w:r>
      <w:r w:rsidRPr="00263DBF">
        <w:rPr>
          <w:rFonts w:ascii="Times New Roman" w:hAnsi="Times New Roman" w:cs="Times New Roman"/>
          <w:b/>
          <w:i/>
        </w:rPr>
        <w:t>C:</w:t>
      </w:r>
      <w:r w:rsidRPr="00263DBF">
        <w:rPr>
          <w:rFonts w:ascii="Times New Roman" w:hAnsi="Times New Roman" w:cs="Times New Roman"/>
          <w:i/>
        </w:rPr>
        <w:t xml:space="preserve"> volBrain and </w:t>
      </w:r>
      <w:r w:rsidRPr="00263DBF">
        <w:rPr>
          <w:rFonts w:ascii="Times New Roman" w:hAnsi="Times New Roman" w:cs="Times New Roman"/>
          <w:b/>
          <w:i/>
        </w:rPr>
        <w:t>D:</w:t>
      </w:r>
      <w:r>
        <w:rPr>
          <w:rFonts w:ascii="Times New Roman" w:hAnsi="Times New Roman" w:cs="Times New Roman"/>
          <w:i/>
        </w:rPr>
        <w:t xml:space="preserve"> FreeSurfer</w:t>
      </w:r>
      <w:r w:rsidRPr="00263DBF">
        <w:rPr>
          <w:rFonts w:ascii="Times New Roman" w:hAnsi="Times New Roman" w:cs="Times New Roman"/>
          <w:i/>
        </w:rPr>
        <w:t xml:space="preserve"> </w:t>
      </w:r>
    </w:p>
    <w:tbl>
      <w:tblPr>
        <w:tblW w:w="12181" w:type="dxa"/>
        <w:jc w:val="center"/>
        <w:tblLayout w:type="fixed"/>
        <w:tblLook w:val="0420" w:firstRow="1" w:lastRow="0" w:firstColumn="0" w:lastColumn="0" w:noHBand="0" w:noVBand="1"/>
      </w:tblPr>
      <w:tblGrid>
        <w:gridCol w:w="6049"/>
        <w:gridCol w:w="6132"/>
      </w:tblGrid>
      <w:tr w:rsidR="00034008" w:rsidRPr="00C117E4" w14:paraId="22781944" w14:textId="77777777" w:rsidTr="00034008">
        <w:trPr>
          <w:trHeight w:val="3408"/>
          <w:jc w:val="center"/>
        </w:trPr>
        <w:tc>
          <w:tcPr>
            <w:tcW w:w="6049" w:type="dxa"/>
            <w:tcBorders>
              <w:top w:val="single" w:sz="8" w:space="0" w:color="000000"/>
              <w:left w:val="single" w:sz="8" w:space="0" w:color="000000"/>
              <w:bottom w:val="single" w:sz="8" w:space="0" w:color="000000"/>
              <w:right w:val="single" w:sz="8" w:space="0" w:color="000000"/>
            </w:tcBorders>
            <w:shd w:val="clear" w:color="auto" w:fill="E7E7E7"/>
            <w:hideMark/>
          </w:tcPr>
          <w:p w14:paraId="26C56401" w14:textId="77777777" w:rsidR="00034008" w:rsidRPr="00CE15F8" w:rsidRDefault="00034008" w:rsidP="00BC2C4C">
            <w:pPr>
              <w:spacing w:line="360" w:lineRule="auto"/>
              <w:jc w:val="both"/>
              <w:rPr>
                <w:rFonts w:ascii="Times New Roman" w:hAnsi="Times New Roman" w:cs="Times New Roman"/>
                <w:b/>
                <w:bCs/>
              </w:rPr>
            </w:pPr>
            <w:r>
              <w:rPr>
                <w:noProof/>
                <w:lang w:val="en-IE" w:eastAsia="en-IE"/>
              </w:rPr>
              <w:drawing>
                <wp:inline distT="0" distB="0" distL="0" distR="0" wp14:anchorId="03E200AD" wp14:editId="182F077C">
                  <wp:extent cx="3686175" cy="2078966"/>
                  <wp:effectExtent l="0" t="0" r="9525" b="17145"/>
                  <wp:docPr id="204" name="Chart 204">
                    <a:extLst xmlns:a="http://schemas.openxmlformats.org/drawingml/2006/main">
                      <a:ext uri="{FF2B5EF4-FFF2-40B4-BE49-F238E27FC236}">
                        <a16:creationId xmlns:a16="http://schemas.microsoft.com/office/drawing/2014/main" id="{ACFD660C-2732-40E5-BCA2-96F4C0F54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6132" w:type="dxa"/>
            <w:tcBorders>
              <w:top w:val="single" w:sz="8" w:space="0" w:color="000000"/>
              <w:left w:val="single" w:sz="8" w:space="0" w:color="000000"/>
              <w:bottom w:val="single" w:sz="8" w:space="0" w:color="000000"/>
              <w:right w:val="single" w:sz="8" w:space="0" w:color="000000"/>
            </w:tcBorders>
            <w:shd w:val="clear" w:color="auto" w:fill="E7E7E7"/>
            <w:hideMark/>
          </w:tcPr>
          <w:p w14:paraId="7D9A45E3" w14:textId="77777777" w:rsidR="00034008" w:rsidRPr="00C117E4" w:rsidRDefault="00034008" w:rsidP="00BC2C4C">
            <w:pPr>
              <w:spacing w:line="360" w:lineRule="auto"/>
              <w:jc w:val="both"/>
              <w:rPr>
                <w:rFonts w:ascii="Times New Roman" w:hAnsi="Times New Roman" w:cs="Times New Roman"/>
                <w:b/>
                <w:bCs/>
              </w:rPr>
            </w:pPr>
            <w:r>
              <w:rPr>
                <w:noProof/>
                <w:lang w:val="en-IE" w:eastAsia="en-IE"/>
              </w:rPr>
              <w:drawing>
                <wp:inline distT="0" distB="0" distL="0" distR="0" wp14:anchorId="1892F600" wp14:editId="1CC27811">
                  <wp:extent cx="3846830" cy="2061713"/>
                  <wp:effectExtent l="0" t="0" r="1270" b="15240"/>
                  <wp:docPr id="205" name="Chart 205">
                    <a:extLst xmlns:a="http://schemas.openxmlformats.org/drawingml/2006/main">
                      <a:ext uri="{FF2B5EF4-FFF2-40B4-BE49-F238E27FC236}">
                        <a16:creationId xmlns:a16="http://schemas.microsoft.com/office/drawing/2014/main" id="{48BDCD5C-244B-491D-8530-C8EC7623F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034008" w:rsidRPr="00C117E4" w14:paraId="3FF9B3B7" w14:textId="77777777" w:rsidTr="00034008">
        <w:trPr>
          <w:trHeight w:val="3486"/>
          <w:jc w:val="center"/>
        </w:trPr>
        <w:tc>
          <w:tcPr>
            <w:tcW w:w="6049" w:type="dxa"/>
            <w:tcBorders>
              <w:top w:val="single" w:sz="8" w:space="0" w:color="000000"/>
              <w:left w:val="single" w:sz="8" w:space="0" w:color="000000"/>
              <w:bottom w:val="single" w:sz="8" w:space="0" w:color="000000"/>
              <w:right w:val="single" w:sz="8" w:space="0" w:color="000000"/>
            </w:tcBorders>
            <w:shd w:val="clear" w:color="auto" w:fill="CBCBCB"/>
            <w:hideMark/>
          </w:tcPr>
          <w:p w14:paraId="746E0CA8" w14:textId="77777777" w:rsidR="00034008" w:rsidRPr="00C117E4" w:rsidRDefault="00034008" w:rsidP="00BC2C4C">
            <w:pPr>
              <w:spacing w:line="360" w:lineRule="auto"/>
              <w:jc w:val="both"/>
              <w:rPr>
                <w:rFonts w:ascii="Times New Roman" w:hAnsi="Times New Roman" w:cs="Times New Roman"/>
              </w:rPr>
            </w:pPr>
            <w:r>
              <w:rPr>
                <w:noProof/>
                <w:lang w:val="en-IE" w:eastAsia="en-IE"/>
              </w:rPr>
              <w:drawing>
                <wp:inline distT="0" distB="0" distL="0" distR="0" wp14:anchorId="2A995597" wp14:editId="07376B86">
                  <wp:extent cx="3695700" cy="2113472"/>
                  <wp:effectExtent l="0" t="0" r="0" b="127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6132" w:type="dxa"/>
            <w:tcBorders>
              <w:top w:val="single" w:sz="8" w:space="0" w:color="000000"/>
              <w:left w:val="single" w:sz="8" w:space="0" w:color="000000"/>
              <w:bottom w:val="single" w:sz="8" w:space="0" w:color="000000"/>
              <w:right w:val="single" w:sz="8" w:space="0" w:color="000000"/>
            </w:tcBorders>
            <w:shd w:val="clear" w:color="auto" w:fill="CBCBCB"/>
            <w:hideMark/>
          </w:tcPr>
          <w:p w14:paraId="3CE889C2" w14:textId="77777777" w:rsidR="00034008" w:rsidRPr="00C117E4" w:rsidRDefault="00034008" w:rsidP="00BC2C4C">
            <w:pPr>
              <w:spacing w:line="360" w:lineRule="auto"/>
              <w:jc w:val="both"/>
              <w:rPr>
                <w:rFonts w:ascii="Times New Roman" w:hAnsi="Times New Roman" w:cs="Times New Roman"/>
              </w:rPr>
            </w:pPr>
            <w:r>
              <w:rPr>
                <w:noProof/>
                <w:lang w:val="en-IE" w:eastAsia="en-IE"/>
              </w:rPr>
              <w:drawing>
                <wp:inline distT="0" distB="0" distL="0" distR="0" wp14:anchorId="4C069070" wp14:editId="3B86624A">
                  <wp:extent cx="3846830" cy="2122099"/>
                  <wp:effectExtent l="0" t="0" r="1270" b="12065"/>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2B96DC65" w14:textId="77777777" w:rsidR="00034008" w:rsidRDefault="00034008" w:rsidP="00034008">
      <w:pPr>
        <w:rPr>
          <w:rFonts w:ascii="Times New Roman" w:eastAsia="MacmillanRoman" w:hAnsi="Times New Roman" w:cs="Times New Roman"/>
          <w:b/>
          <w:vertAlign w:val="superscript"/>
        </w:rPr>
      </w:pPr>
    </w:p>
    <w:p w14:paraId="772E86DD" w14:textId="0EAE6B88" w:rsidR="00073F19" w:rsidRDefault="00034008" w:rsidP="00C1258A">
      <w:pPr>
        <w:rPr>
          <w:rFonts w:ascii="Times New Roman" w:hAnsi="Times New Roman" w:cs="Times New Roman"/>
          <w:i/>
          <w:vertAlign w:val="superscript"/>
        </w:rPr>
      </w:pPr>
      <w:r w:rsidRPr="00FD0674">
        <w:rPr>
          <w:rFonts w:ascii="Times New Roman" w:eastAsia="MacmillanRoman" w:hAnsi="Times New Roman" w:cs="Times New Roman"/>
          <w:b/>
          <w:vertAlign w:val="superscript"/>
        </w:rPr>
        <w:t xml:space="preserve">Fig. </w:t>
      </w:r>
      <w:r>
        <w:rPr>
          <w:rFonts w:ascii="Times New Roman" w:eastAsia="MacmillanRoman" w:hAnsi="Times New Roman" w:cs="Times New Roman"/>
          <w:vertAlign w:val="superscript"/>
        </w:rPr>
        <w:t>4b</w:t>
      </w:r>
      <w:r w:rsidRPr="00FD0674">
        <w:rPr>
          <w:rFonts w:ascii="Times New Roman" w:eastAsia="MacmillanRoman" w:hAnsi="Times New Roman" w:cs="Times New Roman"/>
          <w:b/>
          <w:vertAlign w:val="superscript"/>
        </w:rPr>
        <w:t xml:space="preserve"> </w:t>
      </w:r>
      <w:proofErr w:type="gramStart"/>
      <w:r w:rsidRPr="00FD0674">
        <w:rPr>
          <w:rFonts w:ascii="Times New Roman" w:hAnsi="Times New Roman" w:cs="Times New Roman"/>
          <w:i/>
          <w:vertAlign w:val="superscript"/>
        </w:rPr>
        <w:t>The</w:t>
      </w:r>
      <w:proofErr w:type="gramEnd"/>
      <w:r w:rsidRPr="00FD0674">
        <w:rPr>
          <w:rFonts w:ascii="Times New Roman" w:hAnsi="Times New Roman" w:cs="Times New Roman"/>
          <w:i/>
          <w:vertAlign w:val="superscript"/>
        </w:rPr>
        <w:t xml:space="preserve"> red regression lines were fit to show potential bias in volume estimation, the mean is represented with the continuous line while the lower (-1.96 x standard deviation) and upper limits (+1.96 x standard deviation) of agreement are represented with broken lines.</w:t>
      </w:r>
      <w:r w:rsidRPr="00FD0674">
        <w:rPr>
          <w:vertAlign w:val="superscript"/>
        </w:rPr>
        <w:t xml:space="preserve"> </w:t>
      </w:r>
      <w:r>
        <w:rPr>
          <w:rFonts w:ascii="Times New Roman" w:hAnsi="Times New Roman" w:cs="Times New Roman"/>
          <w:i/>
          <w:vertAlign w:val="superscript"/>
        </w:rPr>
        <w:t>The graph</w:t>
      </w:r>
      <w:r w:rsidRPr="00FD0674">
        <w:rPr>
          <w:rFonts w:ascii="Times New Roman" w:hAnsi="Times New Roman" w:cs="Times New Roman"/>
          <w:i/>
          <w:vertAlign w:val="superscript"/>
        </w:rPr>
        <w:t xml:space="preserve"> for the left </w:t>
      </w:r>
      <w:r>
        <w:rPr>
          <w:rFonts w:ascii="Times New Roman" w:hAnsi="Times New Roman" w:cs="Times New Roman"/>
          <w:i/>
          <w:vertAlign w:val="superscript"/>
        </w:rPr>
        <w:t>hippocampus is</w:t>
      </w:r>
      <w:r w:rsidRPr="00FD0674">
        <w:rPr>
          <w:rFonts w:ascii="Times New Roman" w:hAnsi="Times New Roman" w:cs="Times New Roman"/>
          <w:i/>
          <w:vertAlign w:val="superscript"/>
        </w:rPr>
        <w:t xml:space="preserve"> provided in the supplementary material</w:t>
      </w:r>
      <w:r>
        <w:rPr>
          <w:rFonts w:ascii="Times New Roman" w:hAnsi="Times New Roman" w:cs="Times New Roman"/>
          <w:i/>
          <w:vertAlign w:val="superscript"/>
        </w:rPr>
        <w:t xml:space="preserve"> (Fig.S5)</w:t>
      </w:r>
    </w:p>
    <w:p w14:paraId="38983F59" w14:textId="77777777" w:rsidR="006D6C5F" w:rsidRPr="009E5658" w:rsidRDefault="006D6C5F" w:rsidP="002E0DE7">
      <w:pPr>
        <w:tabs>
          <w:tab w:val="right" w:pos="8550"/>
        </w:tabs>
        <w:spacing w:line="360" w:lineRule="auto"/>
        <w:rPr>
          <w:rFonts w:ascii="Times New Roman" w:hAnsi="Times New Roman" w:cs="Times New Roman"/>
          <w:i/>
          <w:vertAlign w:val="superscript"/>
        </w:rPr>
        <w:sectPr w:rsidR="006D6C5F" w:rsidRPr="009E5658" w:rsidSect="00AA5E69">
          <w:pgSz w:w="16838" w:h="11906" w:orient="landscape"/>
          <w:pgMar w:top="1440" w:right="1440" w:bottom="1440" w:left="1440" w:header="708" w:footer="708" w:gutter="0"/>
          <w:cols w:space="708"/>
          <w:docGrid w:linePitch="360"/>
        </w:sectPr>
      </w:pPr>
    </w:p>
    <w:p w14:paraId="17A92D8A" w14:textId="50D999DD" w:rsidR="001C4B89" w:rsidRDefault="001C4B89" w:rsidP="002E0DE7">
      <w:pPr>
        <w:spacing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Tables</w:t>
      </w:r>
    </w:p>
    <w:tbl>
      <w:tblPr>
        <w:tblStyle w:val="TableGrid1"/>
        <w:tblpPr w:leftFromText="180" w:rightFromText="180" w:vertAnchor="text" w:horzAnchor="margin" w:tblpXSpec="center" w:tblpY="416"/>
        <w:tblW w:w="12796" w:type="dxa"/>
        <w:tblLook w:val="04A0" w:firstRow="1" w:lastRow="0" w:firstColumn="1" w:lastColumn="0" w:noHBand="0" w:noVBand="1"/>
      </w:tblPr>
      <w:tblGrid>
        <w:gridCol w:w="2010"/>
        <w:gridCol w:w="1490"/>
        <w:gridCol w:w="1591"/>
        <w:gridCol w:w="1567"/>
        <w:gridCol w:w="1567"/>
        <w:gridCol w:w="1705"/>
        <w:gridCol w:w="1415"/>
        <w:gridCol w:w="1451"/>
      </w:tblGrid>
      <w:tr w:rsidR="00CE1A0C" w:rsidRPr="00870210" w14:paraId="136B959A" w14:textId="77777777" w:rsidTr="00E02597">
        <w:trPr>
          <w:trHeight w:val="423"/>
        </w:trPr>
        <w:tc>
          <w:tcPr>
            <w:tcW w:w="2010" w:type="dxa"/>
            <w:vMerge w:val="restart"/>
            <w:vAlign w:val="center"/>
          </w:tcPr>
          <w:p w14:paraId="3FAC75F5" w14:textId="77777777" w:rsidR="00CE1A0C" w:rsidRPr="00870210" w:rsidRDefault="00CE1A0C" w:rsidP="00E02597">
            <w:pPr>
              <w:jc w:val="both"/>
              <w:rPr>
                <w:rFonts w:ascii="Times New Roman" w:hAnsi="Times New Roman" w:cs="Times New Roman"/>
                <w:b/>
                <w:sz w:val="20"/>
                <w:szCs w:val="20"/>
              </w:rPr>
            </w:pPr>
            <w:r w:rsidRPr="00870210">
              <w:rPr>
                <w:rFonts w:ascii="Times New Roman" w:hAnsi="Times New Roman" w:cs="Times New Roman"/>
                <w:b/>
                <w:sz w:val="20"/>
                <w:szCs w:val="20"/>
              </w:rPr>
              <w:t>Anatomy/Technique</w:t>
            </w:r>
          </w:p>
        </w:tc>
        <w:tc>
          <w:tcPr>
            <w:tcW w:w="1490" w:type="dxa"/>
            <w:vMerge w:val="restart"/>
            <w:vAlign w:val="center"/>
          </w:tcPr>
          <w:p w14:paraId="56360986" w14:textId="77777777" w:rsidR="00CE1A0C" w:rsidRPr="00870210" w:rsidRDefault="00CE1A0C" w:rsidP="00E02597">
            <w:pPr>
              <w:jc w:val="center"/>
              <w:rPr>
                <w:rFonts w:ascii="Times New Roman" w:hAnsi="Times New Roman" w:cs="Times New Roman"/>
                <w:b/>
                <w:sz w:val="20"/>
                <w:szCs w:val="20"/>
              </w:rPr>
            </w:pPr>
            <w:r w:rsidRPr="00870210">
              <w:rPr>
                <w:rFonts w:ascii="Times New Roman" w:hAnsi="Times New Roman" w:cs="Times New Roman"/>
                <w:b/>
                <w:sz w:val="20"/>
                <w:szCs w:val="20"/>
              </w:rPr>
              <w:t>Structure Volume</w:t>
            </w:r>
          </w:p>
          <w:p w14:paraId="72184B7E" w14:textId="77777777" w:rsidR="00CE1A0C" w:rsidRPr="00870210" w:rsidRDefault="00CE1A0C" w:rsidP="00E02597">
            <w:pPr>
              <w:jc w:val="center"/>
              <w:rPr>
                <w:rFonts w:ascii="Times New Roman" w:hAnsi="Times New Roman" w:cs="Times New Roman"/>
                <w:sz w:val="20"/>
                <w:szCs w:val="20"/>
                <w:vertAlign w:val="superscript"/>
              </w:rPr>
            </w:pPr>
            <w:r w:rsidRPr="00870210">
              <w:rPr>
                <w:rFonts w:ascii="Times New Roman" w:hAnsi="Times New Roman" w:cs="Times New Roman"/>
                <w:sz w:val="20"/>
                <w:szCs w:val="20"/>
              </w:rPr>
              <w:t>(Mean mm</w:t>
            </w:r>
            <w:r w:rsidRPr="00870210">
              <w:rPr>
                <w:rFonts w:ascii="Times New Roman" w:hAnsi="Times New Roman" w:cs="Times New Roman"/>
                <w:sz w:val="20"/>
                <w:szCs w:val="20"/>
                <w:vertAlign w:val="superscript"/>
              </w:rPr>
              <w:t>3</w:t>
            </w:r>
          </w:p>
          <w:p w14:paraId="29151D9B" w14:textId="77777777" w:rsidR="00CE1A0C" w:rsidRPr="00870210" w:rsidRDefault="00CE1A0C" w:rsidP="00E02597">
            <w:pPr>
              <w:jc w:val="center"/>
              <w:rPr>
                <w:rFonts w:ascii="Times New Roman" w:hAnsi="Times New Roman" w:cs="Times New Roman"/>
                <w:sz w:val="20"/>
                <w:szCs w:val="20"/>
              </w:rPr>
            </w:pPr>
            <w:r w:rsidRPr="00870210">
              <w:rPr>
                <w:sz w:val="20"/>
                <w:szCs w:val="20"/>
              </w:rPr>
              <w:t>±</w:t>
            </w:r>
            <w:r w:rsidRPr="00870210">
              <w:rPr>
                <w:rFonts w:ascii="Times New Roman" w:hAnsi="Times New Roman" w:cs="Times New Roman"/>
                <w:sz w:val="20"/>
                <w:szCs w:val="20"/>
              </w:rPr>
              <w:t xml:space="preserve"> SD)</w:t>
            </w:r>
          </w:p>
        </w:tc>
        <w:tc>
          <w:tcPr>
            <w:tcW w:w="6430" w:type="dxa"/>
            <w:gridSpan w:val="4"/>
            <w:vAlign w:val="center"/>
          </w:tcPr>
          <w:p w14:paraId="2A1D8E77" w14:textId="77777777" w:rsidR="00CE1A0C" w:rsidRPr="00870210" w:rsidRDefault="00CE1A0C" w:rsidP="00E02597">
            <w:pPr>
              <w:jc w:val="center"/>
              <w:rPr>
                <w:rFonts w:ascii="Times New Roman" w:hAnsi="Times New Roman" w:cs="Times New Roman"/>
                <w:b/>
                <w:sz w:val="20"/>
                <w:szCs w:val="20"/>
              </w:rPr>
            </w:pPr>
            <w:r w:rsidRPr="00870210">
              <w:rPr>
                <w:rFonts w:ascii="Times New Roman" w:hAnsi="Times New Roman" w:cs="Times New Roman"/>
                <w:b/>
                <w:sz w:val="20"/>
                <w:szCs w:val="20"/>
              </w:rPr>
              <w:t>Comparison of techniques to manual tracing</w:t>
            </w:r>
          </w:p>
        </w:tc>
        <w:tc>
          <w:tcPr>
            <w:tcW w:w="2866" w:type="dxa"/>
            <w:gridSpan w:val="2"/>
            <w:vMerge w:val="restart"/>
            <w:vAlign w:val="center"/>
          </w:tcPr>
          <w:p w14:paraId="4AEF25D3" w14:textId="77777777" w:rsidR="00CE1A0C" w:rsidRPr="00870210" w:rsidRDefault="00CE1A0C" w:rsidP="00E02597">
            <w:pPr>
              <w:jc w:val="center"/>
              <w:rPr>
                <w:rFonts w:ascii="Times New Roman" w:hAnsi="Times New Roman" w:cs="Times New Roman"/>
                <w:b/>
                <w:sz w:val="20"/>
                <w:szCs w:val="20"/>
              </w:rPr>
            </w:pPr>
            <w:r w:rsidRPr="00870210">
              <w:rPr>
                <w:rFonts w:ascii="Times New Roman" w:hAnsi="Times New Roman" w:cs="Times New Roman"/>
                <w:b/>
                <w:sz w:val="20"/>
                <w:szCs w:val="20"/>
              </w:rPr>
              <w:t>Diagnostic Groups</w:t>
            </w:r>
          </w:p>
          <w:p w14:paraId="538AEB24" w14:textId="77777777" w:rsidR="00CE1A0C" w:rsidRPr="00870210" w:rsidRDefault="00CE1A0C" w:rsidP="00E02597">
            <w:pPr>
              <w:jc w:val="center"/>
              <w:rPr>
                <w:rFonts w:ascii="Times New Roman" w:hAnsi="Times New Roman" w:cs="Times New Roman"/>
                <w:sz w:val="20"/>
                <w:szCs w:val="20"/>
              </w:rPr>
            </w:pPr>
            <w:r w:rsidRPr="00870210">
              <w:rPr>
                <w:rFonts w:ascii="Times New Roman" w:hAnsi="Times New Roman" w:cs="Times New Roman"/>
                <w:sz w:val="20"/>
                <w:szCs w:val="20"/>
              </w:rPr>
              <w:t>(</w:t>
            </w:r>
            <w:r w:rsidRPr="00870210">
              <w:rPr>
                <w:rFonts w:ascii="Times New Roman" w:hAnsi="Times New Roman" w:cs="Times New Roman"/>
                <w:i/>
                <w:sz w:val="20"/>
                <w:szCs w:val="20"/>
              </w:rPr>
              <w:t>Partial Correlation)</w:t>
            </w:r>
          </w:p>
        </w:tc>
      </w:tr>
      <w:tr w:rsidR="00CE1A0C" w:rsidRPr="00870210" w14:paraId="5F792F47" w14:textId="77777777" w:rsidTr="00E02597">
        <w:trPr>
          <w:trHeight w:val="252"/>
        </w:trPr>
        <w:tc>
          <w:tcPr>
            <w:tcW w:w="2010" w:type="dxa"/>
            <w:vMerge/>
          </w:tcPr>
          <w:p w14:paraId="21570066" w14:textId="77777777" w:rsidR="00CE1A0C" w:rsidRPr="00870210" w:rsidRDefault="00CE1A0C" w:rsidP="00E02597">
            <w:pPr>
              <w:jc w:val="both"/>
              <w:rPr>
                <w:rFonts w:ascii="Times New Roman" w:hAnsi="Times New Roman" w:cs="Times New Roman"/>
                <w:sz w:val="20"/>
                <w:szCs w:val="20"/>
              </w:rPr>
            </w:pPr>
          </w:p>
        </w:tc>
        <w:tc>
          <w:tcPr>
            <w:tcW w:w="1490" w:type="dxa"/>
            <w:vMerge/>
          </w:tcPr>
          <w:p w14:paraId="21B71F86" w14:textId="77777777" w:rsidR="00CE1A0C" w:rsidRPr="00870210" w:rsidRDefault="00CE1A0C" w:rsidP="00E02597">
            <w:pPr>
              <w:jc w:val="both"/>
              <w:rPr>
                <w:rFonts w:ascii="Times New Roman" w:hAnsi="Times New Roman" w:cs="Times New Roman"/>
                <w:sz w:val="20"/>
                <w:szCs w:val="20"/>
              </w:rPr>
            </w:pPr>
          </w:p>
        </w:tc>
        <w:tc>
          <w:tcPr>
            <w:tcW w:w="1591" w:type="dxa"/>
            <w:vMerge w:val="restart"/>
            <w:vAlign w:val="center"/>
          </w:tcPr>
          <w:p w14:paraId="094122B0"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%Volume</w:t>
            </w:r>
          </w:p>
          <w:p w14:paraId="22DC6699"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 xml:space="preserve">Difference </w:t>
            </w:r>
          </w:p>
          <w:p w14:paraId="7C58B8F2" w14:textId="77777777" w:rsidR="00CE1A0C" w:rsidRPr="00870210" w:rsidRDefault="00CE1A0C" w:rsidP="00E02597">
            <w:pPr>
              <w:jc w:val="center"/>
              <w:rPr>
                <w:rFonts w:ascii="Times New Roman" w:hAnsi="Times New Roman" w:cs="Times New Roman"/>
                <w:i/>
                <w:sz w:val="20"/>
                <w:szCs w:val="20"/>
              </w:rPr>
            </w:pPr>
            <w:r w:rsidRPr="00870210">
              <w:rPr>
                <w:i/>
                <w:sz w:val="20"/>
                <w:szCs w:val="20"/>
              </w:rPr>
              <w:t xml:space="preserve">± </w:t>
            </w:r>
            <w:r w:rsidRPr="00870210">
              <w:rPr>
                <w:rFonts w:ascii="Times New Roman" w:hAnsi="Times New Roman" w:cs="Times New Roman"/>
                <w:i/>
                <w:sz w:val="20"/>
                <w:szCs w:val="20"/>
              </w:rPr>
              <w:t>SD</w:t>
            </w:r>
          </w:p>
        </w:tc>
        <w:tc>
          <w:tcPr>
            <w:tcW w:w="1567" w:type="dxa"/>
            <w:vMerge w:val="restart"/>
            <w:vAlign w:val="center"/>
          </w:tcPr>
          <w:p w14:paraId="72BC130C"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%Volume Overlap</w:t>
            </w:r>
            <w:r w:rsidRPr="00870210">
              <w:rPr>
                <w:i/>
                <w:sz w:val="20"/>
                <w:szCs w:val="20"/>
              </w:rPr>
              <w:t xml:space="preserve">± </w:t>
            </w:r>
            <w:r w:rsidRPr="00870210">
              <w:rPr>
                <w:rFonts w:ascii="Times New Roman" w:hAnsi="Times New Roman" w:cs="Times New Roman"/>
                <w:i/>
                <w:sz w:val="20"/>
                <w:szCs w:val="20"/>
              </w:rPr>
              <w:t>SD</w:t>
            </w:r>
          </w:p>
        </w:tc>
        <w:tc>
          <w:tcPr>
            <w:tcW w:w="1567" w:type="dxa"/>
            <w:vMerge w:val="restart"/>
            <w:vAlign w:val="center"/>
          </w:tcPr>
          <w:p w14:paraId="3433AC5F"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Intraclass Correlation Coefficient</w:t>
            </w:r>
          </w:p>
          <w:p w14:paraId="3D68797A" w14:textId="77777777" w:rsidR="00CE1A0C" w:rsidRPr="00870210" w:rsidRDefault="00CE1A0C" w:rsidP="00E02597">
            <w:pPr>
              <w:jc w:val="center"/>
              <w:rPr>
                <w:rFonts w:ascii="Times New Roman" w:hAnsi="Times New Roman" w:cs="Times New Roman"/>
                <w:i/>
                <w:sz w:val="20"/>
                <w:szCs w:val="20"/>
              </w:rPr>
            </w:pPr>
            <w:proofErr w:type="gramStart"/>
            <w:r w:rsidRPr="00870210">
              <w:rPr>
                <w:rFonts w:ascii="Times New Roman" w:hAnsi="Times New Roman" w:cs="Times New Roman"/>
                <w:i/>
                <w:sz w:val="20"/>
                <w:szCs w:val="20"/>
              </w:rPr>
              <w:t>( 95</w:t>
            </w:r>
            <w:proofErr w:type="gramEnd"/>
            <w:r w:rsidRPr="00870210">
              <w:rPr>
                <w:rFonts w:ascii="Times New Roman" w:hAnsi="Times New Roman" w:cs="Times New Roman"/>
                <w:i/>
                <w:sz w:val="20"/>
                <w:szCs w:val="20"/>
              </w:rPr>
              <w:t>% CI[Lower –Upper])</w:t>
            </w:r>
          </w:p>
          <w:p w14:paraId="6C09034D" w14:textId="77777777" w:rsidR="00CE1A0C" w:rsidRPr="00870210" w:rsidRDefault="00CE1A0C" w:rsidP="00E02597">
            <w:pPr>
              <w:jc w:val="center"/>
              <w:rPr>
                <w:rFonts w:ascii="Times New Roman" w:hAnsi="Times New Roman" w:cs="Times New Roman"/>
                <w:i/>
                <w:sz w:val="20"/>
                <w:szCs w:val="20"/>
              </w:rPr>
            </w:pPr>
          </w:p>
        </w:tc>
        <w:tc>
          <w:tcPr>
            <w:tcW w:w="1705" w:type="dxa"/>
            <w:vMerge w:val="restart"/>
            <w:vAlign w:val="center"/>
          </w:tcPr>
          <w:p w14:paraId="30D093D7" w14:textId="77777777" w:rsidR="00CE1A0C" w:rsidRPr="00870210" w:rsidRDefault="00CE1A0C" w:rsidP="00E02597">
            <w:pPr>
              <w:jc w:val="center"/>
              <w:rPr>
                <w:rFonts w:ascii="Times New Roman" w:hAnsi="Times New Roman" w:cs="Times New Roman"/>
                <w:b/>
                <w:i/>
                <w:sz w:val="20"/>
                <w:szCs w:val="20"/>
              </w:rPr>
            </w:pPr>
            <w:r w:rsidRPr="00870210">
              <w:rPr>
                <w:rFonts w:ascii="Times New Roman" w:hAnsi="Times New Roman" w:cs="Times New Roman"/>
                <w:i/>
                <w:sz w:val="20"/>
                <w:szCs w:val="20"/>
              </w:rPr>
              <w:t xml:space="preserve">Partial Correlation </w:t>
            </w:r>
            <w:r w:rsidRPr="00870210">
              <w:rPr>
                <w:rFonts w:ascii="Times New Roman" w:hAnsi="Times New Roman" w:cs="Times New Roman"/>
                <w:b/>
                <w:i/>
                <w:sz w:val="20"/>
                <w:szCs w:val="20"/>
              </w:rPr>
              <w:t>(n=281)</w:t>
            </w:r>
          </w:p>
          <w:p w14:paraId="4CC4641D"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(r, p)</w:t>
            </w:r>
          </w:p>
        </w:tc>
        <w:tc>
          <w:tcPr>
            <w:tcW w:w="2866" w:type="dxa"/>
            <w:gridSpan w:val="2"/>
            <w:vMerge/>
          </w:tcPr>
          <w:p w14:paraId="2541918A" w14:textId="77777777" w:rsidR="00CE1A0C" w:rsidRPr="00870210" w:rsidRDefault="00CE1A0C" w:rsidP="00E02597">
            <w:pPr>
              <w:jc w:val="center"/>
              <w:rPr>
                <w:rFonts w:ascii="Times New Roman" w:hAnsi="Times New Roman" w:cs="Times New Roman"/>
                <w:i/>
                <w:sz w:val="20"/>
                <w:szCs w:val="20"/>
              </w:rPr>
            </w:pPr>
          </w:p>
        </w:tc>
      </w:tr>
      <w:tr w:rsidR="00CE1A0C" w:rsidRPr="00870210" w14:paraId="338F4441" w14:textId="77777777" w:rsidTr="00E02597">
        <w:trPr>
          <w:trHeight w:val="1168"/>
        </w:trPr>
        <w:tc>
          <w:tcPr>
            <w:tcW w:w="2010" w:type="dxa"/>
            <w:vMerge/>
          </w:tcPr>
          <w:p w14:paraId="47178FF5" w14:textId="77777777" w:rsidR="00CE1A0C" w:rsidRPr="00870210" w:rsidRDefault="00CE1A0C" w:rsidP="00E02597">
            <w:pPr>
              <w:jc w:val="both"/>
              <w:rPr>
                <w:rFonts w:ascii="Times New Roman" w:hAnsi="Times New Roman" w:cs="Times New Roman"/>
                <w:sz w:val="20"/>
                <w:szCs w:val="20"/>
              </w:rPr>
            </w:pPr>
          </w:p>
        </w:tc>
        <w:tc>
          <w:tcPr>
            <w:tcW w:w="1490" w:type="dxa"/>
            <w:vMerge/>
          </w:tcPr>
          <w:p w14:paraId="6DFA89AF" w14:textId="77777777" w:rsidR="00CE1A0C" w:rsidRPr="00870210" w:rsidRDefault="00CE1A0C" w:rsidP="00E02597">
            <w:pPr>
              <w:jc w:val="both"/>
              <w:rPr>
                <w:rFonts w:ascii="Times New Roman" w:hAnsi="Times New Roman" w:cs="Times New Roman"/>
                <w:sz w:val="20"/>
                <w:szCs w:val="20"/>
              </w:rPr>
            </w:pPr>
          </w:p>
        </w:tc>
        <w:tc>
          <w:tcPr>
            <w:tcW w:w="1591" w:type="dxa"/>
            <w:vMerge/>
            <w:vAlign w:val="center"/>
          </w:tcPr>
          <w:p w14:paraId="3F80FD0E" w14:textId="77777777" w:rsidR="00CE1A0C" w:rsidRPr="00870210" w:rsidRDefault="00CE1A0C" w:rsidP="00E02597">
            <w:pPr>
              <w:jc w:val="center"/>
              <w:rPr>
                <w:rFonts w:ascii="Times New Roman" w:hAnsi="Times New Roman" w:cs="Times New Roman"/>
                <w:i/>
                <w:sz w:val="20"/>
                <w:szCs w:val="20"/>
              </w:rPr>
            </w:pPr>
          </w:p>
        </w:tc>
        <w:tc>
          <w:tcPr>
            <w:tcW w:w="1567" w:type="dxa"/>
            <w:vMerge/>
          </w:tcPr>
          <w:p w14:paraId="5278CCF0" w14:textId="77777777" w:rsidR="00CE1A0C" w:rsidRPr="00870210" w:rsidRDefault="00CE1A0C" w:rsidP="00E02597">
            <w:pPr>
              <w:jc w:val="center"/>
              <w:rPr>
                <w:rFonts w:ascii="Times New Roman" w:hAnsi="Times New Roman" w:cs="Times New Roman"/>
                <w:i/>
                <w:sz w:val="20"/>
                <w:szCs w:val="20"/>
              </w:rPr>
            </w:pPr>
          </w:p>
        </w:tc>
        <w:tc>
          <w:tcPr>
            <w:tcW w:w="1567" w:type="dxa"/>
            <w:vMerge/>
          </w:tcPr>
          <w:p w14:paraId="7F5AFEA2" w14:textId="77777777" w:rsidR="00CE1A0C" w:rsidRPr="00870210" w:rsidRDefault="00CE1A0C" w:rsidP="00E02597">
            <w:pPr>
              <w:jc w:val="center"/>
              <w:rPr>
                <w:rFonts w:ascii="Times New Roman" w:hAnsi="Times New Roman" w:cs="Times New Roman"/>
                <w:i/>
                <w:sz w:val="20"/>
                <w:szCs w:val="20"/>
              </w:rPr>
            </w:pPr>
          </w:p>
        </w:tc>
        <w:tc>
          <w:tcPr>
            <w:tcW w:w="1705" w:type="dxa"/>
            <w:vMerge/>
          </w:tcPr>
          <w:p w14:paraId="60E778D2" w14:textId="77777777" w:rsidR="00CE1A0C" w:rsidRPr="00870210" w:rsidRDefault="00CE1A0C" w:rsidP="00E02597">
            <w:pPr>
              <w:jc w:val="center"/>
              <w:rPr>
                <w:rFonts w:ascii="Times New Roman" w:hAnsi="Times New Roman" w:cs="Times New Roman"/>
                <w:i/>
                <w:sz w:val="20"/>
                <w:szCs w:val="20"/>
              </w:rPr>
            </w:pPr>
          </w:p>
        </w:tc>
        <w:tc>
          <w:tcPr>
            <w:tcW w:w="1415" w:type="dxa"/>
            <w:vAlign w:val="center"/>
          </w:tcPr>
          <w:p w14:paraId="2B1306C1"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Healthy Controls</w:t>
            </w:r>
          </w:p>
          <w:p w14:paraId="13F6D443" w14:textId="77777777" w:rsidR="00CE1A0C" w:rsidRPr="00870210" w:rsidRDefault="00CE1A0C" w:rsidP="00E02597">
            <w:pPr>
              <w:jc w:val="center"/>
              <w:rPr>
                <w:rFonts w:ascii="Times New Roman" w:hAnsi="Times New Roman" w:cs="Times New Roman"/>
                <w:b/>
                <w:i/>
                <w:sz w:val="20"/>
                <w:szCs w:val="20"/>
              </w:rPr>
            </w:pPr>
            <w:r w:rsidRPr="00870210">
              <w:rPr>
                <w:rFonts w:ascii="Times New Roman" w:hAnsi="Times New Roman" w:cs="Times New Roman"/>
                <w:b/>
                <w:i/>
                <w:sz w:val="20"/>
                <w:szCs w:val="20"/>
              </w:rPr>
              <w:t>(n=104)</w:t>
            </w:r>
          </w:p>
          <w:p w14:paraId="7F39C004"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(r, p)</w:t>
            </w:r>
          </w:p>
        </w:tc>
        <w:tc>
          <w:tcPr>
            <w:tcW w:w="1451" w:type="dxa"/>
            <w:vAlign w:val="center"/>
          </w:tcPr>
          <w:p w14:paraId="658843B3"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Patients</w:t>
            </w:r>
          </w:p>
          <w:p w14:paraId="379A19BF" w14:textId="77777777" w:rsidR="00CE1A0C" w:rsidRPr="00870210" w:rsidRDefault="00CE1A0C" w:rsidP="00E02597">
            <w:pPr>
              <w:jc w:val="center"/>
              <w:rPr>
                <w:rFonts w:ascii="Times New Roman" w:hAnsi="Times New Roman" w:cs="Times New Roman"/>
                <w:b/>
                <w:i/>
                <w:sz w:val="20"/>
                <w:szCs w:val="20"/>
              </w:rPr>
            </w:pPr>
            <w:r w:rsidRPr="00870210">
              <w:rPr>
                <w:rFonts w:ascii="Times New Roman" w:hAnsi="Times New Roman" w:cs="Times New Roman"/>
                <w:b/>
                <w:i/>
                <w:sz w:val="20"/>
                <w:szCs w:val="20"/>
              </w:rPr>
              <w:t>(n=177)</w:t>
            </w:r>
          </w:p>
          <w:p w14:paraId="2DDA878F" w14:textId="77777777" w:rsidR="00CE1A0C" w:rsidRPr="00870210" w:rsidRDefault="00CE1A0C" w:rsidP="00E02597">
            <w:pPr>
              <w:jc w:val="center"/>
              <w:rPr>
                <w:rFonts w:ascii="Times New Roman" w:hAnsi="Times New Roman" w:cs="Times New Roman"/>
                <w:i/>
                <w:sz w:val="20"/>
                <w:szCs w:val="20"/>
              </w:rPr>
            </w:pPr>
            <w:r w:rsidRPr="00870210">
              <w:rPr>
                <w:rFonts w:ascii="Times New Roman" w:hAnsi="Times New Roman" w:cs="Times New Roman"/>
                <w:i/>
                <w:sz w:val="20"/>
                <w:szCs w:val="20"/>
              </w:rPr>
              <w:t>(r, p)</w:t>
            </w:r>
          </w:p>
        </w:tc>
      </w:tr>
      <w:tr w:rsidR="00CE1A0C" w:rsidRPr="00870210" w14:paraId="46D570B0" w14:textId="77777777" w:rsidTr="00E02597">
        <w:trPr>
          <w:trHeight w:val="160"/>
        </w:trPr>
        <w:tc>
          <w:tcPr>
            <w:tcW w:w="12796" w:type="dxa"/>
            <w:gridSpan w:val="8"/>
          </w:tcPr>
          <w:p w14:paraId="1A3A3A26" w14:textId="77777777" w:rsidR="00CE1A0C" w:rsidRPr="00870210" w:rsidRDefault="00CE1A0C" w:rsidP="00E02597">
            <w:pPr>
              <w:jc w:val="both"/>
              <w:rPr>
                <w:rFonts w:ascii="Times New Roman" w:hAnsi="Times New Roman" w:cs="Times New Roman"/>
                <w:b/>
                <w:i/>
                <w:sz w:val="18"/>
                <w:szCs w:val="18"/>
              </w:rPr>
            </w:pPr>
            <w:r w:rsidRPr="00870210">
              <w:rPr>
                <w:rFonts w:ascii="Times New Roman" w:hAnsi="Times New Roman" w:cs="Times New Roman"/>
                <w:b/>
                <w:i/>
                <w:sz w:val="18"/>
                <w:szCs w:val="18"/>
              </w:rPr>
              <w:t>Right Caudate</w:t>
            </w:r>
          </w:p>
        </w:tc>
      </w:tr>
      <w:tr w:rsidR="00CE1A0C" w:rsidRPr="00870210" w14:paraId="4DB608FF" w14:textId="77777777" w:rsidTr="00E02597">
        <w:trPr>
          <w:trHeight w:val="215"/>
        </w:trPr>
        <w:tc>
          <w:tcPr>
            <w:tcW w:w="2010" w:type="dxa"/>
          </w:tcPr>
          <w:p w14:paraId="0550E236"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ITK-SNAP</w:t>
            </w:r>
          </w:p>
        </w:tc>
        <w:tc>
          <w:tcPr>
            <w:tcW w:w="1490" w:type="dxa"/>
            <w:vAlign w:val="center"/>
          </w:tcPr>
          <w:p w14:paraId="0B02F608" w14:textId="77777777" w:rsidR="00CE1A0C" w:rsidRPr="00CE1A0C" w:rsidRDefault="00CE1A0C" w:rsidP="00E02597">
            <w:pPr>
              <w:jc w:val="center"/>
              <w:rPr>
                <w:rFonts w:ascii="Times New Roman" w:hAnsi="Times New Roman" w:cs="Times New Roman"/>
                <w:b/>
                <w:sz w:val="16"/>
                <w:szCs w:val="16"/>
              </w:rPr>
            </w:pPr>
            <w:r w:rsidRPr="00CE1A0C">
              <w:rPr>
                <w:rFonts w:ascii="Times New Roman" w:hAnsi="Times New Roman" w:cs="Times New Roman"/>
                <w:b/>
                <w:sz w:val="16"/>
                <w:szCs w:val="16"/>
              </w:rPr>
              <w:t>4836</w:t>
            </w:r>
            <w:r w:rsidRPr="00CE1A0C">
              <w:rPr>
                <w:b/>
                <w:sz w:val="16"/>
                <w:szCs w:val="16"/>
              </w:rPr>
              <w:t>±</w:t>
            </w:r>
            <w:r w:rsidRPr="00CE1A0C">
              <w:rPr>
                <w:rFonts w:ascii="Times New Roman" w:hAnsi="Times New Roman" w:cs="Times New Roman"/>
                <w:b/>
                <w:sz w:val="16"/>
                <w:szCs w:val="16"/>
              </w:rPr>
              <w:t>666</w:t>
            </w:r>
          </w:p>
        </w:tc>
        <w:tc>
          <w:tcPr>
            <w:tcW w:w="1591" w:type="dxa"/>
            <w:vAlign w:val="center"/>
          </w:tcPr>
          <w:p w14:paraId="0BA53E2B" w14:textId="77777777" w:rsidR="00CE1A0C" w:rsidRPr="00CE1A0C" w:rsidRDefault="00CE1A0C" w:rsidP="00E02597">
            <w:pPr>
              <w:jc w:val="center"/>
              <w:rPr>
                <w:rFonts w:ascii="Times New Roman" w:hAnsi="Times New Roman" w:cs="Times New Roman"/>
                <w:sz w:val="16"/>
                <w:szCs w:val="16"/>
              </w:rPr>
            </w:pPr>
          </w:p>
        </w:tc>
        <w:tc>
          <w:tcPr>
            <w:tcW w:w="1567" w:type="dxa"/>
          </w:tcPr>
          <w:p w14:paraId="5D4EA002" w14:textId="77777777" w:rsidR="00CE1A0C" w:rsidRPr="00CE1A0C" w:rsidRDefault="00CE1A0C" w:rsidP="00E02597">
            <w:pPr>
              <w:jc w:val="both"/>
              <w:rPr>
                <w:rFonts w:ascii="Times New Roman" w:hAnsi="Times New Roman" w:cs="Times New Roman"/>
                <w:sz w:val="16"/>
                <w:szCs w:val="16"/>
              </w:rPr>
            </w:pPr>
          </w:p>
        </w:tc>
        <w:tc>
          <w:tcPr>
            <w:tcW w:w="1567" w:type="dxa"/>
          </w:tcPr>
          <w:p w14:paraId="2C5D42E5" w14:textId="77777777" w:rsidR="00CE1A0C" w:rsidRPr="00CE1A0C" w:rsidRDefault="00CE1A0C" w:rsidP="00E02597">
            <w:pPr>
              <w:jc w:val="both"/>
              <w:rPr>
                <w:rFonts w:ascii="Times New Roman" w:hAnsi="Times New Roman" w:cs="Times New Roman"/>
                <w:sz w:val="16"/>
                <w:szCs w:val="16"/>
              </w:rPr>
            </w:pPr>
          </w:p>
        </w:tc>
        <w:tc>
          <w:tcPr>
            <w:tcW w:w="1705" w:type="dxa"/>
          </w:tcPr>
          <w:p w14:paraId="10DC20B0" w14:textId="77777777" w:rsidR="00CE1A0C" w:rsidRPr="00CE1A0C" w:rsidRDefault="00CE1A0C" w:rsidP="00E02597">
            <w:pPr>
              <w:jc w:val="both"/>
              <w:rPr>
                <w:rFonts w:ascii="Times New Roman" w:hAnsi="Times New Roman" w:cs="Times New Roman"/>
                <w:sz w:val="16"/>
                <w:szCs w:val="16"/>
              </w:rPr>
            </w:pPr>
          </w:p>
        </w:tc>
        <w:tc>
          <w:tcPr>
            <w:tcW w:w="1415" w:type="dxa"/>
          </w:tcPr>
          <w:p w14:paraId="67DEBD14" w14:textId="77777777" w:rsidR="00CE1A0C" w:rsidRPr="00CE1A0C" w:rsidRDefault="00CE1A0C" w:rsidP="00E02597">
            <w:pPr>
              <w:jc w:val="both"/>
              <w:rPr>
                <w:rFonts w:ascii="Times New Roman" w:hAnsi="Times New Roman" w:cs="Times New Roman"/>
                <w:sz w:val="16"/>
                <w:szCs w:val="16"/>
              </w:rPr>
            </w:pPr>
          </w:p>
        </w:tc>
        <w:tc>
          <w:tcPr>
            <w:tcW w:w="1451" w:type="dxa"/>
          </w:tcPr>
          <w:p w14:paraId="67088A7F" w14:textId="77777777" w:rsidR="00CE1A0C" w:rsidRPr="00CE1A0C" w:rsidRDefault="00CE1A0C" w:rsidP="00E02597">
            <w:pPr>
              <w:jc w:val="both"/>
              <w:rPr>
                <w:rFonts w:ascii="Times New Roman" w:hAnsi="Times New Roman" w:cs="Times New Roman"/>
                <w:sz w:val="16"/>
                <w:szCs w:val="16"/>
              </w:rPr>
            </w:pPr>
          </w:p>
        </w:tc>
      </w:tr>
      <w:tr w:rsidR="00CE1A0C" w:rsidRPr="00870210" w14:paraId="351E1CE9" w14:textId="77777777" w:rsidTr="00E02597">
        <w:trPr>
          <w:trHeight w:val="188"/>
        </w:trPr>
        <w:tc>
          <w:tcPr>
            <w:tcW w:w="2010" w:type="dxa"/>
          </w:tcPr>
          <w:p w14:paraId="5B83F6D3"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Stereology</w:t>
            </w:r>
          </w:p>
        </w:tc>
        <w:tc>
          <w:tcPr>
            <w:tcW w:w="1490" w:type="dxa"/>
            <w:vAlign w:val="center"/>
          </w:tcPr>
          <w:p w14:paraId="70A0F4D6"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3691</w:t>
            </w:r>
            <w:r w:rsidRPr="00CE1A0C">
              <w:rPr>
                <w:sz w:val="16"/>
                <w:szCs w:val="16"/>
              </w:rPr>
              <w:t>±</w:t>
            </w:r>
            <w:r w:rsidRPr="00CE1A0C">
              <w:rPr>
                <w:rFonts w:ascii="Times New Roman" w:hAnsi="Times New Roman" w:cs="Times New Roman"/>
                <w:sz w:val="16"/>
                <w:szCs w:val="16"/>
              </w:rPr>
              <w:t>584</w:t>
            </w:r>
          </w:p>
        </w:tc>
        <w:tc>
          <w:tcPr>
            <w:tcW w:w="1591" w:type="dxa"/>
            <w:vAlign w:val="center"/>
          </w:tcPr>
          <w:p w14:paraId="69DD9D11"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-24±6</w:t>
            </w:r>
          </w:p>
        </w:tc>
        <w:tc>
          <w:tcPr>
            <w:tcW w:w="1567" w:type="dxa"/>
          </w:tcPr>
          <w:p w14:paraId="75DF819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81±4</w:t>
            </w:r>
          </w:p>
        </w:tc>
        <w:tc>
          <w:tcPr>
            <w:tcW w:w="1567" w:type="dxa"/>
          </w:tcPr>
          <w:p w14:paraId="1A7B9E0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0.30 [-0.03-0.67]</w:t>
            </w:r>
          </w:p>
        </w:tc>
        <w:tc>
          <w:tcPr>
            <w:tcW w:w="1705" w:type="dxa"/>
          </w:tcPr>
          <w:p w14:paraId="136B400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0.83,</w:t>
            </w:r>
            <w:r w:rsidRPr="00CE1A0C">
              <w:rPr>
                <w:sz w:val="16"/>
                <w:szCs w:val="16"/>
              </w:rPr>
              <w:t xml:space="preserve"> </w:t>
            </w:r>
            <w:r w:rsidRPr="00CE1A0C">
              <w:rPr>
                <w:rFonts w:ascii="Times New Roman" w:hAnsi="Times New Roman" w:cs="Times New Roman"/>
                <w:sz w:val="16"/>
                <w:szCs w:val="16"/>
              </w:rPr>
              <w:t>&lt;0.0001</w:t>
            </w:r>
          </w:p>
        </w:tc>
        <w:tc>
          <w:tcPr>
            <w:tcW w:w="1415" w:type="dxa"/>
          </w:tcPr>
          <w:p w14:paraId="1484F8B5"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0.81, &lt;0.0001</w:t>
            </w:r>
          </w:p>
        </w:tc>
        <w:tc>
          <w:tcPr>
            <w:tcW w:w="1451" w:type="dxa"/>
            <w:vAlign w:val="center"/>
          </w:tcPr>
          <w:p w14:paraId="4C460441"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0.85, &lt;0.0001</w:t>
            </w:r>
          </w:p>
        </w:tc>
      </w:tr>
      <w:tr w:rsidR="00CE1A0C" w:rsidRPr="00870210" w14:paraId="009FE717" w14:textId="77777777" w:rsidTr="00E02597">
        <w:trPr>
          <w:trHeight w:val="183"/>
        </w:trPr>
        <w:tc>
          <w:tcPr>
            <w:tcW w:w="2010" w:type="dxa"/>
          </w:tcPr>
          <w:p w14:paraId="5F47F4AE"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FSL-FIRST</w:t>
            </w:r>
          </w:p>
        </w:tc>
        <w:tc>
          <w:tcPr>
            <w:tcW w:w="1490" w:type="dxa"/>
            <w:vAlign w:val="center"/>
          </w:tcPr>
          <w:p w14:paraId="66828F7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3716</w:t>
            </w:r>
            <w:r w:rsidRPr="00CE1A0C">
              <w:rPr>
                <w:sz w:val="16"/>
                <w:szCs w:val="16"/>
              </w:rPr>
              <w:t>±</w:t>
            </w:r>
            <w:r w:rsidRPr="00CE1A0C">
              <w:rPr>
                <w:rFonts w:ascii="Times New Roman" w:hAnsi="Times New Roman" w:cs="Times New Roman"/>
                <w:sz w:val="16"/>
                <w:szCs w:val="16"/>
              </w:rPr>
              <w:t>490</w:t>
            </w:r>
          </w:p>
        </w:tc>
        <w:tc>
          <w:tcPr>
            <w:tcW w:w="1591" w:type="dxa"/>
            <w:vAlign w:val="center"/>
          </w:tcPr>
          <w:p w14:paraId="39C7141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-23±7</w:t>
            </w:r>
          </w:p>
        </w:tc>
        <w:tc>
          <w:tcPr>
            <w:tcW w:w="1567" w:type="dxa"/>
          </w:tcPr>
          <w:p w14:paraId="255B5961"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81±5</w:t>
            </w:r>
          </w:p>
        </w:tc>
        <w:tc>
          <w:tcPr>
            <w:tcW w:w="1567" w:type="dxa"/>
          </w:tcPr>
          <w:p w14:paraId="3C80A49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0.28 [-0.05-0.64]</w:t>
            </w:r>
          </w:p>
        </w:tc>
        <w:tc>
          <w:tcPr>
            <w:tcW w:w="1705" w:type="dxa"/>
          </w:tcPr>
          <w:p w14:paraId="2E374A9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0.77, &lt;0.0001</w:t>
            </w:r>
          </w:p>
        </w:tc>
        <w:tc>
          <w:tcPr>
            <w:tcW w:w="1415" w:type="dxa"/>
          </w:tcPr>
          <w:p w14:paraId="1A344D02"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0.79, &lt;0.0001</w:t>
            </w:r>
          </w:p>
        </w:tc>
        <w:tc>
          <w:tcPr>
            <w:tcW w:w="1451" w:type="dxa"/>
            <w:vAlign w:val="center"/>
          </w:tcPr>
          <w:p w14:paraId="637AFF45"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0.75, &lt;0.0001</w:t>
            </w:r>
          </w:p>
        </w:tc>
      </w:tr>
      <w:tr w:rsidR="00CE1A0C" w:rsidRPr="00870210" w14:paraId="177D1CEC" w14:textId="77777777" w:rsidTr="00E02597">
        <w:trPr>
          <w:trHeight w:val="184"/>
        </w:trPr>
        <w:tc>
          <w:tcPr>
            <w:tcW w:w="2010" w:type="dxa"/>
          </w:tcPr>
          <w:p w14:paraId="11711BD9"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volBrain</w:t>
            </w:r>
          </w:p>
        </w:tc>
        <w:tc>
          <w:tcPr>
            <w:tcW w:w="1490" w:type="dxa"/>
            <w:vAlign w:val="center"/>
          </w:tcPr>
          <w:p w14:paraId="3B461A0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3869</w:t>
            </w:r>
            <w:r w:rsidRPr="00CE1A0C">
              <w:rPr>
                <w:sz w:val="16"/>
                <w:szCs w:val="16"/>
              </w:rPr>
              <w:t>±</w:t>
            </w:r>
            <w:r w:rsidRPr="00CE1A0C">
              <w:rPr>
                <w:rFonts w:ascii="Times New Roman" w:hAnsi="Times New Roman" w:cs="Times New Roman"/>
                <w:sz w:val="16"/>
                <w:szCs w:val="16"/>
              </w:rPr>
              <w:t>525</w:t>
            </w:r>
          </w:p>
        </w:tc>
        <w:tc>
          <w:tcPr>
            <w:tcW w:w="1591" w:type="dxa"/>
            <w:vAlign w:val="center"/>
          </w:tcPr>
          <w:p w14:paraId="0B61DE8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-20±6</w:t>
            </w:r>
          </w:p>
        </w:tc>
        <w:tc>
          <w:tcPr>
            <w:tcW w:w="1567" w:type="dxa"/>
          </w:tcPr>
          <w:p w14:paraId="44A341A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83±6</w:t>
            </w:r>
          </w:p>
        </w:tc>
        <w:tc>
          <w:tcPr>
            <w:tcW w:w="1567" w:type="dxa"/>
          </w:tcPr>
          <w:p w14:paraId="461B791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0.37 [-0.05-0.73]</w:t>
            </w:r>
          </w:p>
        </w:tc>
        <w:tc>
          <w:tcPr>
            <w:tcW w:w="1705" w:type="dxa"/>
          </w:tcPr>
          <w:p w14:paraId="270243A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0.86, &lt;0.0001</w:t>
            </w:r>
          </w:p>
        </w:tc>
        <w:tc>
          <w:tcPr>
            <w:tcW w:w="1415" w:type="dxa"/>
          </w:tcPr>
          <w:p w14:paraId="1CE90EC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0.92, &lt;0.0001</w:t>
            </w:r>
          </w:p>
        </w:tc>
        <w:tc>
          <w:tcPr>
            <w:tcW w:w="1451" w:type="dxa"/>
            <w:vAlign w:val="center"/>
          </w:tcPr>
          <w:p w14:paraId="33E9480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0.83, &lt;0.0001</w:t>
            </w:r>
          </w:p>
        </w:tc>
      </w:tr>
      <w:tr w:rsidR="00CE1A0C" w:rsidRPr="00870210" w14:paraId="53A05620" w14:textId="77777777" w:rsidTr="00E02597">
        <w:trPr>
          <w:trHeight w:val="111"/>
        </w:trPr>
        <w:tc>
          <w:tcPr>
            <w:tcW w:w="2010" w:type="dxa"/>
          </w:tcPr>
          <w:p w14:paraId="35CB3E2F"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FreeSurfer</w:t>
            </w:r>
          </w:p>
        </w:tc>
        <w:tc>
          <w:tcPr>
            <w:tcW w:w="1490" w:type="dxa"/>
            <w:vAlign w:val="center"/>
          </w:tcPr>
          <w:p w14:paraId="511D709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3978</w:t>
            </w:r>
            <w:r w:rsidRPr="00CE1A0C">
              <w:rPr>
                <w:sz w:val="16"/>
                <w:szCs w:val="16"/>
              </w:rPr>
              <w:t>±</w:t>
            </w:r>
            <w:r w:rsidRPr="00CE1A0C">
              <w:rPr>
                <w:rFonts w:ascii="Times New Roman" w:hAnsi="Times New Roman" w:cs="Times New Roman"/>
                <w:sz w:val="16"/>
                <w:szCs w:val="16"/>
              </w:rPr>
              <w:t>590</w:t>
            </w:r>
          </w:p>
        </w:tc>
        <w:tc>
          <w:tcPr>
            <w:tcW w:w="1591" w:type="dxa"/>
            <w:vAlign w:val="center"/>
          </w:tcPr>
          <w:p w14:paraId="7175DAD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-18±7</w:t>
            </w:r>
          </w:p>
        </w:tc>
        <w:tc>
          <w:tcPr>
            <w:tcW w:w="1567" w:type="dxa"/>
          </w:tcPr>
          <w:p w14:paraId="5159B04A"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85±7</w:t>
            </w:r>
          </w:p>
        </w:tc>
        <w:tc>
          <w:tcPr>
            <w:tcW w:w="1567" w:type="dxa"/>
          </w:tcPr>
          <w:p w14:paraId="78CCF1A7"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0.45 [-0.06-0.79]</w:t>
            </w:r>
          </w:p>
        </w:tc>
        <w:tc>
          <w:tcPr>
            <w:tcW w:w="1705" w:type="dxa"/>
          </w:tcPr>
          <w:p w14:paraId="695F8DA6"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0.85, &lt;0.0001</w:t>
            </w:r>
          </w:p>
        </w:tc>
        <w:tc>
          <w:tcPr>
            <w:tcW w:w="1415" w:type="dxa"/>
          </w:tcPr>
          <w:p w14:paraId="11CA0E6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0.89, &lt;0.0001</w:t>
            </w:r>
          </w:p>
        </w:tc>
        <w:tc>
          <w:tcPr>
            <w:tcW w:w="1451" w:type="dxa"/>
            <w:vAlign w:val="center"/>
          </w:tcPr>
          <w:p w14:paraId="0F97F50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0.83, &lt;0.0001</w:t>
            </w:r>
          </w:p>
        </w:tc>
      </w:tr>
      <w:tr w:rsidR="00CE1A0C" w:rsidRPr="00870210" w14:paraId="42D9ED38" w14:textId="77777777" w:rsidTr="00E02597">
        <w:trPr>
          <w:trHeight w:val="94"/>
        </w:trPr>
        <w:tc>
          <w:tcPr>
            <w:tcW w:w="12796" w:type="dxa"/>
            <w:gridSpan w:val="8"/>
          </w:tcPr>
          <w:p w14:paraId="4914ED21" w14:textId="77777777" w:rsidR="00CE1A0C" w:rsidRPr="00870210" w:rsidRDefault="00CE1A0C" w:rsidP="00E02597">
            <w:pPr>
              <w:rPr>
                <w:rFonts w:ascii="Times New Roman" w:hAnsi="Times New Roman" w:cs="Times New Roman"/>
                <w:b/>
                <w:i/>
                <w:sz w:val="18"/>
                <w:szCs w:val="18"/>
              </w:rPr>
            </w:pPr>
            <w:r w:rsidRPr="00870210">
              <w:rPr>
                <w:rFonts w:ascii="Times New Roman" w:hAnsi="Times New Roman" w:cs="Times New Roman"/>
                <w:b/>
                <w:i/>
                <w:sz w:val="18"/>
                <w:szCs w:val="18"/>
              </w:rPr>
              <w:t>Left Caudate</w:t>
            </w:r>
          </w:p>
        </w:tc>
      </w:tr>
      <w:tr w:rsidR="00CE1A0C" w:rsidRPr="00870210" w14:paraId="0AA66571" w14:textId="77777777" w:rsidTr="00E02597">
        <w:trPr>
          <w:trHeight w:val="190"/>
        </w:trPr>
        <w:tc>
          <w:tcPr>
            <w:tcW w:w="2010" w:type="dxa"/>
          </w:tcPr>
          <w:p w14:paraId="3D6E5C34"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ITK-SNAP</w:t>
            </w:r>
          </w:p>
        </w:tc>
        <w:tc>
          <w:tcPr>
            <w:tcW w:w="1490" w:type="dxa"/>
            <w:vAlign w:val="center"/>
          </w:tcPr>
          <w:p w14:paraId="4DD40F15" w14:textId="77777777" w:rsidR="00CE1A0C" w:rsidRPr="00CE1A0C" w:rsidRDefault="00CE1A0C" w:rsidP="00E02597">
            <w:pPr>
              <w:jc w:val="center"/>
              <w:rPr>
                <w:rFonts w:ascii="Times New Roman" w:hAnsi="Times New Roman" w:cs="Times New Roman"/>
                <w:b/>
                <w:sz w:val="16"/>
                <w:szCs w:val="16"/>
              </w:rPr>
            </w:pPr>
            <w:r w:rsidRPr="00CE1A0C">
              <w:rPr>
                <w:rFonts w:ascii="Times New Roman" w:hAnsi="Times New Roman" w:cs="Times New Roman"/>
                <w:b/>
                <w:sz w:val="16"/>
                <w:szCs w:val="16"/>
              </w:rPr>
              <w:t>4660</w:t>
            </w:r>
            <w:r w:rsidRPr="00CE1A0C">
              <w:rPr>
                <w:b/>
                <w:sz w:val="16"/>
                <w:szCs w:val="16"/>
              </w:rPr>
              <w:t>±</w:t>
            </w:r>
            <w:r w:rsidRPr="00CE1A0C">
              <w:rPr>
                <w:rFonts w:ascii="Times New Roman" w:hAnsi="Times New Roman" w:cs="Times New Roman"/>
                <w:b/>
                <w:sz w:val="16"/>
                <w:szCs w:val="16"/>
              </w:rPr>
              <w:t>643</w:t>
            </w:r>
          </w:p>
        </w:tc>
        <w:tc>
          <w:tcPr>
            <w:tcW w:w="1591" w:type="dxa"/>
            <w:vAlign w:val="center"/>
          </w:tcPr>
          <w:p w14:paraId="5B536A73" w14:textId="77777777" w:rsidR="00CE1A0C" w:rsidRPr="00CE1A0C" w:rsidRDefault="00CE1A0C" w:rsidP="00E02597">
            <w:pPr>
              <w:jc w:val="center"/>
              <w:rPr>
                <w:rFonts w:ascii="Times New Roman" w:hAnsi="Times New Roman" w:cs="Times New Roman"/>
                <w:sz w:val="16"/>
                <w:szCs w:val="16"/>
              </w:rPr>
            </w:pPr>
          </w:p>
        </w:tc>
        <w:tc>
          <w:tcPr>
            <w:tcW w:w="1567" w:type="dxa"/>
          </w:tcPr>
          <w:p w14:paraId="2A27A51B" w14:textId="77777777" w:rsidR="00CE1A0C" w:rsidRPr="00CE1A0C" w:rsidRDefault="00CE1A0C" w:rsidP="00E02597">
            <w:pPr>
              <w:jc w:val="both"/>
              <w:rPr>
                <w:rFonts w:ascii="Times New Roman" w:hAnsi="Times New Roman" w:cs="Times New Roman"/>
                <w:sz w:val="16"/>
                <w:szCs w:val="16"/>
              </w:rPr>
            </w:pPr>
          </w:p>
        </w:tc>
        <w:tc>
          <w:tcPr>
            <w:tcW w:w="1567" w:type="dxa"/>
          </w:tcPr>
          <w:p w14:paraId="4DF5C2CB" w14:textId="77777777" w:rsidR="00CE1A0C" w:rsidRPr="00CE1A0C" w:rsidRDefault="00CE1A0C" w:rsidP="00E02597">
            <w:pPr>
              <w:jc w:val="both"/>
              <w:rPr>
                <w:rFonts w:ascii="Times New Roman" w:hAnsi="Times New Roman" w:cs="Times New Roman"/>
                <w:sz w:val="16"/>
                <w:szCs w:val="16"/>
              </w:rPr>
            </w:pPr>
          </w:p>
        </w:tc>
        <w:tc>
          <w:tcPr>
            <w:tcW w:w="1705" w:type="dxa"/>
          </w:tcPr>
          <w:p w14:paraId="683EB23F" w14:textId="77777777" w:rsidR="00CE1A0C" w:rsidRPr="00CE1A0C" w:rsidRDefault="00CE1A0C" w:rsidP="00E02597">
            <w:pPr>
              <w:jc w:val="both"/>
              <w:rPr>
                <w:rFonts w:ascii="Times New Roman" w:hAnsi="Times New Roman" w:cs="Times New Roman"/>
                <w:sz w:val="16"/>
                <w:szCs w:val="16"/>
              </w:rPr>
            </w:pPr>
          </w:p>
        </w:tc>
        <w:tc>
          <w:tcPr>
            <w:tcW w:w="1415" w:type="dxa"/>
          </w:tcPr>
          <w:p w14:paraId="4849062F" w14:textId="77777777" w:rsidR="00CE1A0C" w:rsidRPr="00CE1A0C" w:rsidRDefault="00CE1A0C" w:rsidP="00E02597">
            <w:pPr>
              <w:jc w:val="both"/>
              <w:rPr>
                <w:rFonts w:ascii="Times New Roman" w:hAnsi="Times New Roman" w:cs="Times New Roman"/>
                <w:sz w:val="16"/>
                <w:szCs w:val="16"/>
              </w:rPr>
            </w:pPr>
          </w:p>
        </w:tc>
        <w:tc>
          <w:tcPr>
            <w:tcW w:w="1451" w:type="dxa"/>
          </w:tcPr>
          <w:p w14:paraId="347F171C" w14:textId="77777777" w:rsidR="00CE1A0C" w:rsidRPr="00CE1A0C" w:rsidRDefault="00CE1A0C" w:rsidP="00E02597">
            <w:pPr>
              <w:rPr>
                <w:rFonts w:ascii="Times New Roman" w:hAnsi="Times New Roman" w:cs="Times New Roman"/>
                <w:sz w:val="16"/>
                <w:szCs w:val="16"/>
              </w:rPr>
            </w:pPr>
          </w:p>
        </w:tc>
      </w:tr>
      <w:tr w:rsidR="00CE1A0C" w:rsidRPr="00870210" w14:paraId="6047E623" w14:textId="77777777" w:rsidTr="00E02597">
        <w:trPr>
          <w:trHeight w:val="184"/>
        </w:trPr>
        <w:tc>
          <w:tcPr>
            <w:tcW w:w="2010" w:type="dxa"/>
          </w:tcPr>
          <w:p w14:paraId="2C8E527B"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Stereology</w:t>
            </w:r>
          </w:p>
        </w:tc>
        <w:tc>
          <w:tcPr>
            <w:tcW w:w="1490" w:type="dxa"/>
            <w:vAlign w:val="center"/>
          </w:tcPr>
          <w:p w14:paraId="6AFEF586"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3694</w:t>
            </w:r>
            <w:r w:rsidRPr="00CE1A0C">
              <w:rPr>
                <w:sz w:val="16"/>
                <w:szCs w:val="16"/>
              </w:rPr>
              <w:t>±</w:t>
            </w:r>
            <w:r w:rsidRPr="00CE1A0C">
              <w:rPr>
                <w:rFonts w:ascii="Times New Roman" w:hAnsi="Times New Roman" w:cs="Times New Roman"/>
                <w:sz w:val="16"/>
                <w:szCs w:val="16"/>
              </w:rPr>
              <w:t>579</w:t>
            </w:r>
          </w:p>
        </w:tc>
        <w:tc>
          <w:tcPr>
            <w:tcW w:w="1591" w:type="dxa"/>
            <w:vAlign w:val="center"/>
          </w:tcPr>
          <w:p w14:paraId="521E0266"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-21±6</w:t>
            </w:r>
          </w:p>
        </w:tc>
        <w:tc>
          <w:tcPr>
            <w:tcW w:w="1567" w:type="dxa"/>
          </w:tcPr>
          <w:p w14:paraId="644EF27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83±4</w:t>
            </w:r>
          </w:p>
        </w:tc>
        <w:tc>
          <w:tcPr>
            <w:tcW w:w="1567" w:type="dxa"/>
          </w:tcPr>
          <w:p w14:paraId="43B8E99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0.36 [-0.04-0.73]</w:t>
            </w:r>
          </w:p>
        </w:tc>
        <w:tc>
          <w:tcPr>
            <w:tcW w:w="1705" w:type="dxa"/>
          </w:tcPr>
          <w:p w14:paraId="27E72E3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0.83, &lt;0.0001</w:t>
            </w:r>
          </w:p>
        </w:tc>
        <w:tc>
          <w:tcPr>
            <w:tcW w:w="1415" w:type="dxa"/>
          </w:tcPr>
          <w:p w14:paraId="6AE3AE7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0.78, &lt;0.0001</w:t>
            </w:r>
          </w:p>
        </w:tc>
        <w:tc>
          <w:tcPr>
            <w:tcW w:w="1451" w:type="dxa"/>
            <w:vAlign w:val="center"/>
          </w:tcPr>
          <w:p w14:paraId="3BA912E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0.86, &lt;0.0001</w:t>
            </w:r>
          </w:p>
        </w:tc>
      </w:tr>
      <w:tr w:rsidR="00CE1A0C" w:rsidRPr="00870210" w14:paraId="730DF0EF" w14:textId="77777777" w:rsidTr="00E02597">
        <w:trPr>
          <w:trHeight w:val="176"/>
        </w:trPr>
        <w:tc>
          <w:tcPr>
            <w:tcW w:w="2010" w:type="dxa"/>
          </w:tcPr>
          <w:p w14:paraId="4154B6F7"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FSL-FIRST</w:t>
            </w:r>
          </w:p>
        </w:tc>
        <w:tc>
          <w:tcPr>
            <w:tcW w:w="1490" w:type="dxa"/>
            <w:vAlign w:val="center"/>
          </w:tcPr>
          <w:p w14:paraId="69FBEAE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3608</w:t>
            </w:r>
            <w:r w:rsidRPr="00CE1A0C">
              <w:rPr>
                <w:sz w:val="16"/>
                <w:szCs w:val="16"/>
              </w:rPr>
              <w:t>±</w:t>
            </w:r>
            <w:r w:rsidRPr="00CE1A0C">
              <w:rPr>
                <w:rFonts w:ascii="Times New Roman" w:hAnsi="Times New Roman" w:cs="Times New Roman"/>
                <w:sz w:val="16"/>
                <w:szCs w:val="16"/>
              </w:rPr>
              <w:t>469</w:t>
            </w:r>
          </w:p>
        </w:tc>
        <w:tc>
          <w:tcPr>
            <w:tcW w:w="1591" w:type="dxa"/>
            <w:vAlign w:val="center"/>
          </w:tcPr>
          <w:p w14:paraId="0070BE6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-23±7</w:t>
            </w:r>
          </w:p>
        </w:tc>
        <w:tc>
          <w:tcPr>
            <w:tcW w:w="1567" w:type="dxa"/>
          </w:tcPr>
          <w:p w14:paraId="004608C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82±5</w:t>
            </w:r>
          </w:p>
        </w:tc>
        <w:tc>
          <w:tcPr>
            <w:tcW w:w="1567" w:type="dxa"/>
          </w:tcPr>
          <w:p w14:paraId="19CBA871"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0.30 [-0.05-0.65]</w:t>
            </w:r>
          </w:p>
        </w:tc>
        <w:tc>
          <w:tcPr>
            <w:tcW w:w="1705" w:type="dxa"/>
          </w:tcPr>
          <w:p w14:paraId="3509B67A"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0.77, &lt;0.0001</w:t>
            </w:r>
          </w:p>
        </w:tc>
        <w:tc>
          <w:tcPr>
            <w:tcW w:w="1415" w:type="dxa"/>
          </w:tcPr>
          <w:p w14:paraId="50AA35F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0.77, &lt;0.0001</w:t>
            </w:r>
          </w:p>
        </w:tc>
        <w:tc>
          <w:tcPr>
            <w:tcW w:w="1451" w:type="dxa"/>
            <w:vAlign w:val="center"/>
          </w:tcPr>
          <w:p w14:paraId="2CE5482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0.78, &lt;0.0001</w:t>
            </w:r>
          </w:p>
        </w:tc>
      </w:tr>
      <w:tr w:rsidR="00CE1A0C" w:rsidRPr="00870210" w14:paraId="4204717C" w14:textId="77777777" w:rsidTr="00E02597">
        <w:trPr>
          <w:trHeight w:val="85"/>
        </w:trPr>
        <w:tc>
          <w:tcPr>
            <w:tcW w:w="2010" w:type="dxa"/>
          </w:tcPr>
          <w:p w14:paraId="78E0E8D2"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volBrain</w:t>
            </w:r>
          </w:p>
        </w:tc>
        <w:tc>
          <w:tcPr>
            <w:tcW w:w="1490" w:type="dxa"/>
            <w:vAlign w:val="center"/>
          </w:tcPr>
          <w:p w14:paraId="6750C4F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3822</w:t>
            </w:r>
            <w:r w:rsidRPr="00CE1A0C">
              <w:rPr>
                <w:sz w:val="16"/>
                <w:szCs w:val="16"/>
              </w:rPr>
              <w:t>±</w:t>
            </w:r>
            <w:r w:rsidRPr="00CE1A0C">
              <w:rPr>
                <w:rFonts w:ascii="Times New Roman" w:hAnsi="Times New Roman" w:cs="Times New Roman"/>
                <w:sz w:val="16"/>
                <w:szCs w:val="16"/>
              </w:rPr>
              <w:t>546</w:t>
            </w:r>
          </w:p>
        </w:tc>
        <w:tc>
          <w:tcPr>
            <w:tcW w:w="1591" w:type="dxa"/>
            <w:vAlign w:val="center"/>
          </w:tcPr>
          <w:p w14:paraId="20A1EBC3"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-20±6</w:t>
            </w:r>
          </w:p>
        </w:tc>
        <w:tc>
          <w:tcPr>
            <w:tcW w:w="1567" w:type="dxa"/>
          </w:tcPr>
          <w:p w14:paraId="7EDE671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85±5</w:t>
            </w:r>
          </w:p>
        </w:tc>
        <w:tc>
          <w:tcPr>
            <w:tcW w:w="1567" w:type="dxa"/>
          </w:tcPr>
          <w:p w14:paraId="3526A41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0.45 [-0.05-0.79]</w:t>
            </w:r>
          </w:p>
        </w:tc>
        <w:tc>
          <w:tcPr>
            <w:tcW w:w="1705" w:type="dxa"/>
          </w:tcPr>
          <w:p w14:paraId="2672F1F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0.87, &lt;0.0001</w:t>
            </w:r>
          </w:p>
        </w:tc>
        <w:tc>
          <w:tcPr>
            <w:tcW w:w="1415" w:type="dxa"/>
          </w:tcPr>
          <w:p w14:paraId="22BA174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0.92, &lt;0.0001</w:t>
            </w:r>
          </w:p>
        </w:tc>
        <w:tc>
          <w:tcPr>
            <w:tcW w:w="1451" w:type="dxa"/>
            <w:vAlign w:val="center"/>
          </w:tcPr>
          <w:p w14:paraId="581BEA9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0.87, &lt;0.0001</w:t>
            </w:r>
          </w:p>
        </w:tc>
      </w:tr>
      <w:tr w:rsidR="00CE1A0C" w:rsidRPr="00870210" w14:paraId="1D045CC2" w14:textId="77777777" w:rsidTr="00E02597">
        <w:trPr>
          <w:trHeight w:val="70"/>
        </w:trPr>
        <w:tc>
          <w:tcPr>
            <w:tcW w:w="2010" w:type="dxa"/>
          </w:tcPr>
          <w:p w14:paraId="3F8283D4"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FreeSurfer</w:t>
            </w:r>
          </w:p>
        </w:tc>
        <w:tc>
          <w:tcPr>
            <w:tcW w:w="1490" w:type="dxa"/>
            <w:vAlign w:val="center"/>
          </w:tcPr>
          <w:p w14:paraId="0D08376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3920</w:t>
            </w:r>
            <w:r w:rsidRPr="00CE1A0C">
              <w:rPr>
                <w:sz w:val="16"/>
                <w:szCs w:val="16"/>
              </w:rPr>
              <w:t>±</w:t>
            </w:r>
            <w:r w:rsidRPr="00CE1A0C">
              <w:rPr>
                <w:rFonts w:ascii="Times New Roman" w:hAnsi="Times New Roman" w:cs="Times New Roman"/>
                <w:sz w:val="16"/>
                <w:szCs w:val="16"/>
              </w:rPr>
              <w:t>582</w:t>
            </w:r>
          </w:p>
        </w:tc>
        <w:tc>
          <w:tcPr>
            <w:tcW w:w="1591" w:type="dxa"/>
            <w:vAlign w:val="center"/>
          </w:tcPr>
          <w:p w14:paraId="0F434185"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-16±6</w:t>
            </w:r>
          </w:p>
        </w:tc>
        <w:tc>
          <w:tcPr>
            <w:tcW w:w="1567" w:type="dxa"/>
          </w:tcPr>
          <w:p w14:paraId="22353487"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86±6</w:t>
            </w:r>
          </w:p>
        </w:tc>
        <w:tc>
          <w:tcPr>
            <w:tcW w:w="1567" w:type="dxa"/>
          </w:tcPr>
          <w:p w14:paraId="6E2CF522"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0.49 [-0.07-0.81]</w:t>
            </w:r>
          </w:p>
        </w:tc>
        <w:tc>
          <w:tcPr>
            <w:tcW w:w="1705" w:type="dxa"/>
          </w:tcPr>
          <w:p w14:paraId="4DC50E3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0.85, &lt;0.0001</w:t>
            </w:r>
          </w:p>
        </w:tc>
        <w:tc>
          <w:tcPr>
            <w:tcW w:w="1415" w:type="dxa"/>
          </w:tcPr>
          <w:p w14:paraId="1BC021CA"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0.87, &lt;0.0001</w:t>
            </w:r>
          </w:p>
        </w:tc>
        <w:tc>
          <w:tcPr>
            <w:tcW w:w="1451" w:type="dxa"/>
            <w:vAlign w:val="center"/>
          </w:tcPr>
          <w:p w14:paraId="34DCFDE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0.85, &lt;0.0001</w:t>
            </w:r>
          </w:p>
        </w:tc>
      </w:tr>
      <w:tr w:rsidR="00CE1A0C" w:rsidRPr="00870210" w14:paraId="53CB6E98" w14:textId="77777777" w:rsidTr="00E02597">
        <w:trPr>
          <w:trHeight w:val="169"/>
        </w:trPr>
        <w:tc>
          <w:tcPr>
            <w:tcW w:w="12796" w:type="dxa"/>
            <w:gridSpan w:val="8"/>
          </w:tcPr>
          <w:p w14:paraId="4B6744E9" w14:textId="77777777" w:rsidR="00CE1A0C" w:rsidRPr="00870210" w:rsidRDefault="00CE1A0C" w:rsidP="00E02597">
            <w:pPr>
              <w:rPr>
                <w:rFonts w:ascii="Times New Roman" w:hAnsi="Times New Roman" w:cs="Times New Roman"/>
                <w:b/>
                <w:i/>
                <w:sz w:val="18"/>
                <w:szCs w:val="18"/>
              </w:rPr>
            </w:pPr>
            <w:r w:rsidRPr="00870210">
              <w:rPr>
                <w:rFonts w:ascii="Times New Roman" w:hAnsi="Times New Roman" w:cs="Times New Roman"/>
                <w:b/>
                <w:i/>
                <w:sz w:val="18"/>
                <w:szCs w:val="18"/>
              </w:rPr>
              <w:t>Right Hippocampus</w:t>
            </w:r>
          </w:p>
        </w:tc>
      </w:tr>
      <w:tr w:rsidR="00CE1A0C" w:rsidRPr="00870210" w14:paraId="11005A79" w14:textId="77777777" w:rsidTr="00E02597">
        <w:trPr>
          <w:trHeight w:val="122"/>
        </w:trPr>
        <w:tc>
          <w:tcPr>
            <w:tcW w:w="2010" w:type="dxa"/>
          </w:tcPr>
          <w:p w14:paraId="3E5E8FCA"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ITK-SNAP</w:t>
            </w:r>
          </w:p>
        </w:tc>
        <w:tc>
          <w:tcPr>
            <w:tcW w:w="1490" w:type="dxa"/>
            <w:vAlign w:val="center"/>
          </w:tcPr>
          <w:p w14:paraId="4CBF18AA" w14:textId="77777777" w:rsidR="00CE1A0C" w:rsidRPr="00CE1A0C" w:rsidRDefault="00CE1A0C" w:rsidP="00E02597">
            <w:pPr>
              <w:jc w:val="center"/>
              <w:rPr>
                <w:rFonts w:ascii="Times New Roman" w:hAnsi="Times New Roman" w:cs="Times New Roman"/>
                <w:b/>
                <w:sz w:val="16"/>
                <w:szCs w:val="16"/>
              </w:rPr>
            </w:pPr>
            <w:r w:rsidRPr="00CE1A0C">
              <w:rPr>
                <w:rFonts w:ascii="Times New Roman" w:hAnsi="Times New Roman" w:cs="Times New Roman"/>
                <w:b/>
                <w:sz w:val="16"/>
                <w:szCs w:val="16"/>
              </w:rPr>
              <w:t>2545</w:t>
            </w:r>
            <w:r w:rsidRPr="00CE1A0C">
              <w:rPr>
                <w:b/>
                <w:sz w:val="16"/>
                <w:szCs w:val="16"/>
              </w:rPr>
              <w:t>±</w:t>
            </w:r>
            <w:r w:rsidRPr="00CE1A0C">
              <w:rPr>
                <w:rFonts w:ascii="Times New Roman" w:hAnsi="Times New Roman" w:cs="Times New Roman"/>
                <w:b/>
                <w:sz w:val="16"/>
                <w:szCs w:val="16"/>
              </w:rPr>
              <w:t>533</w:t>
            </w:r>
          </w:p>
        </w:tc>
        <w:tc>
          <w:tcPr>
            <w:tcW w:w="1591" w:type="dxa"/>
            <w:vAlign w:val="center"/>
          </w:tcPr>
          <w:p w14:paraId="5A221B41" w14:textId="77777777" w:rsidR="00CE1A0C" w:rsidRPr="00CE1A0C" w:rsidRDefault="00CE1A0C" w:rsidP="00E02597">
            <w:pPr>
              <w:jc w:val="center"/>
              <w:rPr>
                <w:rFonts w:ascii="Times New Roman" w:hAnsi="Times New Roman" w:cs="Times New Roman"/>
                <w:sz w:val="16"/>
                <w:szCs w:val="16"/>
              </w:rPr>
            </w:pPr>
          </w:p>
        </w:tc>
        <w:tc>
          <w:tcPr>
            <w:tcW w:w="1567" w:type="dxa"/>
          </w:tcPr>
          <w:p w14:paraId="697C8339" w14:textId="77777777" w:rsidR="00CE1A0C" w:rsidRPr="00CE1A0C" w:rsidRDefault="00CE1A0C" w:rsidP="00E02597">
            <w:pPr>
              <w:jc w:val="center"/>
              <w:rPr>
                <w:rFonts w:ascii="Times New Roman" w:hAnsi="Times New Roman" w:cs="Times New Roman"/>
                <w:sz w:val="16"/>
                <w:szCs w:val="16"/>
              </w:rPr>
            </w:pPr>
          </w:p>
        </w:tc>
        <w:tc>
          <w:tcPr>
            <w:tcW w:w="1567" w:type="dxa"/>
          </w:tcPr>
          <w:p w14:paraId="68C31026" w14:textId="77777777" w:rsidR="00CE1A0C" w:rsidRPr="00CE1A0C" w:rsidRDefault="00CE1A0C" w:rsidP="00E02597">
            <w:pPr>
              <w:jc w:val="center"/>
              <w:rPr>
                <w:rFonts w:ascii="Times New Roman" w:hAnsi="Times New Roman" w:cs="Times New Roman"/>
                <w:sz w:val="16"/>
                <w:szCs w:val="16"/>
              </w:rPr>
            </w:pPr>
          </w:p>
        </w:tc>
        <w:tc>
          <w:tcPr>
            <w:tcW w:w="1705" w:type="dxa"/>
          </w:tcPr>
          <w:p w14:paraId="1E4F77F8" w14:textId="77777777" w:rsidR="00CE1A0C" w:rsidRPr="00CE1A0C" w:rsidRDefault="00CE1A0C" w:rsidP="00E02597">
            <w:pPr>
              <w:jc w:val="center"/>
              <w:rPr>
                <w:rFonts w:ascii="Times New Roman" w:hAnsi="Times New Roman" w:cs="Times New Roman"/>
                <w:sz w:val="16"/>
                <w:szCs w:val="16"/>
              </w:rPr>
            </w:pPr>
          </w:p>
        </w:tc>
        <w:tc>
          <w:tcPr>
            <w:tcW w:w="1415" w:type="dxa"/>
          </w:tcPr>
          <w:p w14:paraId="69BA29BA" w14:textId="77777777" w:rsidR="00CE1A0C" w:rsidRPr="00CE1A0C" w:rsidRDefault="00CE1A0C" w:rsidP="00E02597">
            <w:pPr>
              <w:jc w:val="both"/>
              <w:rPr>
                <w:rFonts w:ascii="Times New Roman" w:hAnsi="Times New Roman" w:cs="Times New Roman"/>
                <w:sz w:val="16"/>
                <w:szCs w:val="16"/>
              </w:rPr>
            </w:pPr>
          </w:p>
        </w:tc>
        <w:tc>
          <w:tcPr>
            <w:tcW w:w="1451" w:type="dxa"/>
          </w:tcPr>
          <w:p w14:paraId="25DFAD19" w14:textId="77777777" w:rsidR="00CE1A0C" w:rsidRPr="00CE1A0C" w:rsidRDefault="00CE1A0C" w:rsidP="00E02597">
            <w:pPr>
              <w:rPr>
                <w:rFonts w:ascii="Times New Roman" w:hAnsi="Times New Roman" w:cs="Times New Roman"/>
                <w:sz w:val="16"/>
                <w:szCs w:val="16"/>
              </w:rPr>
            </w:pPr>
          </w:p>
        </w:tc>
      </w:tr>
      <w:tr w:rsidR="00CE1A0C" w:rsidRPr="00870210" w14:paraId="56A5A2B7" w14:textId="77777777" w:rsidTr="00E02597">
        <w:trPr>
          <w:trHeight w:val="105"/>
        </w:trPr>
        <w:tc>
          <w:tcPr>
            <w:tcW w:w="2010" w:type="dxa"/>
          </w:tcPr>
          <w:p w14:paraId="559B84E2"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Stereology</w:t>
            </w:r>
          </w:p>
        </w:tc>
        <w:tc>
          <w:tcPr>
            <w:tcW w:w="1490" w:type="dxa"/>
            <w:vAlign w:val="center"/>
          </w:tcPr>
          <w:p w14:paraId="4A45C365"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2366</w:t>
            </w:r>
            <w:r w:rsidRPr="00CE1A0C">
              <w:rPr>
                <w:sz w:val="16"/>
                <w:szCs w:val="16"/>
              </w:rPr>
              <w:t>±</w:t>
            </w:r>
            <w:r w:rsidRPr="00CE1A0C">
              <w:rPr>
                <w:rFonts w:ascii="Times New Roman" w:hAnsi="Times New Roman" w:cs="Times New Roman"/>
                <w:sz w:val="16"/>
                <w:szCs w:val="16"/>
              </w:rPr>
              <w:t>366</w:t>
            </w:r>
          </w:p>
        </w:tc>
        <w:tc>
          <w:tcPr>
            <w:tcW w:w="1591" w:type="dxa"/>
            <w:vAlign w:val="center"/>
          </w:tcPr>
          <w:p w14:paraId="7165C5B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-7±18</w:t>
            </w:r>
          </w:p>
        </w:tc>
        <w:tc>
          <w:tcPr>
            <w:tcW w:w="1567" w:type="dxa"/>
          </w:tcPr>
          <w:p w14:paraId="685FF1D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93±7</w:t>
            </w:r>
          </w:p>
        </w:tc>
        <w:tc>
          <w:tcPr>
            <w:tcW w:w="1567" w:type="dxa"/>
          </w:tcPr>
          <w:p w14:paraId="43CEEEE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0.49 [0.37-0.59]</w:t>
            </w:r>
          </w:p>
        </w:tc>
        <w:tc>
          <w:tcPr>
            <w:tcW w:w="1705" w:type="dxa"/>
          </w:tcPr>
          <w:p w14:paraId="74B0B7B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0.52, &lt;0.0001</w:t>
            </w:r>
          </w:p>
        </w:tc>
        <w:tc>
          <w:tcPr>
            <w:tcW w:w="1415" w:type="dxa"/>
          </w:tcPr>
          <w:p w14:paraId="3A83C09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0.38, &lt;0.0001</w:t>
            </w:r>
          </w:p>
        </w:tc>
        <w:tc>
          <w:tcPr>
            <w:tcW w:w="1451" w:type="dxa"/>
            <w:vAlign w:val="center"/>
          </w:tcPr>
          <w:p w14:paraId="6B81339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0.56, &lt;0.0001</w:t>
            </w:r>
          </w:p>
        </w:tc>
      </w:tr>
      <w:tr w:rsidR="00CE1A0C" w:rsidRPr="00870210" w14:paraId="73F3523E" w14:textId="77777777" w:rsidTr="00E02597">
        <w:trPr>
          <w:trHeight w:val="99"/>
        </w:trPr>
        <w:tc>
          <w:tcPr>
            <w:tcW w:w="2010" w:type="dxa"/>
          </w:tcPr>
          <w:p w14:paraId="2B60256B"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FSL-FIRST</w:t>
            </w:r>
          </w:p>
        </w:tc>
        <w:tc>
          <w:tcPr>
            <w:tcW w:w="1490" w:type="dxa"/>
            <w:vAlign w:val="center"/>
          </w:tcPr>
          <w:p w14:paraId="228832A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3732</w:t>
            </w:r>
            <w:r w:rsidRPr="00CE1A0C">
              <w:rPr>
                <w:sz w:val="16"/>
                <w:szCs w:val="16"/>
              </w:rPr>
              <w:t>±</w:t>
            </w:r>
            <w:r w:rsidRPr="00CE1A0C">
              <w:rPr>
                <w:rFonts w:ascii="Times New Roman" w:hAnsi="Times New Roman" w:cs="Times New Roman"/>
                <w:sz w:val="16"/>
                <w:szCs w:val="16"/>
              </w:rPr>
              <w:t>445</w:t>
            </w:r>
          </w:p>
        </w:tc>
        <w:tc>
          <w:tcPr>
            <w:tcW w:w="1591" w:type="dxa"/>
            <w:vAlign w:val="center"/>
          </w:tcPr>
          <w:p w14:paraId="5E0C97D2"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47±30</w:t>
            </w:r>
          </w:p>
        </w:tc>
        <w:tc>
          <w:tcPr>
            <w:tcW w:w="1567" w:type="dxa"/>
          </w:tcPr>
          <w:p w14:paraId="24293AF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68±13</w:t>
            </w:r>
          </w:p>
        </w:tc>
        <w:tc>
          <w:tcPr>
            <w:tcW w:w="1567" w:type="dxa"/>
          </w:tcPr>
          <w:p w14:paraId="5CC8E4B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0.10 [-0.06-0.30]</w:t>
            </w:r>
          </w:p>
        </w:tc>
        <w:tc>
          <w:tcPr>
            <w:tcW w:w="1705" w:type="dxa"/>
          </w:tcPr>
          <w:p w14:paraId="21FBDE8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0.42, &lt;0.0001</w:t>
            </w:r>
          </w:p>
        </w:tc>
        <w:tc>
          <w:tcPr>
            <w:tcW w:w="1415" w:type="dxa"/>
          </w:tcPr>
          <w:p w14:paraId="5695DAC1"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0.45, &lt;0.0001</w:t>
            </w:r>
          </w:p>
        </w:tc>
        <w:tc>
          <w:tcPr>
            <w:tcW w:w="1451" w:type="dxa"/>
            <w:vAlign w:val="center"/>
          </w:tcPr>
          <w:p w14:paraId="4DF610E7"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0.40, &lt;0.0001</w:t>
            </w:r>
          </w:p>
        </w:tc>
      </w:tr>
      <w:tr w:rsidR="00CE1A0C" w:rsidRPr="00870210" w14:paraId="09ACBAD0" w14:textId="77777777" w:rsidTr="00E02597">
        <w:trPr>
          <w:trHeight w:val="174"/>
        </w:trPr>
        <w:tc>
          <w:tcPr>
            <w:tcW w:w="2010" w:type="dxa"/>
          </w:tcPr>
          <w:p w14:paraId="58A71D0B"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volBrain</w:t>
            </w:r>
          </w:p>
        </w:tc>
        <w:tc>
          <w:tcPr>
            <w:tcW w:w="1490" w:type="dxa"/>
            <w:vAlign w:val="center"/>
          </w:tcPr>
          <w:p w14:paraId="1E12070A"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4019</w:t>
            </w:r>
            <w:r w:rsidRPr="00CE1A0C">
              <w:rPr>
                <w:sz w:val="16"/>
                <w:szCs w:val="16"/>
              </w:rPr>
              <w:t>±</w:t>
            </w:r>
            <w:r w:rsidRPr="00CE1A0C">
              <w:rPr>
                <w:rFonts w:ascii="Times New Roman" w:hAnsi="Times New Roman" w:cs="Times New Roman"/>
                <w:sz w:val="16"/>
                <w:szCs w:val="16"/>
              </w:rPr>
              <w:t>471</w:t>
            </w:r>
          </w:p>
        </w:tc>
        <w:tc>
          <w:tcPr>
            <w:tcW w:w="1591" w:type="dxa"/>
            <w:vAlign w:val="center"/>
          </w:tcPr>
          <w:p w14:paraId="34A4CE85"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58±29</w:t>
            </w:r>
          </w:p>
        </w:tc>
        <w:tc>
          <w:tcPr>
            <w:tcW w:w="1567" w:type="dxa"/>
          </w:tcPr>
          <w:p w14:paraId="31938D86"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63±11</w:t>
            </w:r>
          </w:p>
        </w:tc>
        <w:tc>
          <w:tcPr>
            <w:tcW w:w="1567" w:type="dxa"/>
          </w:tcPr>
          <w:p w14:paraId="04A912E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0.10 [-0.04-0.33]</w:t>
            </w:r>
          </w:p>
        </w:tc>
        <w:tc>
          <w:tcPr>
            <w:tcW w:w="1705" w:type="dxa"/>
          </w:tcPr>
          <w:p w14:paraId="65476E8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0.61, &lt;0.0001</w:t>
            </w:r>
          </w:p>
        </w:tc>
        <w:tc>
          <w:tcPr>
            <w:tcW w:w="1415" w:type="dxa"/>
          </w:tcPr>
          <w:p w14:paraId="0069055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0.52, &lt;0.0001</w:t>
            </w:r>
          </w:p>
        </w:tc>
        <w:tc>
          <w:tcPr>
            <w:tcW w:w="1451" w:type="dxa"/>
            <w:vAlign w:val="center"/>
          </w:tcPr>
          <w:p w14:paraId="57FFC17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0.67, &lt;0.0001</w:t>
            </w:r>
          </w:p>
        </w:tc>
      </w:tr>
      <w:tr w:rsidR="00CE1A0C" w:rsidRPr="00870210" w14:paraId="5AD208D3" w14:textId="77777777" w:rsidTr="00E02597">
        <w:trPr>
          <w:trHeight w:val="42"/>
        </w:trPr>
        <w:tc>
          <w:tcPr>
            <w:tcW w:w="2010" w:type="dxa"/>
          </w:tcPr>
          <w:p w14:paraId="42876640"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FreeSurfer</w:t>
            </w:r>
          </w:p>
        </w:tc>
        <w:tc>
          <w:tcPr>
            <w:tcW w:w="1490" w:type="dxa"/>
            <w:vAlign w:val="center"/>
          </w:tcPr>
          <w:p w14:paraId="5F6A70E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4454</w:t>
            </w:r>
            <w:r w:rsidRPr="00CE1A0C">
              <w:rPr>
                <w:sz w:val="16"/>
                <w:szCs w:val="16"/>
              </w:rPr>
              <w:t>±</w:t>
            </w:r>
            <w:r w:rsidRPr="00CE1A0C">
              <w:rPr>
                <w:rFonts w:ascii="Times New Roman" w:hAnsi="Times New Roman" w:cs="Times New Roman"/>
                <w:sz w:val="16"/>
                <w:szCs w:val="16"/>
              </w:rPr>
              <w:t>445</w:t>
            </w:r>
          </w:p>
        </w:tc>
        <w:tc>
          <w:tcPr>
            <w:tcW w:w="1591" w:type="dxa"/>
            <w:vAlign w:val="center"/>
          </w:tcPr>
          <w:p w14:paraId="117B1F7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75±30</w:t>
            </w:r>
          </w:p>
        </w:tc>
        <w:tc>
          <w:tcPr>
            <w:tcW w:w="1567" w:type="dxa"/>
          </w:tcPr>
          <w:p w14:paraId="3B73239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57±9</w:t>
            </w:r>
          </w:p>
        </w:tc>
        <w:tc>
          <w:tcPr>
            <w:tcW w:w="1567" w:type="dxa"/>
          </w:tcPr>
          <w:p w14:paraId="4B2978BA"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0.08 [-0.02-0.29]</w:t>
            </w:r>
          </w:p>
        </w:tc>
        <w:tc>
          <w:tcPr>
            <w:tcW w:w="1705" w:type="dxa"/>
          </w:tcPr>
          <w:p w14:paraId="110950BD"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0.62, &lt;0.0001</w:t>
            </w:r>
          </w:p>
        </w:tc>
        <w:tc>
          <w:tcPr>
            <w:tcW w:w="1415" w:type="dxa"/>
          </w:tcPr>
          <w:p w14:paraId="2D6B1BF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0.56, &lt;0.0001</w:t>
            </w:r>
          </w:p>
        </w:tc>
        <w:tc>
          <w:tcPr>
            <w:tcW w:w="1451" w:type="dxa"/>
            <w:vAlign w:val="center"/>
          </w:tcPr>
          <w:p w14:paraId="011D444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0.63, &lt;0.0001</w:t>
            </w:r>
          </w:p>
        </w:tc>
      </w:tr>
      <w:tr w:rsidR="00CE1A0C" w:rsidRPr="00870210" w14:paraId="6D8B2084" w14:textId="77777777" w:rsidTr="00E02597">
        <w:trPr>
          <w:trHeight w:val="160"/>
        </w:trPr>
        <w:tc>
          <w:tcPr>
            <w:tcW w:w="12796" w:type="dxa"/>
            <w:gridSpan w:val="8"/>
          </w:tcPr>
          <w:p w14:paraId="46A9721A" w14:textId="77777777" w:rsidR="00CE1A0C" w:rsidRPr="00870210" w:rsidRDefault="00CE1A0C" w:rsidP="00E02597">
            <w:pPr>
              <w:rPr>
                <w:rFonts w:ascii="Times New Roman" w:hAnsi="Times New Roman" w:cs="Times New Roman"/>
                <w:i/>
                <w:sz w:val="18"/>
                <w:szCs w:val="18"/>
              </w:rPr>
            </w:pPr>
            <w:r w:rsidRPr="00870210">
              <w:rPr>
                <w:rFonts w:ascii="Times New Roman" w:hAnsi="Times New Roman" w:cs="Times New Roman"/>
                <w:b/>
                <w:i/>
                <w:sz w:val="18"/>
                <w:szCs w:val="18"/>
              </w:rPr>
              <w:t>Left Hippocampus</w:t>
            </w:r>
          </w:p>
        </w:tc>
      </w:tr>
      <w:tr w:rsidR="00CE1A0C" w:rsidRPr="00870210" w14:paraId="1F597883" w14:textId="77777777" w:rsidTr="00E02597">
        <w:trPr>
          <w:trHeight w:val="182"/>
        </w:trPr>
        <w:tc>
          <w:tcPr>
            <w:tcW w:w="2010" w:type="dxa"/>
          </w:tcPr>
          <w:p w14:paraId="0D6B5653"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ITK-SNAP</w:t>
            </w:r>
          </w:p>
        </w:tc>
        <w:tc>
          <w:tcPr>
            <w:tcW w:w="1490" w:type="dxa"/>
          </w:tcPr>
          <w:p w14:paraId="69DB770E" w14:textId="77777777" w:rsidR="00CE1A0C" w:rsidRPr="00CE1A0C" w:rsidRDefault="00CE1A0C" w:rsidP="00E02597">
            <w:pPr>
              <w:jc w:val="center"/>
              <w:rPr>
                <w:rFonts w:ascii="Times New Roman" w:hAnsi="Times New Roman" w:cs="Times New Roman"/>
                <w:b/>
                <w:sz w:val="16"/>
                <w:szCs w:val="16"/>
              </w:rPr>
            </w:pPr>
            <w:r w:rsidRPr="00CE1A0C">
              <w:rPr>
                <w:rFonts w:ascii="Times New Roman" w:hAnsi="Times New Roman" w:cs="Times New Roman"/>
                <w:b/>
                <w:sz w:val="16"/>
                <w:szCs w:val="16"/>
              </w:rPr>
              <w:t>2526</w:t>
            </w:r>
            <w:r w:rsidRPr="00CE1A0C">
              <w:rPr>
                <w:b/>
                <w:sz w:val="16"/>
                <w:szCs w:val="16"/>
              </w:rPr>
              <w:t>±</w:t>
            </w:r>
            <w:r w:rsidRPr="00CE1A0C">
              <w:rPr>
                <w:rFonts w:ascii="Times New Roman" w:hAnsi="Times New Roman" w:cs="Times New Roman"/>
                <w:b/>
                <w:sz w:val="16"/>
                <w:szCs w:val="16"/>
              </w:rPr>
              <w:t>515</w:t>
            </w:r>
          </w:p>
        </w:tc>
        <w:tc>
          <w:tcPr>
            <w:tcW w:w="1591" w:type="dxa"/>
            <w:vAlign w:val="center"/>
          </w:tcPr>
          <w:p w14:paraId="23734A2D" w14:textId="77777777" w:rsidR="00CE1A0C" w:rsidRPr="00CE1A0C" w:rsidRDefault="00CE1A0C" w:rsidP="00E02597">
            <w:pPr>
              <w:jc w:val="center"/>
              <w:rPr>
                <w:rFonts w:ascii="Times New Roman" w:hAnsi="Times New Roman" w:cs="Times New Roman"/>
                <w:sz w:val="16"/>
                <w:szCs w:val="16"/>
              </w:rPr>
            </w:pPr>
          </w:p>
        </w:tc>
        <w:tc>
          <w:tcPr>
            <w:tcW w:w="1567" w:type="dxa"/>
          </w:tcPr>
          <w:p w14:paraId="18F15E04" w14:textId="77777777" w:rsidR="00CE1A0C" w:rsidRPr="00CE1A0C" w:rsidRDefault="00CE1A0C" w:rsidP="00E02597">
            <w:pPr>
              <w:jc w:val="both"/>
              <w:rPr>
                <w:rFonts w:ascii="Times New Roman" w:hAnsi="Times New Roman" w:cs="Times New Roman"/>
                <w:sz w:val="16"/>
                <w:szCs w:val="16"/>
              </w:rPr>
            </w:pPr>
          </w:p>
        </w:tc>
        <w:tc>
          <w:tcPr>
            <w:tcW w:w="1567" w:type="dxa"/>
          </w:tcPr>
          <w:p w14:paraId="7EB085BB" w14:textId="77777777" w:rsidR="00CE1A0C" w:rsidRPr="00CE1A0C" w:rsidRDefault="00CE1A0C" w:rsidP="00E02597">
            <w:pPr>
              <w:jc w:val="both"/>
              <w:rPr>
                <w:rFonts w:ascii="Times New Roman" w:hAnsi="Times New Roman" w:cs="Times New Roman"/>
                <w:sz w:val="16"/>
                <w:szCs w:val="16"/>
              </w:rPr>
            </w:pPr>
          </w:p>
        </w:tc>
        <w:tc>
          <w:tcPr>
            <w:tcW w:w="1705" w:type="dxa"/>
          </w:tcPr>
          <w:p w14:paraId="550765AC" w14:textId="77777777" w:rsidR="00CE1A0C" w:rsidRPr="00CE1A0C" w:rsidRDefault="00CE1A0C" w:rsidP="00E02597">
            <w:pPr>
              <w:jc w:val="both"/>
              <w:rPr>
                <w:rFonts w:ascii="Times New Roman" w:hAnsi="Times New Roman" w:cs="Times New Roman"/>
                <w:sz w:val="16"/>
                <w:szCs w:val="16"/>
              </w:rPr>
            </w:pPr>
          </w:p>
        </w:tc>
        <w:tc>
          <w:tcPr>
            <w:tcW w:w="1415" w:type="dxa"/>
          </w:tcPr>
          <w:p w14:paraId="17D45260" w14:textId="77777777" w:rsidR="00CE1A0C" w:rsidRPr="00CE1A0C" w:rsidRDefault="00CE1A0C" w:rsidP="00E02597">
            <w:pPr>
              <w:jc w:val="both"/>
              <w:rPr>
                <w:rFonts w:ascii="Times New Roman" w:hAnsi="Times New Roman" w:cs="Times New Roman"/>
                <w:sz w:val="16"/>
                <w:szCs w:val="16"/>
              </w:rPr>
            </w:pPr>
          </w:p>
        </w:tc>
        <w:tc>
          <w:tcPr>
            <w:tcW w:w="1451" w:type="dxa"/>
          </w:tcPr>
          <w:p w14:paraId="4768ED03" w14:textId="77777777" w:rsidR="00CE1A0C" w:rsidRPr="00CE1A0C" w:rsidRDefault="00CE1A0C" w:rsidP="00E02597">
            <w:pPr>
              <w:rPr>
                <w:rFonts w:ascii="Times New Roman" w:hAnsi="Times New Roman" w:cs="Times New Roman"/>
                <w:sz w:val="16"/>
                <w:szCs w:val="16"/>
              </w:rPr>
            </w:pPr>
          </w:p>
        </w:tc>
      </w:tr>
      <w:tr w:rsidR="00CE1A0C" w:rsidRPr="00870210" w14:paraId="1FF27FCA" w14:textId="77777777" w:rsidTr="00E02597">
        <w:trPr>
          <w:trHeight w:val="93"/>
        </w:trPr>
        <w:tc>
          <w:tcPr>
            <w:tcW w:w="2010" w:type="dxa"/>
          </w:tcPr>
          <w:p w14:paraId="46710D0F"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Stereology</w:t>
            </w:r>
          </w:p>
        </w:tc>
        <w:tc>
          <w:tcPr>
            <w:tcW w:w="1490" w:type="dxa"/>
          </w:tcPr>
          <w:p w14:paraId="7A0EDF9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2654</w:t>
            </w:r>
            <w:r w:rsidRPr="00CE1A0C">
              <w:rPr>
                <w:sz w:val="16"/>
                <w:szCs w:val="16"/>
              </w:rPr>
              <w:t>±</w:t>
            </w:r>
            <w:r w:rsidRPr="00CE1A0C">
              <w:rPr>
                <w:rFonts w:ascii="Times New Roman" w:hAnsi="Times New Roman" w:cs="Times New Roman"/>
                <w:sz w:val="16"/>
                <w:szCs w:val="16"/>
              </w:rPr>
              <w:t>342</w:t>
            </w:r>
          </w:p>
        </w:tc>
        <w:tc>
          <w:tcPr>
            <w:tcW w:w="1591" w:type="dxa"/>
            <w:vAlign w:val="center"/>
          </w:tcPr>
          <w:p w14:paraId="27A5DB89"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5±19</w:t>
            </w:r>
          </w:p>
        </w:tc>
        <w:tc>
          <w:tcPr>
            <w:tcW w:w="1567" w:type="dxa"/>
          </w:tcPr>
          <w:p w14:paraId="20E3EB84"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95±10</w:t>
            </w:r>
          </w:p>
        </w:tc>
        <w:tc>
          <w:tcPr>
            <w:tcW w:w="1567" w:type="dxa"/>
          </w:tcPr>
          <w:p w14:paraId="62CEEB23"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0.47 [0.30-0.60]</w:t>
            </w:r>
          </w:p>
        </w:tc>
        <w:tc>
          <w:tcPr>
            <w:tcW w:w="1705" w:type="dxa"/>
          </w:tcPr>
          <w:p w14:paraId="371F82C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0.55, &lt;0.0001</w:t>
            </w:r>
          </w:p>
        </w:tc>
        <w:tc>
          <w:tcPr>
            <w:tcW w:w="1415" w:type="dxa"/>
          </w:tcPr>
          <w:p w14:paraId="4EE980DC" w14:textId="77777777" w:rsidR="00CE1A0C" w:rsidRPr="00CE1A0C" w:rsidRDefault="00CE1A0C" w:rsidP="00E02597">
            <w:pPr>
              <w:rPr>
                <w:rFonts w:ascii="Times New Roman" w:hAnsi="Times New Roman" w:cs="Times New Roman"/>
                <w:sz w:val="16"/>
                <w:szCs w:val="16"/>
              </w:rPr>
            </w:pPr>
            <w:r w:rsidRPr="00CE1A0C">
              <w:rPr>
                <w:rFonts w:ascii="Times New Roman" w:hAnsi="Times New Roman" w:cs="Times New Roman"/>
                <w:sz w:val="16"/>
                <w:szCs w:val="16"/>
              </w:rPr>
              <w:t xml:space="preserve">    0.31, &lt;0.001</w:t>
            </w:r>
          </w:p>
        </w:tc>
        <w:tc>
          <w:tcPr>
            <w:tcW w:w="1451" w:type="dxa"/>
            <w:vAlign w:val="center"/>
          </w:tcPr>
          <w:p w14:paraId="6F014CF7"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0.61, &lt;0.0001</w:t>
            </w:r>
          </w:p>
        </w:tc>
      </w:tr>
      <w:tr w:rsidR="00CE1A0C" w:rsidRPr="00870210" w14:paraId="79757804" w14:textId="77777777" w:rsidTr="00E02597">
        <w:trPr>
          <w:trHeight w:val="105"/>
        </w:trPr>
        <w:tc>
          <w:tcPr>
            <w:tcW w:w="2010" w:type="dxa"/>
          </w:tcPr>
          <w:p w14:paraId="351D3D21"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FSL-FIRST</w:t>
            </w:r>
          </w:p>
        </w:tc>
        <w:tc>
          <w:tcPr>
            <w:tcW w:w="1490" w:type="dxa"/>
          </w:tcPr>
          <w:p w14:paraId="3DBEDF2C"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3649</w:t>
            </w:r>
            <w:r w:rsidRPr="00CE1A0C">
              <w:rPr>
                <w:sz w:val="16"/>
                <w:szCs w:val="16"/>
              </w:rPr>
              <w:t>±</w:t>
            </w:r>
            <w:r w:rsidRPr="00CE1A0C">
              <w:rPr>
                <w:rFonts w:ascii="Times New Roman" w:hAnsi="Times New Roman" w:cs="Times New Roman"/>
                <w:sz w:val="16"/>
                <w:szCs w:val="16"/>
              </w:rPr>
              <w:t>432</w:t>
            </w:r>
          </w:p>
        </w:tc>
        <w:tc>
          <w:tcPr>
            <w:tcW w:w="1591" w:type="dxa"/>
            <w:vAlign w:val="center"/>
          </w:tcPr>
          <w:p w14:paraId="5E84801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44±31</w:t>
            </w:r>
          </w:p>
        </w:tc>
        <w:tc>
          <w:tcPr>
            <w:tcW w:w="1567" w:type="dxa"/>
          </w:tcPr>
          <w:p w14:paraId="1C31C0E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69±13</w:t>
            </w:r>
          </w:p>
        </w:tc>
        <w:tc>
          <w:tcPr>
            <w:tcW w:w="1567" w:type="dxa"/>
          </w:tcPr>
          <w:p w14:paraId="3BC31924"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0.08 [-0.06-0.26]</w:t>
            </w:r>
          </w:p>
        </w:tc>
        <w:tc>
          <w:tcPr>
            <w:tcW w:w="1705" w:type="dxa"/>
          </w:tcPr>
          <w:p w14:paraId="46A85A23"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0.35, &lt;0.0001</w:t>
            </w:r>
          </w:p>
        </w:tc>
        <w:tc>
          <w:tcPr>
            <w:tcW w:w="1415" w:type="dxa"/>
          </w:tcPr>
          <w:p w14:paraId="4396C54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0.25, &lt;0.0001</w:t>
            </w:r>
          </w:p>
        </w:tc>
        <w:tc>
          <w:tcPr>
            <w:tcW w:w="1451" w:type="dxa"/>
            <w:vAlign w:val="center"/>
          </w:tcPr>
          <w:p w14:paraId="0A1C4450"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0.38, &lt;0.0001</w:t>
            </w:r>
          </w:p>
        </w:tc>
      </w:tr>
      <w:tr w:rsidR="00CE1A0C" w:rsidRPr="00870210" w14:paraId="1331CB68" w14:textId="77777777" w:rsidTr="00E02597">
        <w:trPr>
          <w:trHeight w:val="32"/>
        </w:trPr>
        <w:tc>
          <w:tcPr>
            <w:tcW w:w="2010" w:type="dxa"/>
          </w:tcPr>
          <w:p w14:paraId="2A8A322E"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volBrain</w:t>
            </w:r>
          </w:p>
        </w:tc>
        <w:tc>
          <w:tcPr>
            <w:tcW w:w="1490" w:type="dxa"/>
          </w:tcPr>
          <w:p w14:paraId="12B3EAF3"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3954</w:t>
            </w:r>
            <w:r w:rsidRPr="00CE1A0C">
              <w:rPr>
                <w:sz w:val="16"/>
                <w:szCs w:val="16"/>
              </w:rPr>
              <w:t>±</w:t>
            </w:r>
            <w:r w:rsidRPr="00CE1A0C">
              <w:rPr>
                <w:rFonts w:ascii="Times New Roman" w:hAnsi="Times New Roman" w:cs="Times New Roman"/>
                <w:sz w:val="16"/>
                <w:szCs w:val="16"/>
              </w:rPr>
              <w:t>469</w:t>
            </w:r>
          </w:p>
        </w:tc>
        <w:tc>
          <w:tcPr>
            <w:tcW w:w="1591" w:type="dxa"/>
            <w:vAlign w:val="center"/>
          </w:tcPr>
          <w:p w14:paraId="1B4936C2"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57±29</w:t>
            </w:r>
          </w:p>
        </w:tc>
        <w:tc>
          <w:tcPr>
            <w:tcW w:w="1567" w:type="dxa"/>
          </w:tcPr>
          <w:p w14:paraId="62C67915"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64±11</w:t>
            </w:r>
          </w:p>
        </w:tc>
        <w:tc>
          <w:tcPr>
            <w:tcW w:w="1567" w:type="dxa"/>
          </w:tcPr>
          <w:p w14:paraId="731FF4D7"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0.09 [-0.04-0.32]</w:t>
            </w:r>
          </w:p>
        </w:tc>
        <w:tc>
          <w:tcPr>
            <w:tcW w:w="1705" w:type="dxa"/>
          </w:tcPr>
          <w:p w14:paraId="2C00D09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0.60, &lt;0.0001</w:t>
            </w:r>
          </w:p>
        </w:tc>
        <w:tc>
          <w:tcPr>
            <w:tcW w:w="1415" w:type="dxa"/>
          </w:tcPr>
          <w:p w14:paraId="3650289F"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0.40, &lt;0.0001</w:t>
            </w:r>
          </w:p>
        </w:tc>
        <w:tc>
          <w:tcPr>
            <w:tcW w:w="1451" w:type="dxa"/>
            <w:vAlign w:val="center"/>
          </w:tcPr>
          <w:p w14:paraId="3C3332D4"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0.69, &lt;0.0001</w:t>
            </w:r>
          </w:p>
        </w:tc>
      </w:tr>
      <w:tr w:rsidR="00CE1A0C" w:rsidRPr="00870210" w14:paraId="2C049AD6" w14:textId="77777777" w:rsidTr="00E02597">
        <w:trPr>
          <w:trHeight w:val="32"/>
        </w:trPr>
        <w:tc>
          <w:tcPr>
            <w:tcW w:w="2010" w:type="dxa"/>
          </w:tcPr>
          <w:p w14:paraId="785506D5" w14:textId="77777777" w:rsidR="00CE1A0C" w:rsidRPr="00CE1A0C" w:rsidRDefault="00CE1A0C" w:rsidP="00E02597">
            <w:pPr>
              <w:jc w:val="both"/>
              <w:rPr>
                <w:rFonts w:ascii="Times New Roman" w:hAnsi="Times New Roman" w:cs="Times New Roman"/>
                <w:sz w:val="16"/>
                <w:szCs w:val="16"/>
              </w:rPr>
            </w:pPr>
            <w:r w:rsidRPr="00CE1A0C">
              <w:rPr>
                <w:rFonts w:ascii="Times New Roman" w:hAnsi="Times New Roman" w:cs="Times New Roman"/>
                <w:sz w:val="16"/>
                <w:szCs w:val="16"/>
              </w:rPr>
              <w:t>FreeSurfer</w:t>
            </w:r>
          </w:p>
        </w:tc>
        <w:tc>
          <w:tcPr>
            <w:tcW w:w="1490" w:type="dxa"/>
          </w:tcPr>
          <w:p w14:paraId="70F4001A"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4406</w:t>
            </w:r>
            <w:r w:rsidRPr="00CE1A0C">
              <w:rPr>
                <w:sz w:val="16"/>
                <w:szCs w:val="16"/>
              </w:rPr>
              <w:t>±</w:t>
            </w:r>
            <w:r w:rsidRPr="00CE1A0C">
              <w:rPr>
                <w:rFonts w:ascii="Times New Roman" w:hAnsi="Times New Roman" w:cs="Times New Roman"/>
                <w:sz w:val="16"/>
                <w:szCs w:val="16"/>
              </w:rPr>
              <w:t>451</w:t>
            </w:r>
          </w:p>
        </w:tc>
        <w:tc>
          <w:tcPr>
            <w:tcW w:w="1591" w:type="dxa"/>
            <w:vAlign w:val="center"/>
          </w:tcPr>
          <w:p w14:paraId="5BB4E6D8"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74±30</w:t>
            </w:r>
          </w:p>
        </w:tc>
        <w:tc>
          <w:tcPr>
            <w:tcW w:w="1567" w:type="dxa"/>
          </w:tcPr>
          <w:p w14:paraId="4608E0F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57±9</w:t>
            </w:r>
          </w:p>
        </w:tc>
        <w:tc>
          <w:tcPr>
            <w:tcW w:w="1567" w:type="dxa"/>
          </w:tcPr>
          <w:p w14:paraId="5DABE854"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0.07 [-0.02-0.25]</w:t>
            </w:r>
          </w:p>
        </w:tc>
        <w:tc>
          <w:tcPr>
            <w:tcW w:w="1705" w:type="dxa"/>
          </w:tcPr>
          <w:p w14:paraId="26FCD4FB"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0.56, &lt;0.0001</w:t>
            </w:r>
          </w:p>
        </w:tc>
        <w:tc>
          <w:tcPr>
            <w:tcW w:w="1415" w:type="dxa"/>
          </w:tcPr>
          <w:p w14:paraId="4C835B54"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0.38, &lt;0.0001</w:t>
            </w:r>
          </w:p>
        </w:tc>
        <w:tc>
          <w:tcPr>
            <w:tcW w:w="1451" w:type="dxa"/>
            <w:vAlign w:val="center"/>
          </w:tcPr>
          <w:p w14:paraId="66537D8E" w14:textId="77777777" w:rsidR="00CE1A0C" w:rsidRPr="00CE1A0C" w:rsidRDefault="00CE1A0C" w:rsidP="00E02597">
            <w:pPr>
              <w:jc w:val="center"/>
              <w:rPr>
                <w:rFonts w:ascii="Times New Roman" w:hAnsi="Times New Roman" w:cs="Times New Roman"/>
                <w:sz w:val="16"/>
                <w:szCs w:val="16"/>
              </w:rPr>
            </w:pPr>
            <w:r w:rsidRPr="00CE1A0C">
              <w:rPr>
                <w:rFonts w:ascii="Times New Roman" w:hAnsi="Times New Roman" w:cs="Times New Roman"/>
                <w:sz w:val="16"/>
                <w:szCs w:val="16"/>
              </w:rPr>
              <w:t>0.61, &lt;0.0001</w:t>
            </w:r>
          </w:p>
        </w:tc>
      </w:tr>
    </w:tbl>
    <w:p w14:paraId="0B0414B4" w14:textId="77777777" w:rsidR="002E0DE7" w:rsidRDefault="002E0DE7" w:rsidP="002E0DE7">
      <w:pPr>
        <w:jc w:val="both"/>
        <w:rPr>
          <w:rFonts w:ascii="Times New Roman" w:hAnsi="Times New Roman" w:cs="Times New Roman"/>
          <w:i/>
        </w:rPr>
      </w:pPr>
      <w:r>
        <w:rPr>
          <w:rFonts w:ascii="Times New Roman" w:hAnsi="Times New Roman" w:cs="Times New Roman"/>
          <w:b/>
        </w:rPr>
        <w:t>Table 1</w:t>
      </w:r>
      <w:r w:rsidRPr="003C5137">
        <w:rPr>
          <w:rFonts w:ascii="Times New Roman" w:hAnsi="Times New Roman" w:cs="Times New Roman"/>
          <w:b/>
        </w:rPr>
        <w:t xml:space="preserve"> </w:t>
      </w:r>
      <w:r w:rsidRPr="003C5137">
        <w:rPr>
          <w:rFonts w:ascii="Times New Roman" w:hAnsi="Times New Roman" w:cs="Times New Roman"/>
          <w:i/>
        </w:rPr>
        <w:t xml:space="preserve">Comparison of relative and absolute volumes as derived from stereology, fully-automated and semi-automated techniques against manual </w:t>
      </w:r>
      <w:r>
        <w:rPr>
          <w:rFonts w:ascii="Times New Roman" w:hAnsi="Times New Roman" w:cs="Times New Roman"/>
          <w:i/>
        </w:rPr>
        <w:t>tracing</w:t>
      </w:r>
    </w:p>
    <w:p w14:paraId="73AA32E6" w14:textId="7E274B82" w:rsidR="00CE1A0C" w:rsidRDefault="00CE1A0C" w:rsidP="002E0DE7">
      <w:pPr>
        <w:rPr>
          <w:rFonts w:ascii="Times New Roman" w:hAnsi="Times New Roman" w:cs="Times New Roman"/>
          <w:i/>
        </w:rPr>
      </w:pPr>
    </w:p>
    <w:p w14:paraId="25CC444C" w14:textId="77777777" w:rsidR="00CE1A0C" w:rsidRPr="00CE1A0C" w:rsidRDefault="00CE1A0C" w:rsidP="00CE1A0C">
      <w:pPr>
        <w:rPr>
          <w:rFonts w:ascii="Times New Roman" w:hAnsi="Times New Roman" w:cs="Times New Roman"/>
        </w:rPr>
      </w:pPr>
    </w:p>
    <w:p w14:paraId="423C69B6" w14:textId="77777777" w:rsidR="00CE1A0C" w:rsidRPr="00CE1A0C" w:rsidRDefault="00CE1A0C" w:rsidP="00CE1A0C">
      <w:pPr>
        <w:rPr>
          <w:rFonts w:ascii="Times New Roman" w:hAnsi="Times New Roman" w:cs="Times New Roman"/>
        </w:rPr>
      </w:pPr>
    </w:p>
    <w:p w14:paraId="5D63D2EB" w14:textId="77777777" w:rsidR="00CE1A0C" w:rsidRPr="00CE1A0C" w:rsidRDefault="00CE1A0C" w:rsidP="00CE1A0C">
      <w:pPr>
        <w:rPr>
          <w:rFonts w:ascii="Times New Roman" w:hAnsi="Times New Roman" w:cs="Times New Roman"/>
        </w:rPr>
      </w:pPr>
    </w:p>
    <w:p w14:paraId="54271982" w14:textId="77777777" w:rsidR="00CE1A0C" w:rsidRPr="00CE1A0C" w:rsidRDefault="00CE1A0C" w:rsidP="00CE1A0C">
      <w:pPr>
        <w:rPr>
          <w:rFonts w:ascii="Times New Roman" w:hAnsi="Times New Roman" w:cs="Times New Roman"/>
        </w:rPr>
      </w:pPr>
    </w:p>
    <w:p w14:paraId="5C00C3E9" w14:textId="77777777" w:rsidR="00CE1A0C" w:rsidRPr="00CE1A0C" w:rsidRDefault="00CE1A0C" w:rsidP="00CE1A0C">
      <w:pPr>
        <w:rPr>
          <w:rFonts w:ascii="Times New Roman" w:hAnsi="Times New Roman" w:cs="Times New Roman"/>
        </w:rPr>
      </w:pPr>
    </w:p>
    <w:p w14:paraId="60AB0178" w14:textId="77777777" w:rsidR="00CE1A0C" w:rsidRPr="00CE1A0C" w:rsidRDefault="00CE1A0C" w:rsidP="00CE1A0C">
      <w:pPr>
        <w:rPr>
          <w:rFonts w:ascii="Times New Roman" w:hAnsi="Times New Roman" w:cs="Times New Roman"/>
        </w:rPr>
      </w:pPr>
    </w:p>
    <w:p w14:paraId="7153B6F0" w14:textId="77777777" w:rsidR="00CE1A0C" w:rsidRPr="00CE1A0C" w:rsidRDefault="00CE1A0C" w:rsidP="00CE1A0C">
      <w:pPr>
        <w:rPr>
          <w:rFonts w:ascii="Times New Roman" w:hAnsi="Times New Roman" w:cs="Times New Roman"/>
        </w:rPr>
      </w:pPr>
    </w:p>
    <w:p w14:paraId="500C8D14" w14:textId="77777777" w:rsidR="00CE1A0C" w:rsidRPr="00CE1A0C" w:rsidRDefault="00CE1A0C" w:rsidP="00CE1A0C">
      <w:pPr>
        <w:rPr>
          <w:rFonts w:ascii="Times New Roman" w:hAnsi="Times New Roman" w:cs="Times New Roman"/>
        </w:rPr>
      </w:pPr>
    </w:p>
    <w:p w14:paraId="1B838168" w14:textId="77777777" w:rsidR="00CE1A0C" w:rsidRPr="00CE1A0C" w:rsidRDefault="00CE1A0C" w:rsidP="00CE1A0C">
      <w:pPr>
        <w:rPr>
          <w:rFonts w:ascii="Times New Roman" w:hAnsi="Times New Roman" w:cs="Times New Roman"/>
        </w:rPr>
      </w:pPr>
    </w:p>
    <w:p w14:paraId="165767A9" w14:textId="77777777" w:rsidR="00CE1A0C" w:rsidRPr="00CE1A0C" w:rsidRDefault="00CE1A0C" w:rsidP="00CE1A0C">
      <w:pPr>
        <w:rPr>
          <w:rFonts w:ascii="Times New Roman" w:hAnsi="Times New Roman" w:cs="Times New Roman"/>
        </w:rPr>
      </w:pPr>
    </w:p>
    <w:p w14:paraId="0961D49B" w14:textId="77777777" w:rsidR="00CE1A0C" w:rsidRPr="00CE1A0C" w:rsidRDefault="00CE1A0C" w:rsidP="00CE1A0C">
      <w:pPr>
        <w:rPr>
          <w:rFonts w:ascii="Times New Roman" w:hAnsi="Times New Roman" w:cs="Times New Roman"/>
        </w:rPr>
      </w:pPr>
    </w:p>
    <w:p w14:paraId="1279BE02" w14:textId="77777777" w:rsidR="00CE1A0C" w:rsidRPr="00CE1A0C" w:rsidRDefault="00CE1A0C" w:rsidP="00CE1A0C">
      <w:pPr>
        <w:rPr>
          <w:rFonts w:ascii="Times New Roman" w:hAnsi="Times New Roman" w:cs="Times New Roman"/>
        </w:rPr>
      </w:pPr>
    </w:p>
    <w:p w14:paraId="0583BE35" w14:textId="77777777" w:rsidR="00CE1A0C" w:rsidRPr="00CE1A0C" w:rsidRDefault="00CE1A0C" w:rsidP="00CE1A0C">
      <w:pPr>
        <w:rPr>
          <w:rFonts w:ascii="Times New Roman" w:hAnsi="Times New Roman" w:cs="Times New Roman"/>
        </w:rPr>
      </w:pPr>
    </w:p>
    <w:p w14:paraId="5C88702A" w14:textId="77777777" w:rsidR="00CE1A0C" w:rsidRPr="00CE1A0C" w:rsidRDefault="00CE1A0C" w:rsidP="00CE1A0C">
      <w:pPr>
        <w:rPr>
          <w:rFonts w:ascii="Times New Roman" w:hAnsi="Times New Roman" w:cs="Times New Roman"/>
        </w:rPr>
      </w:pPr>
    </w:p>
    <w:p w14:paraId="3B2A880E" w14:textId="77777777" w:rsidR="00CE1A0C" w:rsidRPr="00CE1A0C" w:rsidRDefault="00CE1A0C" w:rsidP="00CE1A0C">
      <w:pPr>
        <w:rPr>
          <w:rFonts w:ascii="Times New Roman" w:hAnsi="Times New Roman" w:cs="Times New Roman"/>
        </w:rPr>
      </w:pPr>
    </w:p>
    <w:p w14:paraId="3F09CC84" w14:textId="77777777" w:rsidR="00E02597" w:rsidRDefault="00E02597" w:rsidP="00CE1A0C">
      <w:pPr>
        <w:spacing w:line="360" w:lineRule="auto"/>
        <w:jc w:val="center"/>
        <w:rPr>
          <w:rFonts w:ascii="Times New Roman" w:hAnsi="Times New Roman" w:cs="Times New Roman"/>
          <w:b/>
          <w:vertAlign w:val="superscript"/>
        </w:rPr>
      </w:pPr>
    </w:p>
    <w:p w14:paraId="79F54C2A" w14:textId="32A30FBB" w:rsidR="002E0DE7" w:rsidRPr="00E02597" w:rsidRDefault="00CE1A0C" w:rsidP="00E02597">
      <w:pPr>
        <w:spacing w:line="360" w:lineRule="auto"/>
        <w:jc w:val="center"/>
        <w:rPr>
          <w:rFonts w:ascii="Times New Roman" w:hAnsi="Times New Roman" w:cs="Times New Roman"/>
          <w:i/>
        </w:rPr>
        <w:sectPr w:rsidR="002E0DE7" w:rsidRPr="00E02597" w:rsidSect="002C3017">
          <w:pgSz w:w="16838" w:h="11906" w:orient="landscape"/>
          <w:pgMar w:top="1440" w:right="1440" w:bottom="1440" w:left="1440" w:header="708" w:footer="708" w:gutter="0"/>
          <w:cols w:space="708"/>
          <w:docGrid w:linePitch="360"/>
        </w:sectPr>
      </w:pPr>
      <w:r w:rsidRPr="003343AC">
        <w:rPr>
          <w:rFonts w:ascii="Times New Roman" w:hAnsi="Times New Roman" w:cs="Times New Roman"/>
          <w:b/>
          <w:vertAlign w:val="superscript"/>
        </w:rPr>
        <w:t xml:space="preserve">Table </w:t>
      </w:r>
      <w:r w:rsidRPr="003343AC">
        <w:rPr>
          <w:rFonts w:ascii="Times New Roman" w:hAnsi="Times New Roman" w:cs="Times New Roman"/>
          <w:vertAlign w:val="superscript"/>
        </w:rPr>
        <w:t>1</w:t>
      </w:r>
      <w:r w:rsidRPr="003343AC">
        <w:rPr>
          <w:rFonts w:ascii="Times New Roman" w:hAnsi="Times New Roman" w:cs="Times New Roman"/>
          <w:i/>
          <w:vertAlign w:val="superscript"/>
        </w:rPr>
        <w:t xml:space="preserve"> </w:t>
      </w:r>
      <w:r w:rsidRPr="00D006BE">
        <w:rPr>
          <w:rFonts w:ascii="Times New Roman" w:hAnsi="Times New Roman" w:cs="Times New Roman"/>
          <w:i/>
          <w:vertAlign w:val="superscript"/>
        </w:rPr>
        <w:t>All volumes compared are in native space. For the partial correlation, age and gen</w:t>
      </w:r>
      <w:r w:rsidR="00E02597">
        <w:rPr>
          <w:rFonts w:ascii="Times New Roman" w:hAnsi="Times New Roman" w:cs="Times New Roman"/>
          <w:i/>
          <w:vertAlign w:val="superscript"/>
        </w:rPr>
        <w:t>der were used as the co-variate</w:t>
      </w:r>
    </w:p>
    <w:p w14:paraId="1FF041BE" w14:textId="77777777" w:rsidR="002E0DE7" w:rsidRDefault="002E0DE7" w:rsidP="002E0DE7">
      <w:pPr>
        <w:spacing w:line="360" w:lineRule="auto"/>
        <w:jc w:val="both"/>
        <w:rPr>
          <w:rFonts w:ascii="Times New Roman" w:hAnsi="Times New Roman" w:cs="Times New Roman"/>
          <w:i/>
        </w:rPr>
      </w:pPr>
      <w:r>
        <w:rPr>
          <w:rFonts w:ascii="Times New Roman" w:hAnsi="Times New Roman" w:cs="Times New Roman"/>
          <w:b/>
        </w:rPr>
        <w:lastRenderedPageBreak/>
        <w:t xml:space="preserve">Table 2 </w:t>
      </w:r>
      <w:r>
        <w:rPr>
          <w:rFonts w:ascii="Times New Roman" w:hAnsi="Times New Roman" w:cs="Times New Roman"/>
          <w:i/>
        </w:rPr>
        <w:t xml:space="preserve">Quantitative bias estimation </w:t>
      </w:r>
      <w:r w:rsidRPr="008A527E">
        <w:rPr>
          <w:rFonts w:ascii="Times New Roman" w:hAnsi="Times New Roman" w:cs="Times New Roman"/>
          <w:i/>
        </w:rPr>
        <w:t>and regression analysis</w:t>
      </w:r>
      <w:r>
        <w:rPr>
          <w:rFonts w:ascii="Times New Roman" w:hAnsi="Times New Roman" w:cs="Times New Roman"/>
          <w:b/>
        </w:rPr>
        <w:t xml:space="preserve"> </w:t>
      </w:r>
      <w:r w:rsidRPr="00E455CF">
        <w:rPr>
          <w:rFonts w:ascii="Times New Roman" w:hAnsi="Times New Roman" w:cs="Times New Roman"/>
          <w:i/>
        </w:rPr>
        <w:t>of techniques across structures</w:t>
      </w:r>
    </w:p>
    <w:tbl>
      <w:tblPr>
        <w:tblStyle w:val="TableGrid5"/>
        <w:tblpPr w:leftFromText="180" w:rightFromText="180" w:vertAnchor="text" w:horzAnchor="margin" w:tblpY="11"/>
        <w:tblW w:w="8806" w:type="dxa"/>
        <w:tblLook w:val="04A0" w:firstRow="1" w:lastRow="0" w:firstColumn="1" w:lastColumn="0" w:noHBand="0" w:noVBand="1"/>
      </w:tblPr>
      <w:tblGrid>
        <w:gridCol w:w="2070"/>
        <w:gridCol w:w="1534"/>
        <w:gridCol w:w="1737"/>
        <w:gridCol w:w="1739"/>
        <w:gridCol w:w="1726"/>
      </w:tblGrid>
      <w:tr w:rsidR="002E0DE7" w:rsidRPr="003D223D" w14:paraId="6A608786" w14:textId="77777777" w:rsidTr="00BC2C4C">
        <w:trPr>
          <w:trHeight w:val="417"/>
        </w:trPr>
        <w:tc>
          <w:tcPr>
            <w:tcW w:w="2070" w:type="dxa"/>
            <w:vMerge w:val="restart"/>
            <w:vAlign w:val="center"/>
          </w:tcPr>
          <w:p w14:paraId="5F16DFD4"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Anatomy/Structure</w:t>
            </w:r>
          </w:p>
        </w:tc>
        <w:tc>
          <w:tcPr>
            <w:tcW w:w="3271" w:type="dxa"/>
            <w:gridSpan w:val="2"/>
            <w:vAlign w:val="center"/>
          </w:tcPr>
          <w:p w14:paraId="0B959EA3"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Estimation of Bias</w:t>
            </w:r>
          </w:p>
        </w:tc>
        <w:tc>
          <w:tcPr>
            <w:tcW w:w="3465" w:type="dxa"/>
            <w:gridSpan w:val="2"/>
            <w:vAlign w:val="center"/>
          </w:tcPr>
          <w:p w14:paraId="05F385CC"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Regression Analysis</w:t>
            </w:r>
          </w:p>
        </w:tc>
      </w:tr>
      <w:tr w:rsidR="002E0DE7" w:rsidRPr="003D223D" w14:paraId="2A447D97" w14:textId="77777777" w:rsidTr="00BC2C4C">
        <w:trPr>
          <w:trHeight w:val="422"/>
        </w:trPr>
        <w:tc>
          <w:tcPr>
            <w:tcW w:w="2070" w:type="dxa"/>
            <w:vMerge/>
            <w:vAlign w:val="center"/>
          </w:tcPr>
          <w:p w14:paraId="143C0429" w14:textId="77777777" w:rsidR="002E0DE7" w:rsidRPr="00160ED2" w:rsidRDefault="002E0DE7" w:rsidP="00BC2C4C">
            <w:pPr>
              <w:jc w:val="center"/>
              <w:rPr>
                <w:rFonts w:ascii="Times New Roman" w:hAnsi="Times New Roman" w:cs="Times New Roman"/>
                <w:b/>
                <w:i/>
              </w:rPr>
            </w:pPr>
          </w:p>
        </w:tc>
        <w:tc>
          <w:tcPr>
            <w:tcW w:w="1534" w:type="dxa"/>
            <w:vAlign w:val="center"/>
          </w:tcPr>
          <w:p w14:paraId="5D78629F"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Bias (mm</w:t>
            </w:r>
            <w:r w:rsidRPr="00160ED2">
              <w:rPr>
                <w:rFonts w:ascii="Times New Roman" w:hAnsi="Times New Roman" w:cs="Times New Roman"/>
                <w:b/>
                <w:i/>
                <w:vertAlign w:val="superscript"/>
              </w:rPr>
              <w:t>3</w:t>
            </w:r>
            <w:r w:rsidRPr="00160ED2">
              <w:rPr>
                <w:rFonts w:ascii="Times New Roman" w:hAnsi="Times New Roman" w:cs="Times New Roman"/>
                <w:b/>
                <w:i/>
              </w:rPr>
              <w:t>)</w:t>
            </w:r>
          </w:p>
        </w:tc>
        <w:tc>
          <w:tcPr>
            <w:tcW w:w="1737" w:type="dxa"/>
            <w:vAlign w:val="center"/>
          </w:tcPr>
          <w:p w14:paraId="6E6C63C5"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SD</w:t>
            </w:r>
          </w:p>
        </w:tc>
        <w:tc>
          <w:tcPr>
            <w:tcW w:w="1739" w:type="dxa"/>
            <w:vAlign w:val="center"/>
          </w:tcPr>
          <w:p w14:paraId="4F3C7FFD"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r</w:t>
            </w:r>
          </w:p>
        </w:tc>
        <w:tc>
          <w:tcPr>
            <w:tcW w:w="1726" w:type="dxa"/>
            <w:vAlign w:val="center"/>
          </w:tcPr>
          <w:p w14:paraId="5F06FDD3" w14:textId="77777777" w:rsidR="002E0DE7" w:rsidRPr="00160ED2" w:rsidRDefault="002E0DE7" w:rsidP="00BC2C4C">
            <w:pPr>
              <w:jc w:val="center"/>
              <w:rPr>
                <w:rFonts w:ascii="Times New Roman" w:hAnsi="Times New Roman" w:cs="Times New Roman"/>
                <w:b/>
                <w:i/>
              </w:rPr>
            </w:pPr>
            <w:r w:rsidRPr="00160ED2">
              <w:rPr>
                <w:rFonts w:ascii="Times New Roman" w:hAnsi="Times New Roman" w:cs="Times New Roman"/>
                <w:b/>
                <w:i/>
              </w:rPr>
              <w:t>p</w:t>
            </w:r>
          </w:p>
        </w:tc>
      </w:tr>
      <w:tr w:rsidR="002E0DE7" w:rsidRPr="003D223D" w14:paraId="3DA63BCD" w14:textId="77777777" w:rsidTr="00BC2C4C">
        <w:trPr>
          <w:trHeight w:val="383"/>
        </w:trPr>
        <w:tc>
          <w:tcPr>
            <w:tcW w:w="8806" w:type="dxa"/>
            <w:gridSpan w:val="5"/>
            <w:vAlign w:val="center"/>
          </w:tcPr>
          <w:p w14:paraId="2092DFF3" w14:textId="77777777" w:rsidR="002E0DE7" w:rsidRPr="00160ED2" w:rsidRDefault="002E0DE7" w:rsidP="00BC2C4C">
            <w:pPr>
              <w:rPr>
                <w:rFonts w:ascii="Times New Roman" w:hAnsi="Times New Roman" w:cs="Times New Roman"/>
                <w:b/>
              </w:rPr>
            </w:pPr>
            <w:r w:rsidRPr="00160ED2">
              <w:rPr>
                <w:rFonts w:ascii="Times New Roman" w:hAnsi="Times New Roman" w:cs="Times New Roman"/>
                <w:b/>
              </w:rPr>
              <w:t>Right Caudate</w:t>
            </w:r>
          </w:p>
        </w:tc>
      </w:tr>
      <w:tr w:rsidR="002E0DE7" w:rsidRPr="003D223D" w14:paraId="0C3102DB" w14:textId="77777777" w:rsidTr="00BC2C4C">
        <w:trPr>
          <w:trHeight w:val="433"/>
        </w:trPr>
        <w:tc>
          <w:tcPr>
            <w:tcW w:w="2070" w:type="dxa"/>
            <w:vAlign w:val="center"/>
          </w:tcPr>
          <w:p w14:paraId="2D510F1A"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Stereology</w:t>
            </w:r>
          </w:p>
        </w:tc>
        <w:tc>
          <w:tcPr>
            <w:tcW w:w="1534" w:type="dxa"/>
            <w:vAlign w:val="center"/>
          </w:tcPr>
          <w:p w14:paraId="19BD13F1"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-1171.78</w:t>
            </w:r>
          </w:p>
        </w:tc>
        <w:tc>
          <w:tcPr>
            <w:tcW w:w="1737" w:type="dxa"/>
            <w:vAlign w:val="center"/>
          </w:tcPr>
          <w:p w14:paraId="05B2C092"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317.64</w:t>
            </w:r>
          </w:p>
        </w:tc>
        <w:tc>
          <w:tcPr>
            <w:tcW w:w="1739" w:type="dxa"/>
            <w:vAlign w:val="center"/>
          </w:tcPr>
          <w:p w14:paraId="35926779"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-0.39</w:t>
            </w:r>
          </w:p>
        </w:tc>
        <w:tc>
          <w:tcPr>
            <w:tcW w:w="1726" w:type="dxa"/>
            <w:vAlign w:val="center"/>
          </w:tcPr>
          <w:p w14:paraId="4C985CE8"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765DB00D" w14:textId="77777777" w:rsidTr="00BC2C4C">
        <w:trPr>
          <w:trHeight w:val="396"/>
        </w:trPr>
        <w:tc>
          <w:tcPr>
            <w:tcW w:w="2070" w:type="dxa"/>
            <w:vAlign w:val="center"/>
          </w:tcPr>
          <w:p w14:paraId="4F47457A"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FSL-FIRST</w:t>
            </w:r>
          </w:p>
        </w:tc>
        <w:tc>
          <w:tcPr>
            <w:tcW w:w="1534" w:type="dxa"/>
            <w:vAlign w:val="center"/>
          </w:tcPr>
          <w:p w14:paraId="7C4142D1"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-1049.23</w:t>
            </w:r>
          </w:p>
        </w:tc>
        <w:tc>
          <w:tcPr>
            <w:tcW w:w="1737" w:type="dxa"/>
            <w:vAlign w:val="center"/>
          </w:tcPr>
          <w:p w14:paraId="6EAD4289"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368.57</w:t>
            </w:r>
          </w:p>
        </w:tc>
        <w:tc>
          <w:tcPr>
            <w:tcW w:w="1739" w:type="dxa"/>
            <w:vAlign w:val="center"/>
          </w:tcPr>
          <w:p w14:paraId="07DE704B"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-0.62</w:t>
            </w:r>
          </w:p>
        </w:tc>
        <w:tc>
          <w:tcPr>
            <w:tcW w:w="1726" w:type="dxa"/>
            <w:vAlign w:val="center"/>
          </w:tcPr>
          <w:p w14:paraId="7B869DB9"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207FC85A" w14:textId="77777777" w:rsidTr="00BC2C4C">
        <w:trPr>
          <w:trHeight w:val="414"/>
        </w:trPr>
        <w:tc>
          <w:tcPr>
            <w:tcW w:w="2070" w:type="dxa"/>
            <w:vAlign w:val="center"/>
          </w:tcPr>
          <w:p w14:paraId="0337C7A8"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volBrain</w:t>
            </w:r>
          </w:p>
        </w:tc>
        <w:tc>
          <w:tcPr>
            <w:tcW w:w="1534" w:type="dxa"/>
            <w:vAlign w:val="center"/>
          </w:tcPr>
          <w:p w14:paraId="0DF31EEC"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-961.81</w:t>
            </w:r>
          </w:p>
        </w:tc>
        <w:tc>
          <w:tcPr>
            <w:tcW w:w="1737" w:type="dxa"/>
            <w:vAlign w:val="center"/>
          </w:tcPr>
          <w:p w14:paraId="42F601A1"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313.36</w:t>
            </w:r>
          </w:p>
        </w:tc>
        <w:tc>
          <w:tcPr>
            <w:tcW w:w="1739" w:type="dxa"/>
            <w:vAlign w:val="center"/>
          </w:tcPr>
          <w:p w14:paraId="72A9495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-0.62</w:t>
            </w:r>
          </w:p>
        </w:tc>
        <w:tc>
          <w:tcPr>
            <w:tcW w:w="1726" w:type="dxa"/>
            <w:vAlign w:val="center"/>
          </w:tcPr>
          <w:p w14:paraId="636E7B5F"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23A67437" w14:textId="77777777" w:rsidTr="00BC2C4C">
        <w:trPr>
          <w:trHeight w:val="437"/>
        </w:trPr>
        <w:tc>
          <w:tcPr>
            <w:tcW w:w="2070" w:type="dxa"/>
            <w:vAlign w:val="center"/>
          </w:tcPr>
          <w:p w14:paraId="6135DA31"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FreeSurfer</w:t>
            </w:r>
          </w:p>
        </w:tc>
        <w:tc>
          <w:tcPr>
            <w:tcW w:w="1534" w:type="dxa"/>
            <w:vAlign w:val="center"/>
          </w:tcPr>
          <w:p w14:paraId="6A007E2A"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-860.55</w:t>
            </w:r>
          </w:p>
        </w:tc>
        <w:tc>
          <w:tcPr>
            <w:tcW w:w="1737" w:type="dxa"/>
            <w:vAlign w:val="center"/>
          </w:tcPr>
          <w:p w14:paraId="2FF4EE78"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325.29</w:t>
            </w:r>
          </w:p>
        </w:tc>
        <w:tc>
          <w:tcPr>
            <w:tcW w:w="1739" w:type="dxa"/>
            <w:vAlign w:val="center"/>
          </w:tcPr>
          <w:p w14:paraId="626D49EF"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-0.45</w:t>
            </w:r>
          </w:p>
        </w:tc>
        <w:tc>
          <w:tcPr>
            <w:tcW w:w="1726" w:type="dxa"/>
            <w:vAlign w:val="center"/>
          </w:tcPr>
          <w:p w14:paraId="15BA3596"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7DB7B9F0" w14:textId="77777777" w:rsidTr="00BC2C4C">
        <w:trPr>
          <w:trHeight w:val="399"/>
        </w:trPr>
        <w:tc>
          <w:tcPr>
            <w:tcW w:w="8806" w:type="dxa"/>
            <w:gridSpan w:val="5"/>
            <w:vAlign w:val="center"/>
          </w:tcPr>
          <w:p w14:paraId="43C528B6" w14:textId="77777777" w:rsidR="002E0DE7" w:rsidRPr="00160ED2" w:rsidRDefault="002E0DE7" w:rsidP="00BC2C4C">
            <w:pPr>
              <w:rPr>
                <w:rFonts w:ascii="Times New Roman" w:hAnsi="Times New Roman" w:cs="Times New Roman"/>
                <w:b/>
              </w:rPr>
            </w:pPr>
            <w:r w:rsidRPr="00160ED2">
              <w:rPr>
                <w:rFonts w:ascii="Times New Roman" w:hAnsi="Times New Roman" w:cs="Times New Roman"/>
                <w:b/>
              </w:rPr>
              <w:t>Left Caudate</w:t>
            </w:r>
          </w:p>
        </w:tc>
      </w:tr>
      <w:tr w:rsidR="002E0DE7" w:rsidRPr="003D223D" w14:paraId="1A3852FB" w14:textId="77777777" w:rsidTr="00BC2C4C">
        <w:trPr>
          <w:trHeight w:val="420"/>
        </w:trPr>
        <w:tc>
          <w:tcPr>
            <w:tcW w:w="2070" w:type="dxa"/>
            <w:vAlign w:val="center"/>
          </w:tcPr>
          <w:p w14:paraId="0C6514A4"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Stereology</w:t>
            </w:r>
          </w:p>
        </w:tc>
        <w:tc>
          <w:tcPr>
            <w:tcW w:w="1534" w:type="dxa"/>
            <w:vAlign w:val="center"/>
          </w:tcPr>
          <w:p w14:paraId="1CD59326"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-990.69</w:t>
            </w:r>
          </w:p>
        </w:tc>
        <w:tc>
          <w:tcPr>
            <w:tcW w:w="1737" w:type="dxa"/>
            <w:vAlign w:val="center"/>
          </w:tcPr>
          <w:p w14:paraId="487ADBCA"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304.63</w:t>
            </w:r>
          </w:p>
        </w:tc>
        <w:tc>
          <w:tcPr>
            <w:tcW w:w="1739" w:type="dxa"/>
            <w:vAlign w:val="center"/>
          </w:tcPr>
          <w:p w14:paraId="2C4EBD0F"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-0.35</w:t>
            </w:r>
          </w:p>
        </w:tc>
        <w:tc>
          <w:tcPr>
            <w:tcW w:w="1726" w:type="dxa"/>
            <w:vAlign w:val="center"/>
          </w:tcPr>
          <w:p w14:paraId="63B7B8C5"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027D7A73" w14:textId="77777777" w:rsidTr="00BC2C4C">
        <w:trPr>
          <w:trHeight w:val="424"/>
        </w:trPr>
        <w:tc>
          <w:tcPr>
            <w:tcW w:w="2070" w:type="dxa"/>
            <w:vAlign w:val="center"/>
          </w:tcPr>
          <w:p w14:paraId="7DD432DC"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FSL-FIRST</w:t>
            </w:r>
          </w:p>
        </w:tc>
        <w:tc>
          <w:tcPr>
            <w:tcW w:w="1534" w:type="dxa"/>
            <w:vAlign w:val="center"/>
          </w:tcPr>
          <w:p w14:paraId="50B00D4B"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-980.41</w:t>
            </w:r>
          </w:p>
        </w:tc>
        <w:tc>
          <w:tcPr>
            <w:tcW w:w="1737" w:type="dxa"/>
            <w:vAlign w:val="center"/>
          </w:tcPr>
          <w:p w14:paraId="0CFADB54"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349.56</w:t>
            </w:r>
          </w:p>
        </w:tc>
        <w:tc>
          <w:tcPr>
            <w:tcW w:w="1739" w:type="dxa"/>
            <w:vAlign w:val="center"/>
          </w:tcPr>
          <w:p w14:paraId="0EBCDA45"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-0.62</w:t>
            </w:r>
          </w:p>
        </w:tc>
        <w:tc>
          <w:tcPr>
            <w:tcW w:w="1726" w:type="dxa"/>
            <w:vAlign w:val="center"/>
          </w:tcPr>
          <w:p w14:paraId="7E0E37BE"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6321FB16" w14:textId="77777777" w:rsidTr="00BC2C4C">
        <w:trPr>
          <w:trHeight w:val="414"/>
        </w:trPr>
        <w:tc>
          <w:tcPr>
            <w:tcW w:w="2070" w:type="dxa"/>
            <w:vAlign w:val="center"/>
          </w:tcPr>
          <w:p w14:paraId="22CF3C29"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volBrain</w:t>
            </w:r>
          </w:p>
        </w:tc>
        <w:tc>
          <w:tcPr>
            <w:tcW w:w="1534" w:type="dxa"/>
            <w:vAlign w:val="center"/>
          </w:tcPr>
          <w:p w14:paraId="0343B516"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-821.20</w:t>
            </w:r>
          </w:p>
        </w:tc>
        <w:tc>
          <w:tcPr>
            <w:tcW w:w="1737" w:type="dxa"/>
            <w:vAlign w:val="center"/>
          </w:tcPr>
          <w:p w14:paraId="5786BC59"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282.98</w:t>
            </w:r>
          </w:p>
        </w:tc>
        <w:tc>
          <w:tcPr>
            <w:tcW w:w="1739" w:type="dxa"/>
            <w:vAlign w:val="center"/>
          </w:tcPr>
          <w:p w14:paraId="66F47461"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-0.57</w:t>
            </w:r>
          </w:p>
        </w:tc>
        <w:tc>
          <w:tcPr>
            <w:tcW w:w="1726" w:type="dxa"/>
            <w:vAlign w:val="center"/>
          </w:tcPr>
          <w:p w14:paraId="4B219A1C"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13ED0085" w14:textId="77777777" w:rsidTr="00BC2C4C">
        <w:trPr>
          <w:trHeight w:val="422"/>
        </w:trPr>
        <w:tc>
          <w:tcPr>
            <w:tcW w:w="2070" w:type="dxa"/>
            <w:vAlign w:val="center"/>
          </w:tcPr>
          <w:p w14:paraId="29AA6FCF"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FreeSurfer</w:t>
            </w:r>
          </w:p>
        </w:tc>
        <w:tc>
          <w:tcPr>
            <w:tcW w:w="1534" w:type="dxa"/>
            <w:vAlign w:val="center"/>
          </w:tcPr>
          <w:p w14:paraId="0A90127F"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-727.17</w:t>
            </w:r>
          </w:p>
        </w:tc>
        <w:tc>
          <w:tcPr>
            <w:tcW w:w="1737" w:type="dxa"/>
            <w:vAlign w:val="center"/>
          </w:tcPr>
          <w:p w14:paraId="542251C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297.46</w:t>
            </w:r>
          </w:p>
        </w:tc>
        <w:tc>
          <w:tcPr>
            <w:tcW w:w="1739" w:type="dxa"/>
            <w:vAlign w:val="center"/>
          </w:tcPr>
          <w:p w14:paraId="43A714C2"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-0.48</w:t>
            </w:r>
          </w:p>
        </w:tc>
        <w:tc>
          <w:tcPr>
            <w:tcW w:w="1726" w:type="dxa"/>
            <w:vAlign w:val="center"/>
          </w:tcPr>
          <w:p w14:paraId="7BD4206D"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6AA7C9EF" w14:textId="77777777" w:rsidTr="00BC2C4C">
        <w:trPr>
          <w:trHeight w:val="400"/>
        </w:trPr>
        <w:tc>
          <w:tcPr>
            <w:tcW w:w="8806" w:type="dxa"/>
            <w:gridSpan w:val="5"/>
            <w:vAlign w:val="center"/>
          </w:tcPr>
          <w:p w14:paraId="063998CE" w14:textId="77777777" w:rsidR="002E0DE7" w:rsidRPr="00160ED2" w:rsidRDefault="002E0DE7" w:rsidP="00BC2C4C">
            <w:pPr>
              <w:rPr>
                <w:rFonts w:ascii="Times New Roman" w:hAnsi="Times New Roman" w:cs="Times New Roman"/>
                <w:b/>
              </w:rPr>
            </w:pPr>
            <w:r w:rsidRPr="00160ED2">
              <w:rPr>
                <w:rFonts w:ascii="Times New Roman" w:hAnsi="Times New Roman" w:cs="Times New Roman"/>
                <w:b/>
              </w:rPr>
              <w:t>Right Hippocampus</w:t>
            </w:r>
          </w:p>
        </w:tc>
      </w:tr>
      <w:tr w:rsidR="002E0DE7" w:rsidRPr="003D223D" w14:paraId="5EC4C907" w14:textId="77777777" w:rsidTr="00BC2C4C">
        <w:trPr>
          <w:trHeight w:val="422"/>
        </w:trPr>
        <w:tc>
          <w:tcPr>
            <w:tcW w:w="2070" w:type="dxa"/>
            <w:vAlign w:val="center"/>
          </w:tcPr>
          <w:p w14:paraId="41FAD162"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Stereology</w:t>
            </w:r>
          </w:p>
        </w:tc>
        <w:tc>
          <w:tcPr>
            <w:tcW w:w="1534" w:type="dxa"/>
            <w:vAlign w:val="center"/>
          </w:tcPr>
          <w:p w14:paraId="4E3F643C"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-124.45</w:t>
            </w:r>
          </w:p>
        </w:tc>
        <w:tc>
          <w:tcPr>
            <w:tcW w:w="1737" w:type="dxa"/>
            <w:vAlign w:val="center"/>
          </w:tcPr>
          <w:p w14:paraId="70F51E25"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447.46</w:t>
            </w:r>
          </w:p>
        </w:tc>
        <w:tc>
          <w:tcPr>
            <w:tcW w:w="1739" w:type="dxa"/>
            <w:vAlign w:val="center"/>
          </w:tcPr>
          <w:p w14:paraId="0692752B"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-0.72</w:t>
            </w:r>
          </w:p>
        </w:tc>
        <w:tc>
          <w:tcPr>
            <w:tcW w:w="1726" w:type="dxa"/>
            <w:vAlign w:val="center"/>
          </w:tcPr>
          <w:p w14:paraId="3BA5B2AF"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2C97BF5B" w14:textId="77777777" w:rsidTr="00BC2C4C">
        <w:trPr>
          <w:trHeight w:val="427"/>
        </w:trPr>
        <w:tc>
          <w:tcPr>
            <w:tcW w:w="2070" w:type="dxa"/>
            <w:vAlign w:val="center"/>
          </w:tcPr>
          <w:p w14:paraId="3E60E922"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FSL-FIRST</w:t>
            </w:r>
          </w:p>
        </w:tc>
        <w:tc>
          <w:tcPr>
            <w:tcW w:w="1534" w:type="dxa"/>
            <w:vAlign w:val="center"/>
          </w:tcPr>
          <w:p w14:paraId="26DCA428"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1204.37</w:t>
            </w:r>
          </w:p>
        </w:tc>
        <w:tc>
          <w:tcPr>
            <w:tcW w:w="1737" w:type="dxa"/>
            <w:vAlign w:val="center"/>
          </w:tcPr>
          <w:p w14:paraId="79924E19"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531.99</w:t>
            </w:r>
          </w:p>
        </w:tc>
        <w:tc>
          <w:tcPr>
            <w:tcW w:w="1739" w:type="dxa"/>
            <w:vAlign w:val="center"/>
          </w:tcPr>
          <w:p w14:paraId="7CCAFE6E"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-0.62</w:t>
            </w:r>
          </w:p>
        </w:tc>
        <w:tc>
          <w:tcPr>
            <w:tcW w:w="1726" w:type="dxa"/>
            <w:vAlign w:val="center"/>
          </w:tcPr>
          <w:p w14:paraId="128FAACA"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0BA01100" w14:textId="77777777" w:rsidTr="00BC2C4C">
        <w:trPr>
          <w:trHeight w:val="420"/>
        </w:trPr>
        <w:tc>
          <w:tcPr>
            <w:tcW w:w="2070" w:type="dxa"/>
            <w:vAlign w:val="center"/>
          </w:tcPr>
          <w:p w14:paraId="5494D3D5"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volBrain</w:t>
            </w:r>
          </w:p>
        </w:tc>
        <w:tc>
          <w:tcPr>
            <w:tcW w:w="1534" w:type="dxa"/>
            <w:vAlign w:val="center"/>
          </w:tcPr>
          <w:p w14:paraId="6C8F810C"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1482.54</w:t>
            </w:r>
          </w:p>
        </w:tc>
        <w:tc>
          <w:tcPr>
            <w:tcW w:w="1737" w:type="dxa"/>
            <w:vAlign w:val="center"/>
          </w:tcPr>
          <w:p w14:paraId="58568E1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440.99</w:t>
            </w:r>
          </w:p>
        </w:tc>
        <w:tc>
          <w:tcPr>
            <w:tcW w:w="1739" w:type="dxa"/>
            <w:vAlign w:val="center"/>
          </w:tcPr>
          <w:p w14:paraId="0B94DA73"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-0.66</w:t>
            </w:r>
          </w:p>
        </w:tc>
        <w:tc>
          <w:tcPr>
            <w:tcW w:w="1726" w:type="dxa"/>
            <w:vAlign w:val="center"/>
          </w:tcPr>
          <w:p w14:paraId="688D311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62327D83" w14:textId="77777777" w:rsidTr="00BC2C4C">
        <w:trPr>
          <w:trHeight w:val="397"/>
        </w:trPr>
        <w:tc>
          <w:tcPr>
            <w:tcW w:w="2070" w:type="dxa"/>
            <w:vAlign w:val="center"/>
          </w:tcPr>
          <w:p w14:paraId="16B8ECD7"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FreeSurfer</w:t>
            </w:r>
          </w:p>
        </w:tc>
        <w:tc>
          <w:tcPr>
            <w:tcW w:w="1534" w:type="dxa"/>
            <w:vAlign w:val="center"/>
          </w:tcPr>
          <w:p w14:paraId="4F62C4A7"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1902.38</w:t>
            </w:r>
          </w:p>
        </w:tc>
        <w:tc>
          <w:tcPr>
            <w:tcW w:w="1737" w:type="dxa"/>
            <w:vAlign w:val="center"/>
          </w:tcPr>
          <w:p w14:paraId="1B1F1EA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412.09</w:t>
            </w:r>
          </w:p>
        </w:tc>
        <w:tc>
          <w:tcPr>
            <w:tcW w:w="1739" w:type="dxa"/>
            <w:vAlign w:val="center"/>
          </w:tcPr>
          <w:p w14:paraId="13E69F71"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-0.57</w:t>
            </w:r>
          </w:p>
        </w:tc>
        <w:tc>
          <w:tcPr>
            <w:tcW w:w="1726" w:type="dxa"/>
            <w:vAlign w:val="center"/>
          </w:tcPr>
          <w:p w14:paraId="117F783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6C7AB1B9" w14:textId="77777777" w:rsidTr="00BC2C4C">
        <w:trPr>
          <w:trHeight w:val="355"/>
        </w:trPr>
        <w:tc>
          <w:tcPr>
            <w:tcW w:w="8806" w:type="dxa"/>
            <w:gridSpan w:val="5"/>
            <w:vAlign w:val="center"/>
          </w:tcPr>
          <w:p w14:paraId="4605EDA5" w14:textId="77777777" w:rsidR="002E0DE7" w:rsidRPr="00160ED2" w:rsidRDefault="002E0DE7" w:rsidP="00BC2C4C">
            <w:pPr>
              <w:rPr>
                <w:rFonts w:ascii="Times New Roman" w:hAnsi="Times New Roman" w:cs="Times New Roman"/>
                <w:b/>
              </w:rPr>
            </w:pPr>
            <w:r w:rsidRPr="00160ED2">
              <w:rPr>
                <w:rFonts w:ascii="Times New Roman" w:hAnsi="Times New Roman" w:cs="Times New Roman"/>
                <w:b/>
              </w:rPr>
              <w:t>Left Hippocampus</w:t>
            </w:r>
          </w:p>
        </w:tc>
      </w:tr>
      <w:tr w:rsidR="002E0DE7" w:rsidRPr="003D223D" w14:paraId="4F74D1EA" w14:textId="77777777" w:rsidTr="00BC2C4C">
        <w:trPr>
          <w:trHeight w:val="480"/>
        </w:trPr>
        <w:tc>
          <w:tcPr>
            <w:tcW w:w="2070" w:type="dxa"/>
            <w:vAlign w:val="center"/>
          </w:tcPr>
          <w:p w14:paraId="3A00FDCB"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Stereology</w:t>
            </w:r>
          </w:p>
        </w:tc>
        <w:tc>
          <w:tcPr>
            <w:tcW w:w="1534" w:type="dxa"/>
            <w:vAlign w:val="center"/>
          </w:tcPr>
          <w:p w14:paraId="53152AB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187.56</w:t>
            </w:r>
          </w:p>
        </w:tc>
        <w:tc>
          <w:tcPr>
            <w:tcW w:w="1737" w:type="dxa"/>
            <w:vAlign w:val="center"/>
          </w:tcPr>
          <w:p w14:paraId="6E1388E3"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412.22</w:t>
            </w:r>
          </w:p>
        </w:tc>
        <w:tc>
          <w:tcPr>
            <w:tcW w:w="1739" w:type="dxa"/>
            <w:vAlign w:val="center"/>
          </w:tcPr>
          <w:p w14:paraId="7E775C54"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-0.72</w:t>
            </w:r>
          </w:p>
        </w:tc>
        <w:tc>
          <w:tcPr>
            <w:tcW w:w="1726" w:type="dxa"/>
            <w:vAlign w:val="center"/>
          </w:tcPr>
          <w:p w14:paraId="441E0A10"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3E52211E" w14:textId="77777777" w:rsidTr="00BC2C4C">
        <w:trPr>
          <w:trHeight w:val="413"/>
        </w:trPr>
        <w:tc>
          <w:tcPr>
            <w:tcW w:w="2070" w:type="dxa"/>
            <w:vAlign w:val="center"/>
          </w:tcPr>
          <w:p w14:paraId="4FA5F07F"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FSL-FIRST</w:t>
            </w:r>
          </w:p>
        </w:tc>
        <w:tc>
          <w:tcPr>
            <w:tcW w:w="1534" w:type="dxa"/>
            <w:vAlign w:val="center"/>
          </w:tcPr>
          <w:p w14:paraId="2C0826F5"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1160.71</w:t>
            </w:r>
          </w:p>
        </w:tc>
        <w:tc>
          <w:tcPr>
            <w:tcW w:w="1737" w:type="dxa"/>
            <w:vAlign w:val="center"/>
          </w:tcPr>
          <w:p w14:paraId="4FCB5148"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527.54</w:t>
            </w:r>
          </w:p>
        </w:tc>
        <w:tc>
          <w:tcPr>
            <w:tcW w:w="1739" w:type="dxa"/>
            <w:vAlign w:val="center"/>
          </w:tcPr>
          <w:p w14:paraId="45FA0D8C"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-0.67</w:t>
            </w:r>
          </w:p>
        </w:tc>
        <w:tc>
          <w:tcPr>
            <w:tcW w:w="1726" w:type="dxa"/>
            <w:vAlign w:val="center"/>
          </w:tcPr>
          <w:p w14:paraId="24E69E42"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5AE8A24C" w14:textId="77777777" w:rsidTr="00BC2C4C">
        <w:trPr>
          <w:trHeight w:val="408"/>
        </w:trPr>
        <w:tc>
          <w:tcPr>
            <w:tcW w:w="2070" w:type="dxa"/>
            <w:vAlign w:val="center"/>
          </w:tcPr>
          <w:p w14:paraId="6FCD5F40"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volBrain</w:t>
            </w:r>
          </w:p>
        </w:tc>
        <w:tc>
          <w:tcPr>
            <w:tcW w:w="1534" w:type="dxa"/>
            <w:vAlign w:val="center"/>
          </w:tcPr>
          <w:p w14:paraId="34CC14E9"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1440.31</w:t>
            </w:r>
          </w:p>
        </w:tc>
        <w:tc>
          <w:tcPr>
            <w:tcW w:w="1737" w:type="dxa"/>
            <w:vAlign w:val="center"/>
          </w:tcPr>
          <w:p w14:paraId="144AEF76"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440.07</w:t>
            </w:r>
          </w:p>
        </w:tc>
        <w:tc>
          <w:tcPr>
            <w:tcW w:w="1739" w:type="dxa"/>
            <w:vAlign w:val="center"/>
          </w:tcPr>
          <w:p w14:paraId="19D139EB"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-0.65</w:t>
            </w:r>
          </w:p>
        </w:tc>
        <w:tc>
          <w:tcPr>
            <w:tcW w:w="1726" w:type="dxa"/>
            <w:vAlign w:val="center"/>
          </w:tcPr>
          <w:p w14:paraId="0AA79AC1"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r w:rsidR="002E0DE7" w:rsidRPr="003D223D" w14:paraId="315A5270" w14:textId="77777777" w:rsidTr="00BC2C4C">
        <w:trPr>
          <w:trHeight w:val="414"/>
        </w:trPr>
        <w:tc>
          <w:tcPr>
            <w:tcW w:w="2070" w:type="dxa"/>
            <w:vAlign w:val="center"/>
          </w:tcPr>
          <w:p w14:paraId="29A722B0" w14:textId="77777777" w:rsidR="002E0DE7" w:rsidRPr="00160ED2" w:rsidRDefault="002E0DE7" w:rsidP="00BC2C4C">
            <w:pPr>
              <w:rPr>
                <w:rFonts w:ascii="Times New Roman" w:hAnsi="Times New Roman" w:cs="Times New Roman"/>
                <w:i/>
              </w:rPr>
            </w:pPr>
            <w:r w:rsidRPr="00160ED2">
              <w:rPr>
                <w:rFonts w:ascii="Times New Roman" w:hAnsi="Times New Roman" w:cs="Times New Roman"/>
                <w:i/>
              </w:rPr>
              <w:t>FreeSurfer</w:t>
            </w:r>
          </w:p>
        </w:tc>
        <w:tc>
          <w:tcPr>
            <w:tcW w:w="1534" w:type="dxa"/>
            <w:vAlign w:val="center"/>
          </w:tcPr>
          <w:p w14:paraId="0BEA950E"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1877.69</w:t>
            </w:r>
          </w:p>
        </w:tc>
        <w:tc>
          <w:tcPr>
            <w:tcW w:w="1737" w:type="dxa"/>
            <w:vAlign w:val="center"/>
          </w:tcPr>
          <w:p w14:paraId="4164E8C4"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437.74</w:t>
            </w:r>
          </w:p>
        </w:tc>
        <w:tc>
          <w:tcPr>
            <w:tcW w:w="1739" w:type="dxa"/>
            <w:vAlign w:val="center"/>
          </w:tcPr>
          <w:p w14:paraId="57428743"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-0.57</w:t>
            </w:r>
          </w:p>
        </w:tc>
        <w:tc>
          <w:tcPr>
            <w:tcW w:w="1726" w:type="dxa"/>
            <w:vAlign w:val="center"/>
          </w:tcPr>
          <w:p w14:paraId="2E4BE9EF" w14:textId="77777777" w:rsidR="002E0DE7" w:rsidRPr="00160ED2" w:rsidRDefault="002E0DE7" w:rsidP="00BC2C4C">
            <w:pPr>
              <w:jc w:val="center"/>
              <w:rPr>
                <w:rFonts w:ascii="Times New Roman" w:hAnsi="Times New Roman" w:cs="Times New Roman"/>
              </w:rPr>
            </w:pPr>
            <w:r w:rsidRPr="00160ED2">
              <w:rPr>
                <w:rFonts w:ascii="Times New Roman" w:hAnsi="Times New Roman" w:cs="Times New Roman"/>
              </w:rPr>
              <w:t>&lt;0.0001</w:t>
            </w:r>
          </w:p>
        </w:tc>
      </w:tr>
    </w:tbl>
    <w:p w14:paraId="711959A4" w14:textId="77777777" w:rsidR="002E0DE7" w:rsidRDefault="002E0DE7" w:rsidP="002E0DE7">
      <w:pPr>
        <w:spacing w:line="360" w:lineRule="auto"/>
        <w:jc w:val="both"/>
        <w:rPr>
          <w:rFonts w:ascii="Times New Roman" w:hAnsi="Times New Roman" w:cs="Times New Roman"/>
          <w:sz w:val="18"/>
          <w:szCs w:val="18"/>
        </w:rPr>
      </w:pPr>
    </w:p>
    <w:p w14:paraId="7490E94D" w14:textId="77777777" w:rsidR="002E0DE7" w:rsidRPr="00D006BE" w:rsidRDefault="002E0DE7" w:rsidP="002E0DE7">
      <w:pPr>
        <w:spacing w:line="360" w:lineRule="auto"/>
        <w:rPr>
          <w:rFonts w:ascii="Times New Roman" w:hAnsi="Times New Roman" w:cs="Times New Roman"/>
          <w:i/>
          <w:vertAlign w:val="superscript"/>
        </w:rPr>
        <w:sectPr w:rsidR="002E0DE7" w:rsidRPr="00D006BE">
          <w:footerReference w:type="default" r:id="rId72"/>
          <w:pgSz w:w="11906" w:h="16838"/>
          <w:pgMar w:top="1440" w:right="1440" w:bottom="1440" w:left="1440" w:header="708" w:footer="708" w:gutter="0"/>
          <w:cols w:space="708"/>
          <w:docGrid w:linePitch="360"/>
        </w:sectPr>
      </w:pPr>
      <w:r w:rsidRPr="003343AC">
        <w:rPr>
          <w:rFonts w:ascii="Times New Roman" w:hAnsi="Times New Roman" w:cs="Times New Roman"/>
          <w:b/>
          <w:vertAlign w:val="superscript"/>
        </w:rPr>
        <w:t xml:space="preserve">Table </w:t>
      </w:r>
      <w:r w:rsidRPr="003343AC">
        <w:rPr>
          <w:rFonts w:ascii="Times New Roman" w:hAnsi="Times New Roman" w:cs="Times New Roman"/>
          <w:vertAlign w:val="superscript"/>
        </w:rPr>
        <w:t>2</w:t>
      </w:r>
      <w:r w:rsidRPr="00D006BE">
        <w:rPr>
          <w:rFonts w:ascii="Times New Roman" w:hAnsi="Times New Roman" w:cs="Times New Roman"/>
          <w:i/>
          <w:vertAlign w:val="superscript"/>
        </w:rPr>
        <w:t xml:space="preserve"> Bias- the mean difference between the manually traced and the volumes from the other techniques.  Pearson’s Correlation (r) was computed between the mean differences and their corresponding manual volumes</w:t>
      </w:r>
    </w:p>
    <w:tbl>
      <w:tblPr>
        <w:tblStyle w:val="TableGrid"/>
        <w:tblpPr w:leftFromText="180" w:rightFromText="180" w:vertAnchor="page" w:horzAnchor="margin" w:tblpY="1861"/>
        <w:tblW w:w="9773" w:type="dxa"/>
        <w:tblLook w:val="04A0" w:firstRow="1" w:lastRow="0" w:firstColumn="1" w:lastColumn="0" w:noHBand="0" w:noVBand="1"/>
      </w:tblPr>
      <w:tblGrid>
        <w:gridCol w:w="1518"/>
        <w:gridCol w:w="4051"/>
        <w:gridCol w:w="4204"/>
      </w:tblGrid>
      <w:tr w:rsidR="002E0DE7" w14:paraId="78929FCD" w14:textId="77777777" w:rsidTr="00BC2C4C">
        <w:trPr>
          <w:trHeight w:val="256"/>
        </w:trPr>
        <w:tc>
          <w:tcPr>
            <w:tcW w:w="1518" w:type="dxa"/>
            <w:vAlign w:val="center"/>
          </w:tcPr>
          <w:p w14:paraId="76533192" w14:textId="77777777" w:rsidR="002E0DE7" w:rsidRPr="0065534F" w:rsidRDefault="002E0DE7" w:rsidP="00BC2C4C">
            <w:pPr>
              <w:spacing w:line="360" w:lineRule="auto"/>
              <w:jc w:val="center"/>
              <w:rPr>
                <w:rFonts w:ascii="Times New Roman" w:hAnsi="Times New Roman" w:cs="Times New Roman"/>
                <w:b/>
              </w:rPr>
            </w:pPr>
            <w:r w:rsidRPr="0065534F">
              <w:rPr>
                <w:rFonts w:ascii="Times New Roman" w:hAnsi="Times New Roman" w:cs="Times New Roman"/>
                <w:b/>
              </w:rPr>
              <w:lastRenderedPageBreak/>
              <w:t>Technique</w:t>
            </w:r>
          </w:p>
        </w:tc>
        <w:tc>
          <w:tcPr>
            <w:tcW w:w="4051" w:type="dxa"/>
            <w:vAlign w:val="center"/>
          </w:tcPr>
          <w:p w14:paraId="70A19EF4" w14:textId="77777777" w:rsidR="002E0DE7" w:rsidRPr="0065534F" w:rsidRDefault="002E0DE7" w:rsidP="00BC2C4C">
            <w:pPr>
              <w:spacing w:line="360" w:lineRule="auto"/>
              <w:jc w:val="center"/>
              <w:rPr>
                <w:rFonts w:ascii="Times New Roman" w:hAnsi="Times New Roman" w:cs="Times New Roman"/>
                <w:b/>
              </w:rPr>
            </w:pPr>
            <w:r w:rsidRPr="0065534F">
              <w:rPr>
                <w:rFonts w:ascii="Times New Roman" w:hAnsi="Times New Roman" w:cs="Times New Roman"/>
                <w:b/>
              </w:rPr>
              <w:t>Advantages</w:t>
            </w:r>
          </w:p>
        </w:tc>
        <w:tc>
          <w:tcPr>
            <w:tcW w:w="4204" w:type="dxa"/>
            <w:vAlign w:val="center"/>
          </w:tcPr>
          <w:p w14:paraId="035BECA8" w14:textId="77777777" w:rsidR="002E0DE7" w:rsidRPr="0065534F" w:rsidRDefault="002E0DE7" w:rsidP="00BC2C4C">
            <w:pPr>
              <w:spacing w:line="360" w:lineRule="auto"/>
              <w:jc w:val="center"/>
              <w:rPr>
                <w:rFonts w:ascii="Times New Roman" w:hAnsi="Times New Roman" w:cs="Times New Roman"/>
                <w:b/>
              </w:rPr>
            </w:pPr>
            <w:r w:rsidRPr="0065534F">
              <w:rPr>
                <w:rFonts w:ascii="Times New Roman" w:hAnsi="Times New Roman" w:cs="Times New Roman"/>
                <w:b/>
              </w:rPr>
              <w:t>Disadvantages</w:t>
            </w:r>
          </w:p>
        </w:tc>
      </w:tr>
      <w:tr w:rsidR="002E0DE7" w:rsidRPr="005F587B" w14:paraId="72E2FAD2" w14:textId="77777777" w:rsidTr="00BC2C4C">
        <w:trPr>
          <w:trHeight w:val="1161"/>
        </w:trPr>
        <w:tc>
          <w:tcPr>
            <w:tcW w:w="1518" w:type="dxa"/>
            <w:vAlign w:val="center"/>
          </w:tcPr>
          <w:p w14:paraId="2C097336" w14:textId="77777777" w:rsidR="002E0DE7" w:rsidRPr="00A605FC" w:rsidRDefault="002E0DE7" w:rsidP="00BC2C4C">
            <w:pPr>
              <w:spacing w:line="360" w:lineRule="auto"/>
              <w:jc w:val="center"/>
              <w:rPr>
                <w:rFonts w:ascii="Times New Roman" w:hAnsi="Times New Roman" w:cs="Times New Roman"/>
                <w:b/>
                <w:i/>
              </w:rPr>
            </w:pPr>
            <w:r w:rsidRPr="00A605FC">
              <w:rPr>
                <w:rFonts w:ascii="Times New Roman" w:hAnsi="Times New Roman" w:cs="Times New Roman"/>
                <w:b/>
                <w:i/>
              </w:rPr>
              <w:t>ITK-SNAP</w:t>
            </w:r>
          </w:p>
        </w:tc>
        <w:tc>
          <w:tcPr>
            <w:tcW w:w="4051" w:type="dxa"/>
          </w:tcPr>
          <w:p w14:paraId="01959C4A" w14:textId="77777777" w:rsidR="002E0DE7" w:rsidRDefault="002E0DE7" w:rsidP="002E0DE7">
            <w:pPr>
              <w:numPr>
                <w:ilvl w:val="0"/>
                <w:numId w:val="16"/>
              </w:numPr>
              <w:contextualSpacing/>
              <w:rPr>
                <w:rFonts w:ascii="Times New Roman" w:hAnsi="Times New Roman" w:cs="Times New Roman"/>
                <w:sz w:val="16"/>
                <w:szCs w:val="16"/>
              </w:rPr>
            </w:pPr>
            <w:r w:rsidRPr="0065534F">
              <w:rPr>
                <w:rFonts w:ascii="Times New Roman" w:hAnsi="Times New Roman" w:cs="Times New Roman"/>
                <w:sz w:val="16"/>
                <w:szCs w:val="16"/>
              </w:rPr>
              <w:t>Provides reliable estimates of brain regions/structures.</w:t>
            </w:r>
          </w:p>
          <w:p w14:paraId="639962CD" w14:textId="77777777" w:rsidR="002E0DE7" w:rsidRDefault="002E0DE7" w:rsidP="002E0DE7">
            <w:pPr>
              <w:numPr>
                <w:ilvl w:val="0"/>
                <w:numId w:val="16"/>
              </w:numPr>
              <w:contextualSpacing/>
              <w:rPr>
                <w:rFonts w:ascii="Times New Roman" w:hAnsi="Times New Roman" w:cs="Times New Roman"/>
                <w:sz w:val="16"/>
                <w:szCs w:val="16"/>
              </w:rPr>
            </w:pPr>
            <w:r>
              <w:rPr>
                <w:rFonts w:ascii="Times New Roman" w:hAnsi="Times New Roman" w:cs="Times New Roman"/>
                <w:sz w:val="16"/>
                <w:szCs w:val="16"/>
              </w:rPr>
              <w:t>Flexibility at defining anatomical boundaries prior to segmentation.</w:t>
            </w:r>
          </w:p>
          <w:p w14:paraId="0E703ADA" w14:textId="77777777" w:rsidR="002E0DE7" w:rsidRPr="004E5AE8" w:rsidRDefault="002E0DE7" w:rsidP="002E0DE7">
            <w:pPr>
              <w:numPr>
                <w:ilvl w:val="0"/>
                <w:numId w:val="16"/>
              </w:numPr>
              <w:contextualSpacing/>
              <w:rPr>
                <w:rFonts w:ascii="Times New Roman" w:hAnsi="Times New Roman" w:cs="Times New Roman"/>
                <w:sz w:val="16"/>
                <w:szCs w:val="16"/>
              </w:rPr>
            </w:pPr>
            <w:r>
              <w:rPr>
                <w:rFonts w:ascii="Times New Roman" w:hAnsi="Times New Roman" w:cs="Times New Roman"/>
                <w:sz w:val="16"/>
                <w:szCs w:val="16"/>
              </w:rPr>
              <w:t>Produces segmentation masks for other brain imaging analysis. E.g. these can be co-registered unto fractional anisotropy/mean diffusivity maps for DTI analysis.</w:t>
            </w:r>
          </w:p>
        </w:tc>
        <w:tc>
          <w:tcPr>
            <w:tcW w:w="4204" w:type="dxa"/>
          </w:tcPr>
          <w:p w14:paraId="028E7D1D" w14:textId="77777777" w:rsidR="002E0DE7" w:rsidRPr="0065534F" w:rsidRDefault="002E0DE7" w:rsidP="002E0DE7">
            <w:pPr>
              <w:numPr>
                <w:ilvl w:val="0"/>
                <w:numId w:val="17"/>
              </w:numPr>
              <w:contextualSpacing/>
              <w:rPr>
                <w:rFonts w:ascii="Times New Roman" w:hAnsi="Times New Roman" w:cs="Times New Roman"/>
                <w:b/>
                <w:sz w:val="16"/>
                <w:szCs w:val="16"/>
              </w:rPr>
            </w:pPr>
            <w:r w:rsidRPr="0065534F">
              <w:rPr>
                <w:rFonts w:ascii="Times New Roman" w:hAnsi="Times New Roman" w:cs="Times New Roman"/>
                <w:sz w:val="16"/>
                <w:szCs w:val="16"/>
              </w:rPr>
              <w:t>Require investigator expertis</w:t>
            </w:r>
            <w:r w:rsidRPr="005F587B">
              <w:rPr>
                <w:rFonts w:ascii="Times New Roman" w:hAnsi="Times New Roman" w:cs="Times New Roman"/>
                <w:sz w:val="16"/>
                <w:szCs w:val="16"/>
              </w:rPr>
              <w:t>e of anatomy.</w:t>
            </w:r>
          </w:p>
          <w:p w14:paraId="2F6272B1" w14:textId="77777777" w:rsidR="002E0DE7" w:rsidRPr="0065534F" w:rsidRDefault="002E0DE7" w:rsidP="002E0DE7">
            <w:pPr>
              <w:numPr>
                <w:ilvl w:val="0"/>
                <w:numId w:val="17"/>
              </w:numPr>
              <w:contextualSpacing/>
              <w:rPr>
                <w:rFonts w:ascii="Times New Roman" w:hAnsi="Times New Roman" w:cs="Times New Roman"/>
                <w:b/>
                <w:sz w:val="16"/>
                <w:szCs w:val="16"/>
              </w:rPr>
            </w:pPr>
            <w:r w:rsidRPr="0065534F">
              <w:rPr>
                <w:rFonts w:ascii="Times New Roman" w:hAnsi="Times New Roman" w:cs="Times New Roman"/>
                <w:sz w:val="16"/>
                <w:szCs w:val="16"/>
              </w:rPr>
              <w:t>Thorough training required before analysis using intra and inter-rater studies.</w:t>
            </w:r>
          </w:p>
          <w:p w14:paraId="6ED6A9C5" w14:textId="77777777" w:rsidR="002E0DE7" w:rsidRPr="0065534F" w:rsidRDefault="002E0DE7" w:rsidP="002E0DE7">
            <w:pPr>
              <w:numPr>
                <w:ilvl w:val="0"/>
                <w:numId w:val="17"/>
              </w:numPr>
              <w:contextualSpacing/>
              <w:rPr>
                <w:rFonts w:ascii="Times New Roman" w:hAnsi="Times New Roman" w:cs="Times New Roman"/>
                <w:b/>
                <w:sz w:val="16"/>
                <w:szCs w:val="16"/>
              </w:rPr>
            </w:pPr>
            <w:r w:rsidRPr="0065534F">
              <w:rPr>
                <w:rFonts w:ascii="Times New Roman" w:hAnsi="Times New Roman" w:cs="Times New Roman"/>
                <w:sz w:val="16"/>
                <w:szCs w:val="16"/>
              </w:rPr>
              <w:t>High time consumption</w:t>
            </w:r>
          </w:p>
          <w:p w14:paraId="3C3BE79F" w14:textId="77777777" w:rsidR="002E0DE7" w:rsidRPr="0065534F" w:rsidRDefault="002E0DE7" w:rsidP="002E0DE7">
            <w:pPr>
              <w:numPr>
                <w:ilvl w:val="0"/>
                <w:numId w:val="17"/>
              </w:numPr>
              <w:contextualSpacing/>
              <w:rPr>
                <w:rFonts w:ascii="Times New Roman" w:hAnsi="Times New Roman" w:cs="Times New Roman"/>
                <w:b/>
                <w:sz w:val="16"/>
                <w:szCs w:val="16"/>
              </w:rPr>
            </w:pPr>
            <w:r w:rsidRPr="0065534F">
              <w:rPr>
                <w:rFonts w:ascii="Times New Roman" w:hAnsi="Times New Roman" w:cs="Times New Roman"/>
                <w:sz w:val="16"/>
                <w:szCs w:val="16"/>
              </w:rPr>
              <w:t>High labour intensity</w:t>
            </w:r>
          </w:p>
          <w:p w14:paraId="61319EBE" w14:textId="77777777" w:rsidR="002E0DE7" w:rsidRPr="005F587B" w:rsidRDefault="002E0DE7" w:rsidP="002E0DE7">
            <w:pPr>
              <w:numPr>
                <w:ilvl w:val="0"/>
                <w:numId w:val="17"/>
              </w:numPr>
              <w:contextualSpacing/>
              <w:rPr>
                <w:rFonts w:ascii="Times New Roman" w:hAnsi="Times New Roman" w:cs="Times New Roman"/>
                <w:b/>
                <w:sz w:val="16"/>
                <w:szCs w:val="16"/>
              </w:rPr>
            </w:pPr>
            <w:r w:rsidRPr="0065534F">
              <w:rPr>
                <w:rFonts w:ascii="Times New Roman" w:hAnsi="Times New Roman" w:cs="Times New Roman"/>
                <w:sz w:val="16"/>
                <w:szCs w:val="16"/>
              </w:rPr>
              <w:t>Limited morphometric measures e.g. volume.</w:t>
            </w:r>
          </w:p>
          <w:p w14:paraId="47A3D303" w14:textId="77777777" w:rsidR="002E0DE7" w:rsidRPr="005F587B" w:rsidRDefault="002E0DE7" w:rsidP="00BC2C4C">
            <w:pPr>
              <w:ind w:left="360"/>
              <w:contextualSpacing/>
              <w:rPr>
                <w:rFonts w:ascii="Times New Roman" w:hAnsi="Times New Roman" w:cs="Times New Roman"/>
                <w:b/>
                <w:sz w:val="16"/>
                <w:szCs w:val="16"/>
              </w:rPr>
            </w:pPr>
          </w:p>
        </w:tc>
      </w:tr>
      <w:tr w:rsidR="002E0DE7" w:rsidRPr="005F587B" w14:paraId="7334EA66" w14:textId="77777777" w:rsidTr="00BC2C4C">
        <w:trPr>
          <w:trHeight w:val="2122"/>
        </w:trPr>
        <w:tc>
          <w:tcPr>
            <w:tcW w:w="1518" w:type="dxa"/>
            <w:vAlign w:val="center"/>
          </w:tcPr>
          <w:p w14:paraId="08BD373D" w14:textId="77777777" w:rsidR="002E0DE7" w:rsidRPr="00A605FC" w:rsidRDefault="002E0DE7" w:rsidP="00BC2C4C">
            <w:pPr>
              <w:spacing w:line="360" w:lineRule="auto"/>
              <w:jc w:val="center"/>
              <w:rPr>
                <w:rFonts w:ascii="Times New Roman" w:hAnsi="Times New Roman" w:cs="Times New Roman"/>
                <w:b/>
                <w:i/>
              </w:rPr>
            </w:pPr>
            <w:r w:rsidRPr="00A605FC">
              <w:rPr>
                <w:rFonts w:ascii="Times New Roman" w:hAnsi="Times New Roman" w:cs="Times New Roman"/>
                <w:b/>
                <w:i/>
              </w:rPr>
              <w:t>Stereology</w:t>
            </w:r>
          </w:p>
        </w:tc>
        <w:tc>
          <w:tcPr>
            <w:tcW w:w="4051" w:type="dxa"/>
          </w:tcPr>
          <w:p w14:paraId="5DFCD6D5" w14:textId="77777777" w:rsidR="002E0DE7" w:rsidRPr="0065534F" w:rsidRDefault="002E0DE7" w:rsidP="002E0DE7">
            <w:pPr>
              <w:numPr>
                <w:ilvl w:val="0"/>
                <w:numId w:val="18"/>
              </w:numPr>
              <w:contextualSpacing/>
              <w:rPr>
                <w:rFonts w:ascii="Times New Roman" w:hAnsi="Times New Roman" w:cs="Times New Roman"/>
                <w:b/>
                <w:sz w:val="16"/>
                <w:szCs w:val="16"/>
              </w:rPr>
            </w:pPr>
            <w:r>
              <w:rPr>
                <w:rFonts w:ascii="Times New Roman" w:hAnsi="Times New Roman" w:cs="Times New Roman"/>
                <w:sz w:val="16"/>
                <w:szCs w:val="16"/>
              </w:rPr>
              <w:t xml:space="preserve">Low </w:t>
            </w:r>
            <w:r w:rsidRPr="0065534F">
              <w:rPr>
                <w:rFonts w:ascii="Times New Roman" w:hAnsi="Times New Roman" w:cs="Times New Roman"/>
                <w:sz w:val="16"/>
                <w:szCs w:val="16"/>
              </w:rPr>
              <w:t>bias and time efficient means of estimating brain volumes.</w:t>
            </w:r>
          </w:p>
          <w:p w14:paraId="47CA81A5" w14:textId="77777777" w:rsidR="002E0DE7" w:rsidRPr="0065534F" w:rsidRDefault="002E0DE7" w:rsidP="002E0DE7">
            <w:pPr>
              <w:numPr>
                <w:ilvl w:val="0"/>
                <w:numId w:val="18"/>
              </w:numPr>
              <w:contextualSpacing/>
              <w:rPr>
                <w:rFonts w:ascii="Times New Roman" w:hAnsi="Times New Roman" w:cs="Times New Roman"/>
                <w:b/>
                <w:sz w:val="16"/>
                <w:szCs w:val="16"/>
              </w:rPr>
            </w:pPr>
            <w:r w:rsidRPr="0065534F">
              <w:rPr>
                <w:rFonts w:ascii="Times New Roman" w:hAnsi="Times New Roman" w:cs="Times New Roman"/>
                <w:sz w:val="16"/>
                <w:szCs w:val="16"/>
              </w:rPr>
              <w:t xml:space="preserve">Permits the prediction of coefficient of error which provides information </w:t>
            </w:r>
            <w:r>
              <w:rPr>
                <w:rFonts w:ascii="Times New Roman" w:hAnsi="Times New Roman" w:cs="Times New Roman"/>
                <w:sz w:val="16"/>
                <w:szCs w:val="16"/>
              </w:rPr>
              <w:t xml:space="preserve">to infer the </w:t>
            </w:r>
            <w:r w:rsidRPr="0065534F">
              <w:rPr>
                <w:rFonts w:ascii="Times New Roman" w:hAnsi="Times New Roman" w:cs="Times New Roman"/>
                <w:sz w:val="16"/>
                <w:szCs w:val="16"/>
              </w:rPr>
              <w:t>precis</w:t>
            </w:r>
            <w:r>
              <w:rPr>
                <w:rFonts w:ascii="Times New Roman" w:hAnsi="Times New Roman" w:cs="Times New Roman"/>
                <w:sz w:val="16"/>
                <w:szCs w:val="16"/>
              </w:rPr>
              <w:t>ion of the volumetric extraction.</w:t>
            </w:r>
          </w:p>
          <w:p w14:paraId="3EDC6FBB" w14:textId="77777777" w:rsidR="002E0DE7" w:rsidRPr="000A5798" w:rsidRDefault="002E0DE7" w:rsidP="002E0DE7">
            <w:pPr>
              <w:numPr>
                <w:ilvl w:val="0"/>
                <w:numId w:val="18"/>
              </w:numPr>
              <w:contextualSpacing/>
              <w:rPr>
                <w:rFonts w:ascii="Times New Roman" w:hAnsi="Times New Roman" w:cs="Times New Roman"/>
                <w:b/>
                <w:sz w:val="16"/>
                <w:szCs w:val="16"/>
              </w:rPr>
            </w:pPr>
            <w:r w:rsidRPr="0065534F">
              <w:rPr>
                <w:rFonts w:ascii="Times New Roman" w:hAnsi="Times New Roman" w:cs="Times New Roman"/>
                <w:sz w:val="16"/>
                <w:szCs w:val="16"/>
              </w:rPr>
              <w:t xml:space="preserve">Permits assessment of regional profiles of structures </w:t>
            </w:r>
            <w:proofErr w:type="gramStart"/>
            <w:r w:rsidRPr="0065534F">
              <w:rPr>
                <w:rFonts w:ascii="Times New Roman" w:hAnsi="Times New Roman" w:cs="Times New Roman"/>
                <w:sz w:val="16"/>
                <w:szCs w:val="16"/>
              </w:rPr>
              <w:t>by virtue of</w:t>
            </w:r>
            <w:proofErr w:type="gramEnd"/>
            <w:r w:rsidRPr="0065534F">
              <w:rPr>
                <w:rFonts w:ascii="Times New Roman" w:hAnsi="Times New Roman" w:cs="Times New Roman"/>
                <w:sz w:val="16"/>
                <w:szCs w:val="16"/>
              </w:rPr>
              <w:t xml:space="preserve"> the individual sectioning along slides.</w:t>
            </w:r>
          </w:p>
          <w:p w14:paraId="29B73C24" w14:textId="77777777" w:rsidR="002E0DE7" w:rsidRPr="0065534F" w:rsidRDefault="002E0DE7" w:rsidP="002E0DE7">
            <w:pPr>
              <w:numPr>
                <w:ilvl w:val="0"/>
                <w:numId w:val="18"/>
              </w:numPr>
              <w:contextualSpacing/>
              <w:rPr>
                <w:rFonts w:ascii="Times New Roman" w:hAnsi="Times New Roman" w:cs="Times New Roman"/>
                <w:sz w:val="16"/>
                <w:szCs w:val="16"/>
              </w:rPr>
            </w:pPr>
            <w:r>
              <w:rPr>
                <w:rFonts w:ascii="Times New Roman" w:hAnsi="Times New Roman" w:cs="Times New Roman"/>
                <w:sz w:val="16"/>
                <w:szCs w:val="16"/>
              </w:rPr>
              <w:t>Flexibility at defining anatomical boundaries prior to segmentation.</w:t>
            </w:r>
          </w:p>
          <w:p w14:paraId="758AF76F" w14:textId="77777777" w:rsidR="002E0DE7" w:rsidRPr="005F587B" w:rsidRDefault="002E0DE7" w:rsidP="00BC2C4C">
            <w:pPr>
              <w:spacing w:line="360" w:lineRule="auto"/>
              <w:jc w:val="both"/>
              <w:rPr>
                <w:rFonts w:ascii="Times New Roman" w:hAnsi="Times New Roman" w:cs="Times New Roman"/>
                <w:sz w:val="16"/>
                <w:szCs w:val="16"/>
              </w:rPr>
            </w:pPr>
          </w:p>
        </w:tc>
        <w:tc>
          <w:tcPr>
            <w:tcW w:w="4204" w:type="dxa"/>
          </w:tcPr>
          <w:p w14:paraId="6F434CAA" w14:textId="77777777" w:rsidR="002E0DE7" w:rsidRPr="005F587B" w:rsidRDefault="002E0DE7" w:rsidP="002E0DE7">
            <w:pPr>
              <w:numPr>
                <w:ilvl w:val="0"/>
                <w:numId w:val="19"/>
              </w:numPr>
              <w:contextualSpacing/>
              <w:rPr>
                <w:rFonts w:ascii="Times New Roman" w:hAnsi="Times New Roman" w:cs="Times New Roman"/>
                <w:b/>
                <w:sz w:val="16"/>
                <w:szCs w:val="16"/>
              </w:rPr>
            </w:pPr>
            <w:r w:rsidRPr="0065534F">
              <w:rPr>
                <w:rFonts w:ascii="Times New Roman" w:hAnsi="Times New Roman" w:cs="Times New Roman"/>
                <w:sz w:val="16"/>
                <w:szCs w:val="16"/>
              </w:rPr>
              <w:t>Require investigator expertis</w:t>
            </w:r>
            <w:r w:rsidRPr="005F587B">
              <w:rPr>
                <w:rFonts w:ascii="Times New Roman" w:hAnsi="Times New Roman" w:cs="Times New Roman"/>
                <w:sz w:val="16"/>
                <w:szCs w:val="16"/>
              </w:rPr>
              <w:t>e of anatomy.</w:t>
            </w:r>
          </w:p>
          <w:p w14:paraId="03E112F8" w14:textId="77777777" w:rsidR="002E0DE7" w:rsidRPr="0065534F" w:rsidRDefault="002E0DE7" w:rsidP="002E0DE7">
            <w:pPr>
              <w:numPr>
                <w:ilvl w:val="0"/>
                <w:numId w:val="19"/>
              </w:numPr>
              <w:contextualSpacing/>
              <w:rPr>
                <w:rFonts w:ascii="Times New Roman" w:hAnsi="Times New Roman" w:cs="Times New Roman"/>
                <w:b/>
                <w:sz w:val="16"/>
                <w:szCs w:val="16"/>
              </w:rPr>
            </w:pPr>
            <w:r w:rsidRPr="0065534F">
              <w:rPr>
                <w:rFonts w:ascii="Times New Roman" w:hAnsi="Times New Roman" w:cs="Times New Roman"/>
                <w:sz w:val="16"/>
                <w:szCs w:val="16"/>
              </w:rPr>
              <w:t>Manual intervention required for point counting of the voxels.</w:t>
            </w:r>
          </w:p>
          <w:p w14:paraId="6CA15549" w14:textId="77777777" w:rsidR="002E0DE7" w:rsidRPr="0065534F" w:rsidRDefault="002E0DE7" w:rsidP="002E0DE7">
            <w:pPr>
              <w:numPr>
                <w:ilvl w:val="0"/>
                <w:numId w:val="19"/>
              </w:numPr>
              <w:contextualSpacing/>
              <w:rPr>
                <w:rFonts w:ascii="Times New Roman" w:hAnsi="Times New Roman" w:cs="Times New Roman"/>
                <w:b/>
                <w:sz w:val="16"/>
                <w:szCs w:val="16"/>
              </w:rPr>
            </w:pPr>
            <w:r w:rsidRPr="0065534F">
              <w:rPr>
                <w:rFonts w:ascii="Times New Roman" w:hAnsi="Times New Roman" w:cs="Times New Roman"/>
                <w:sz w:val="16"/>
                <w:szCs w:val="16"/>
              </w:rPr>
              <w:t xml:space="preserve">Pilot is usually essential to define an exact sampling design to optimise workload for a </w:t>
            </w:r>
            <w:proofErr w:type="gramStart"/>
            <w:r w:rsidRPr="0065534F">
              <w:rPr>
                <w:rFonts w:ascii="Times New Roman" w:hAnsi="Times New Roman" w:cs="Times New Roman"/>
                <w:sz w:val="16"/>
                <w:szCs w:val="16"/>
              </w:rPr>
              <w:t>particular project</w:t>
            </w:r>
            <w:proofErr w:type="gramEnd"/>
            <w:r w:rsidRPr="0065534F">
              <w:rPr>
                <w:rFonts w:ascii="Times New Roman" w:hAnsi="Times New Roman" w:cs="Times New Roman"/>
                <w:sz w:val="16"/>
                <w:szCs w:val="16"/>
              </w:rPr>
              <w:t>.</w:t>
            </w:r>
          </w:p>
          <w:p w14:paraId="0451BD45" w14:textId="77777777" w:rsidR="002E0DE7" w:rsidRPr="0065534F" w:rsidRDefault="002E0DE7" w:rsidP="002E0DE7">
            <w:pPr>
              <w:numPr>
                <w:ilvl w:val="0"/>
                <w:numId w:val="19"/>
              </w:numPr>
              <w:contextualSpacing/>
              <w:rPr>
                <w:rFonts w:ascii="Times New Roman" w:hAnsi="Times New Roman" w:cs="Times New Roman"/>
                <w:b/>
                <w:sz w:val="16"/>
                <w:szCs w:val="16"/>
              </w:rPr>
            </w:pPr>
            <w:r w:rsidRPr="0065534F">
              <w:rPr>
                <w:rFonts w:ascii="Times New Roman" w:hAnsi="Times New Roman" w:cs="Times New Roman"/>
                <w:sz w:val="16"/>
                <w:szCs w:val="16"/>
              </w:rPr>
              <w:t>Precision prediction is complex due to the spatial dependence of the observations.</w:t>
            </w:r>
          </w:p>
          <w:p w14:paraId="4ED6BB56" w14:textId="77777777" w:rsidR="002E0DE7" w:rsidRPr="005F587B" w:rsidRDefault="002E0DE7" w:rsidP="002E0DE7">
            <w:pPr>
              <w:numPr>
                <w:ilvl w:val="0"/>
                <w:numId w:val="19"/>
              </w:numPr>
              <w:contextualSpacing/>
              <w:rPr>
                <w:rFonts w:ascii="Times New Roman" w:hAnsi="Times New Roman" w:cs="Times New Roman"/>
                <w:sz w:val="16"/>
                <w:szCs w:val="16"/>
              </w:rPr>
            </w:pPr>
            <w:r w:rsidRPr="0065534F">
              <w:rPr>
                <w:rFonts w:ascii="Times New Roman" w:hAnsi="Times New Roman" w:cs="Times New Roman"/>
                <w:sz w:val="16"/>
                <w:szCs w:val="16"/>
              </w:rPr>
              <w:t>Limited morpho</w:t>
            </w:r>
            <w:r>
              <w:rPr>
                <w:rFonts w:ascii="Times New Roman" w:hAnsi="Times New Roman" w:cs="Times New Roman"/>
                <w:sz w:val="16"/>
                <w:szCs w:val="16"/>
              </w:rPr>
              <w:t>metric measures e.g. volume</w:t>
            </w:r>
            <w:r w:rsidRPr="0065534F">
              <w:rPr>
                <w:rFonts w:ascii="Times New Roman" w:hAnsi="Times New Roman" w:cs="Times New Roman"/>
                <w:sz w:val="16"/>
                <w:szCs w:val="16"/>
              </w:rPr>
              <w:t>.</w:t>
            </w:r>
          </w:p>
          <w:p w14:paraId="1EDD9FB8" w14:textId="77777777" w:rsidR="002E0DE7" w:rsidRDefault="002E0DE7" w:rsidP="002E0DE7">
            <w:pPr>
              <w:numPr>
                <w:ilvl w:val="0"/>
                <w:numId w:val="19"/>
              </w:numPr>
              <w:contextualSpacing/>
              <w:rPr>
                <w:rFonts w:ascii="Times New Roman" w:hAnsi="Times New Roman" w:cs="Times New Roman"/>
                <w:sz w:val="16"/>
                <w:szCs w:val="16"/>
              </w:rPr>
            </w:pPr>
            <w:r w:rsidRPr="005F587B">
              <w:rPr>
                <w:rFonts w:ascii="Times New Roman" w:hAnsi="Times New Roman" w:cs="Times New Roman"/>
                <w:sz w:val="16"/>
                <w:szCs w:val="16"/>
              </w:rPr>
              <w:t>Cannot perform shape analysis to investigate localised shape differences.</w:t>
            </w:r>
          </w:p>
          <w:p w14:paraId="374528A4" w14:textId="77777777" w:rsidR="002E0DE7" w:rsidRPr="005F587B" w:rsidRDefault="002E0DE7" w:rsidP="002E0DE7">
            <w:pPr>
              <w:numPr>
                <w:ilvl w:val="0"/>
                <w:numId w:val="19"/>
              </w:numPr>
              <w:contextualSpacing/>
              <w:rPr>
                <w:rFonts w:ascii="Times New Roman" w:hAnsi="Times New Roman" w:cs="Times New Roman"/>
                <w:sz w:val="16"/>
                <w:szCs w:val="16"/>
              </w:rPr>
            </w:pPr>
            <w:r>
              <w:rPr>
                <w:rFonts w:ascii="Times New Roman" w:hAnsi="Times New Roman" w:cs="Times New Roman"/>
                <w:sz w:val="16"/>
                <w:szCs w:val="16"/>
              </w:rPr>
              <w:t>Does not provide segmentation masks for other brain analysis tasks.</w:t>
            </w:r>
          </w:p>
        </w:tc>
      </w:tr>
      <w:tr w:rsidR="002E0DE7" w:rsidRPr="005F587B" w14:paraId="0308CCDC" w14:textId="77777777" w:rsidTr="00BC2C4C">
        <w:trPr>
          <w:trHeight w:val="1528"/>
        </w:trPr>
        <w:tc>
          <w:tcPr>
            <w:tcW w:w="1518" w:type="dxa"/>
            <w:vAlign w:val="center"/>
          </w:tcPr>
          <w:p w14:paraId="50114E8E" w14:textId="77777777" w:rsidR="002E0DE7" w:rsidRPr="00A605FC" w:rsidRDefault="002E0DE7" w:rsidP="00BC2C4C">
            <w:pPr>
              <w:spacing w:line="360" w:lineRule="auto"/>
              <w:jc w:val="center"/>
              <w:rPr>
                <w:rFonts w:ascii="Times New Roman" w:hAnsi="Times New Roman" w:cs="Times New Roman"/>
                <w:b/>
                <w:i/>
              </w:rPr>
            </w:pPr>
            <w:r w:rsidRPr="00A605FC">
              <w:rPr>
                <w:rFonts w:ascii="Times New Roman" w:hAnsi="Times New Roman" w:cs="Times New Roman"/>
                <w:b/>
                <w:i/>
              </w:rPr>
              <w:t>FSL-FIRST</w:t>
            </w:r>
          </w:p>
        </w:tc>
        <w:tc>
          <w:tcPr>
            <w:tcW w:w="4051" w:type="dxa"/>
          </w:tcPr>
          <w:p w14:paraId="42FF6F08"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No need for anatomical expertise.</w:t>
            </w:r>
          </w:p>
          <w:p w14:paraId="5C5370C1" w14:textId="77777777" w:rsidR="002E0DE7" w:rsidRPr="005F587B" w:rsidRDefault="002E0DE7" w:rsidP="002E0DE7">
            <w:pPr>
              <w:numPr>
                <w:ilvl w:val="0"/>
                <w:numId w:val="20"/>
              </w:numPr>
              <w:contextualSpacing/>
              <w:rPr>
                <w:rFonts w:ascii="Times New Roman" w:hAnsi="Times New Roman" w:cs="Times New Roman"/>
                <w:b/>
                <w:sz w:val="16"/>
                <w:szCs w:val="16"/>
              </w:rPr>
            </w:pPr>
            <w:r w:rsidRPr="005F587B">
              <w:rPr>
                <w:rFonts w:ascii="Times New Roman" w:hAnsi="Times New Roman" w:cs="Times New Roman"/>
                <w:sz w:val="16"/>
                <w:szCs w:val="16"/>
              </w:rPr>
              <w:t>Freely available for download.</w:t>
            </w:r>
          </w:p>
          <w:p w14:paraId="081976B5"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Relatively fast and time efficient (~25mins).</w:t>
            </w:r>
          </w:p>
          <w:p w14:paraId="53EBA205"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Allows vertex/shape [mesh (</w:t>
            </w:r>
            <w:proofErr w:type="spellStart"/>
            <w:r w:rsidRPr="005F587B">
              <w:rPr>
                <w:rFonts w:ascii="Times New Roman" w:hAnsi="Times New Roman" w:cs="Times New Roman"/>
                <w:sz w:val="16"/>
                <w:szCs w:val="16"/>
              </w:rPr>
              <w:t>vtk</w:t>
            </w:r>
            <w:proofErr w:type="spellEnd"/>
            <w:r w:rsidRPr="005F587B">
              <w:rPr>
                <w:rFonts w:ascii="Times New Roman" w:hAnsi="Times New Roman" w:cs="Times New Roman"/>
                <w:sz w:val="16"/>
                <w:szCs w:val="16"/>
              </w:rPr>
              <w:t>)] analysis of subcortical structures to investig</w:t>
            </w:r>
            <w:r>
              <w:rPr>
                <w:rFonts w:ascii="Times New Roman" w:hAnsi="Times New Roman" w:cs="Times New Roman"/>
                <w:sz w:val="16"/>
                <w:szCs w:val="16"/>
              </w:rPr>
              <w:t>ate localised shape differences from segmentation masks.</w:t>
            </w:r>
          </w:p>
          <w:p w14:paraId="11B3705D"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Statistical maps and analysis e.g. multiple comparison correction and other design matrices.</w:t>
            </w:r>
          </w:p>
          <w:p w14:paraId="2BEA4B65" w14:textId="77777777" w:rsidR="002E0DE7" w:rsidRPr="005F587B" w:rsidRDefault="002E0DE7" w:rsidP="002E0DE7">
            <w:pPr>
              <w:pStyle w:val="ListParagraph"/>
              <w:numPr>
                <w:ilvl w:val="0"/>
                <w:numId w:val="20"/>
              </w:numPr>
              <w:rPr>
                <w:rFonts w:ascii="Times New Roman" w:hAnsi="Times New Roman" w:cs="Times New Roman"/>
                <w:sz w:val="16"/>
                <w:szCs w:val="16"/>
              </w:rPr>
            </w:pPr>
            <w:proofErr w:type="spellStart"/>
            <w:r w:rsidRPr="005F587B">
              <w:rPr>
                <w:rFonts w:ascii="Times New Roman" w:hAnsi="Times New Roman" w:cs="Times New Roman"/>
                <w:sz w:val="16"/>
                <w:szCs w:val="16"/>
              </w:rPr>
              <w:t>FSLView</w:t>
            </w:r>
            <w:proofErr w:type="spellEnd"/>
            <w:r w:rsidRPr="005F587B">
              <w:rPr>
                <w:rFonts w:ascii="Times New Roman" w:hAnsi="Times New Roman" w:cs="Times New Roman"/>
                <w:sz w:val="16"/>
                <w:szCs w:val="16"/>
              </w:rPr>
              <w:t>–visualisation and data management tool</w:t>
            </w:r>
          </w:p>
        </w:tc>
        <w:tc>
          <w:tcPr>
            <w:tcW w:w="4204" w:type="dxa"/>
          </w:tcPr>
          <w:p w14:paraId="565B3097" w14:textId="09767A48" w:rsidR="002E0DE7" w:rsidRPr="005F587B" w:rsidRDefault="00134D34" w:rsidP="002E0DE7">
            <w:pPr>
              <w:pStyle w:val="ListParagraph"/>
              <w:numPr>
                <w:ilvl w:val="0"/>
                <w:numId w:val="20"/>
              </w:numPr>
              <w:rPr>
                <w:rFonts w:ascii="Times New Roman" w:hAnsi="Times New Roman" w:cs="Times New Roman"/>
                <w:sz w:val="16"/>
                <w:szCs w:val="16"/>
              </w:rPr>
            </w:pPr>
            <w:r>
              <w:rPr>
                <w:rFonts w:ascii="Times New Roman" w:hAnsi="Times New Roman" w:cs="Times New Roman"/>
                <w:sz w:val="16"/>
                <w:szCs w:val="16"/>
              </w:rPr>
              <w:t>Relatively fewer segmented</w:t>
            </w:r>
            <w:r w:rsidR="002E0DE7" w:rsidRPr="005F587B">
              <w:rPr>
                <w:rFonts w:ascii="Times New Roman" w:hAnsi="Times New Roman" w:cs="Times New Roman"/>
                <w:sz w:val="16"/>
                <w:szCs w:val="16"/>
              </w:rPr>
              <w:t xml:space="preserve"> output of the brain regions.</w:t>
            </w:r>
          </w:p>
          <w:p w14:paraId="0363F4F7"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 xml:space="preserve">Limited options to manually/automatically fix improperly segmented structures. </w:t>
            </w:r>
          </w:p>
          <w:p w14:paraId="2CB94E9F" w14:textId="77777777" w:rsidR="002E0DE7"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Output maps/files are in native anatomical space only.</w:t>
            </w:r>
          </w:p>
          <w:p w14:paraId="5C09E7A7" w14:textId="77777777" w:rsidR="002E0DE7" w:rsidRPr="005F587B" w:rsidRDefault="002E0DE7" w:rsidP="002E0DE7">
            <w:pPr>
              <w:pStyle w:val="ListParagraph"/>
              <w:numPr>
                <w:ilvl w:val="0"/>
                <w:numId w:val="20"/>
              </w:numPr>
              <w:rPr>
                <w:rFonts w:ascii="Times New Roman" w:hAnsi="Times New Roman" w:cs="Times New Roman"/>
                <w:sz w:val="16"/>
                <w:szCs w:val="16"/>
              </w:rPr>
            </w:pPr>
            <w:r>
              <w:rPr>
                <w:rFonts w:ascii="Times New Roman" w:hAnsi="Times New Roman" w:cs="Times New Roman"/>
                <w:sz w:val="16"/>
                <w:szCs w:val="16"/>
              </w:rPr>
              <w:t>No flexibility at defining subcortical boundaries.</w:t>
            </w:r>
          </w:p>
        </w:tc>
      </w:tr>
      <w:tr w:rsidR="002E0DE7" w:rsidRPr="005F587B" w14:paraId="46F9EB2E" w14:textId="77777777" w:rsidTr="00BC2C4C">
        <w:trPr>
          <w:trHeight w:val="2198"/>
        </w:trPr>
        <w:tc>
          <w:tcPr>
            <w:tcW w:w="1518" w:type="dxa"/>
            <w:vAlign w:val="center"/>
          </w:tcPr>
          <w:p w14:paraId="03A7C993" w14:textId="77777777" w:rsidR="002E0DE7" w:rsidRPr="00A605FC" w:rsidRDefault="002E0DE7" w:rsidP="00BC2C4C">
            <w:pPr>
              <w:spacing w:line="360" w:lineRule="auto"/>
              <w:jc w:val="center"/>
              <w:rPr>
                <w:rFonts w:ascii="Times New Roman" w:hAnsi="Times New Roman" w:cs="Times New Roman"/>
                <w:b/>
                <w:i/>
              </w:rPr>
            </w:pPr>
            <w:r w:rsidRPr="00A605FC">
              <w:rPr>
                <w:rFonts w:ascii="Times New Roman" w:hAnsi="Times New Roman" w:cs="Times New Roman"/>
                <w:b/>
                <w:i/>
              </w:rPr>
              <w:t>volBrain</w:t>
            </w:r>
          </w:p>
        </w:tc>
        <w:tc>
          <w:tcPr>
            <w:tcW w:w="4051" w:type="dxa"/>
          </w:tcPr>
          <w:p w14:paraId="56ECC1FA"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Faster and time efficient (5-12mins)</w:t>
            </w:r>
          </w:p>
          <w:p w14:paraId="53DA7FC8" w14:textId="77777777" w:rsidR="002E0DE7" w:rsidRPr="0065534F" w:rsidRDefault="002E0DE7" w:rsidP="002E0DE7">
            <w:pPr>
              <w:numPr>
                <w:ilvl w:val="0"/>
                <w:numId w:val="20"/>
              </w:numPr>
              <w:contextualSpacing/>
              <w:rPr>
                <w:rFonts w:ascii="Times New Roman" w:hAnsi="Times New Roman" w:cs="Times New Roman"/>
                <w:b/>
                <w:sz w:val="16"/>
                <w:szCs w:val="16"/>
              </w:rPr>
            </w:pPr>
            <w:r w:rsidRPr="005F587B">
              <w:rPr>
                <w:rFonts w:ascii="Times New Roman" w:hAnsi="Times New Roman" w:cs="Times New Roman"/>
                <w:sz w:val="16"/>
                <w:szCs w:val="16"/>
              </w:rPr>
              <w:t>Freely available for online use</w:t>
            </w:r>
            <w:r w:rsidRPr="005F587B">
              <w:rPr>
                <w:rFonts w:ascii="Times New Roman" w:hAnsi="Times New Roman" w:cs="Times New Roman"/>
                <w:b/>
                <w:sz w:val="16"/>
                <w:szCs w:val="16"/>
              </w:rPr>
              <w:t xml:space="preserve"> </w:t>
            </w:r>
            <w:r w:rsidRPr="005F587B">
              <w:rPr>
                <w:rFonts w:ascii="Times New Roman" w:hAnsi="Times New Roman" w:cs="Times New Roman"/>
                <w:sz w:val="16"/>
                <w:szCs w:val="16"/>
              </w:rPr>
              <w:t>without requiring a local computer for installation of software.</w:t>
            </w:r>
          </w:p>
          <w:p w14:paraId="006502C3" w14:textId="77777777" w:rsidR="002E0DE7" w:rsidRPr="005F587B" w:rsidRDefault="002E0DE7" w:rsidP="002E0DE7">
            <w:pPr>
              <w:pStyle w:val="ListParagraph"/>
              <w:numPr>
                <w:ilvl w:val="0"/>
                <w:numId w:val="20"/>
              </w:numPr>
              <w:rPr>
                <w:rFonts w:ascii="Times New Roman" w:hAnsi="Times New Roman" w:cs="Times New Roman"/>
                <w:sz w:val="16"/>
                <w:szCs w:val="16"/>
              </w:rPr>
            </w:pPr>
            <w:r>
              <w:rPr>
                <w:rFonts w:ascii="Times New Roman" w:hAnsi="Times New Roman" w:cs="Times New Roman"/>
                <w:sz w:val="16"/>
                <w:szCs w:val="16"/>
              </w:rPr>
              <w:t>Produces subcortical segmentation masks/map</w:t>
            </w:r>
            <w:r w:rsidRPr="005F587B">
              <w:rPr>
                <w:rFonts w:ascii="Times New Roman" w:hAnsi="Times New Roman" w:cs="Times New Roman"/>
                <w:sz w:val="16"/>
                <w:szCs w:val="16"/>
              </w:rPr>
              <w:t>s in both MNI and native anatomical space.</w:t>
            </w:r>
          </w:p>
          <w:p w14:paraId="3E27A3EB"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Automatic asymmetric indices output.</w:t>
            </w:r>
          </w:p>
          <w:p w14:paraId="11C8473E" w14:textId="77777777" w:rsidR="002E0DE7"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Provides additional neuroanatomical information such as regional macroscopic (hemisphere, cerebellum and brainstem) and intracranial tissue (CSF, WM, GM) volumes.</w:t>
            </w:r>
          </w:p>
          <w:p w14:paraId="4B61C15B" w14:textId="77777777" w:rsidR="002E0DE7" w:rsidRPr="005F587B" w:rsidRDefault="002E0DE7" w:rsidP="002E0DE7">
            <w:pPr>
              <w:pStyle w:val="ListParagraph"/>
              <w:numPr>
                <w:ilvl w:val="0"/>
                <w:numId w:val="20"/>
              </w:numPr>
              <w:rPr>
                <w:rFonts w:ascii="Times New Roman" w:hAnsi="Times New Roman" w:cs="Times New Roman"/>
                <w:sz w:val="16"/>
                <w:szCs w:val="16"/>
              </w:rPr>
            </w:pPr>
            <w:r>
              <w:rPr>
                <w:rFonts w:ascii="Times New Roman" w:hAnsi="Times New Roman" w:cs="Times New Roman"/>
                <w:sz w:val="16"/>
                <w:szCs w:val="16"/>
              </w:rPr>
              <w:t>Relatively lower segmentation failure rate (0.4%) recorded from this study.</w:t>
            </w:r>
          </w:p>
        </w:tc>
        <w:tc>
          <w:tcPr>
            <w:tcW w:w="4204" w:type="dxa"/>
          </w:tcPr>
          <w:p w14:paraId="0043A3DE"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Limited number (</w:t>
            </w:r>
            <w:r>
              <w:rPr>
                <w:rFonts w:ascii="Times New Roman" w:hAnsi="Times New Roman" w:cs="Times New Roman"/>
                <w:sz w:val="16"/>
                <w:szCs w:val="16"/>
              </w:rPr>
              <w:t>n=</w:t>
            </w:r>
            <w:r w:rsidRPr="005F587B">
              <w:rPr>
                <w:rFonts w:ascii="Times New Roman" w:hAnsi="Times New Roman" w:cs="Times New Roman"/>
                <w:sz w:val="16"/>
                <w:szCs w:val="16"/>
              </w:rPr>
              <w:t>10) of cases to be processed daily per user.</w:t>
            </w:r>
          </w:p>
          <w:p w14:paraId="3DF22D07"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Cannot perform statistical analysis.</w:t>
            </w:r>
          </w:p>
          <w:p w14:paraId="0EB633EC" w14:textId="77777777" w:rsidR="002E0DE7" w:rsidRPr="005F587B"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Need other visualisation tools e.g. ITK-SNAP to visualise output data.</w:t>
            </w:r>
          </w:p>
          <w:p w14:paraId="7EF2A671" w14:textId="77777777" w:rsidR="002E0DE7" w:rsidRDefault="002E0DE7" w:rsidP="002E0DE7">
            <w:pPr>
              <w:pStyle w:val="ListParagraph"/>
              <w:numPr>
                <w:ilvl w:val="0"/>
                <w:numId w:val="20"/>
              </w:numPr>
              <w:rPr>
                <w:rFonts w:ascii="Times New Roman" w:hAnsi="Times New Roman" w:cs="Times New Roman"/>
                <w:sz w:val="16"/>
                <w:szCs w:val="16"/>
              </w:rPr>
            </w:pPr>
            <w:r w:rsidRPr="005F587B">
              <w:rPr>
                <w:rFonts w:ascii="Times New Roman" w:hAnsi="Times New Roman" w:cs="Times New Roman"/>
                <w:sz w:val="16"/>
                <w:szCs w:val="16"/>
              </w:rPr>
              <w:t>Cannot perform shape analysis to investigate localised shape differences.</w:t>
            </w:r>
          </w:p>
          <w:p w14:paraId="3DE848B8" w14:textId="77777777" w:rsidR="002E0DE7" w:rsidRDefault="002E0DE7" w:rsidP="002E0DE7">
            <w:pPr>
              <w:pStyle w:val="ListParagraph"/>
              <w:numPr>
                <w:ilvl w:val="0"/>
                <w:numId w:val="20"/>
              </w:numPr>
              <w:rPr>
                <w:rFonts w:ascii="Times New Roman" w:hAnsi="Times New Roman" w:cs="Times New Roman"/>
                <w:sz w:val="16"/>
                <w:szCs w:val="16"/>
              </w:rPr>
            </w:pPr>
            <w:r>
              <w:rPr>
                <w:rFonts w:ascii="Times New Roman" w:hAnsi="Times New Roman" w:cs="Times New Roman"/>
                <w:sz w:val="16"/>
                <w:szCs w:val="16"/>
              </w:rPr>
              <w:t>No flexibility at defining subcortical boundaries.</w:t>
            </w:r>
          </w:p>
          <w:p w14:paraId="133A8480" w14:textId="77777777" w:rsidR="002E0DE7" w:rsidRPr="00E02C87" w:rsidRDefault="002E0DE7" w:rsidP="002E0DE7">
            <w:pPr>
              <w:pStyle w:val="ListParagraph"/>
              <w:numPr>
                <w:ilvl w:val="0"/>
                <w:numId w:val="20"/>
              </w:numPr>
              <w:rPr>
                <w:rFonts w:ascii="Times New Roman" w:hAnsi="Times New Roman" w:cs="Times New Roman"/>
                <w:sz w:val="16"/>
                <w:szCs w:val="16"/>
              </w:rPr>
            </w:pPr>
            <w:r>
              <w:rPr>
                <w:rFonts w:ascii="Times New Roman" w:hAnsi="Times New Roman" w:cs="Times New Roman"/>
                <w:sz w:val="16"/>
                <w:szCs w:val="16"/>
              </w:rPr>
              <w:t>Minimal anatomical descriptions available defining boundaries employed except the hippocampus (EADC-ADNI Harmonised protocol).</w:t>
            </w:r>
          </w:p>
        </w:tc>
      </w:tr>
      <w:tr w:rsidR="002E0DE7" w:rsidRPr="005F587B" w14:paraId="2475D91B" w14:textId="77777777" w:rsidTr="00BC2C4C">
        <w:trPr>
          <w:trHeight w:val="577"/>
        </w:trPr>
        <w:tc>
          <w:tcPr>
            <w:tcW w:w="1518" w:type="dxa"/>
            <w:vAlign w:val="center"/>
          </w:tcPr>
          <w:p w14:paraId="7CC024E4" w14:textId="77777777" w:rsidR="002E0DE7" w:rsidRPr="00A605FC" w:rsidRDefault="002E0DE7" w:rsidP="00BC2C4C">
            <w:pPr>
              <w:spacing w:line="360" w:lineRule="auto"/>
              <w:jc w:val="center"/>
              <w:rPr>
                <w:rFonts w:ascii="Times New Roman" w:hAnsi="Times New Roman" w:cs="Times New Roman"/>
                <w:b/>
                <w:i/>
              </w:rPr>
            </w:pPr>
            <w:r w:rsidRPr="00A605FC">
              <w:rPr>
                <w:rFonts w:ascii="Times New Roman" w:hAnsi="Times New Roman" w:cs="Times New Roman"/>
                <w:b/>
                <w:i/>
              </w:rPr>
              <w:t>FreeSurfer</w:t>
            </w:r>
          </w:p>
        </w:tc>
        <w:tc>
          <w:tcPr>
            <w:tcW w:w="4051" w:type="dxa"/>
          </w:tcPr>
          <w:p w14:paraId="72542F38"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Multiple measures: (volume, area, thickness etc.) of both cortical and subcortical structures.</w:t>
            </w:r>
          </w:p>
          <w:p w14:paraId="22A462DE"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 xml:space="preserve">Frequent software maintenance (upgrades), information and support via a dedicated </w:t>
            </w:r>
            <w:proofErr w:type="spellStart"/>
            <w:r w:rsidRPr="005F587B">
              <w:rPr>
                <w:rFonts w:ascii="Times New Roman" w:hAnsi="Times New Roman" w:cs="Times New Roman"/>
                <w:sz w:val="16"/>
                <w:szCs w:val="16"/>
              </w:rPr>
              <w:t>wikipage</w:t>
            </w:r>
            <w:proofErr w:type="spellEnd"/>
            <w:r w:rsidRPr="005F587B">
              <w:rPr>
                <w:rFonts w:ascii="Times New Roman" w:hAnsi="Times New Roman" w:cs="Times New Roman"/>
                <w:sz w:val="16"/>
                <w:szCs w:val="16"/>
              </w:rPr>
              <w:t xml:space="preserve"> plus a quick email response support system.</w:t>
            </w:r>
          </w:p>
          <w:p w14:paraId="1771AB4E" w14:textId="77777777" w:rsidR="002E0DE7" w:rsidRPr="005F587B" w:rsidRDefault="002E0DE7" w:rsidP="002E0DE7">
            <w:pPr>
              <w:numPr>
                <w:ilvl w:val="0"/>
                <w:numId w:val="21"/>
              </w:numPr>
              <w:contextualSpacing/>
              <w:rPr>
                <w:rFonts w:ascii="Times New Roman" w:hAnsi="Times New Roman" w:cs="Times New Roman"/>
                <w:b/>
                <w:sz w:val="16"/>
                <w:szCs w:val="16"/>
              </w:rPr>
            </w:pPr>
            <w:r w:rsidRPr="005F587B">
              <w:rPr>
                <w:rFonts w:ascii="Times New Roman" w:hAnsi="Times New Roman" w:cs="Times New Roman"/>
                <w:sz w:val="16"/>
                <w:szCs w:val="16"/>
              </w:rPr>
              <w:t>Freely available for download.</w:t>
            </w:r>
          </w:p>
          <w:p w14:paraId="7EC57BD7"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Statistical maps and analysis e.g. cohort comparisons between brains/hemispheres.</w:t>
            </w:r>
          </w:p>
          <w:p w14:paraId="792CE342" w14:textId="77777777" w:rsidR="002E0DE7" w:rsidRPr="005F587B" w:rsidRDefault="002E0DE7" w:rsidP="002E0DE7">
            <w:pPr>
              <w:numPr>
                <w:ilvl w:val="0"/>
                <w:numId w:val="21"/>
              </w:numPr>
              <w:contextualSpacing/>
              <w:rPr>
                <w:rFonts w:ascii="Times New Roman" w:hAnsi="Times New Roman" w:cs="Times New Roman"/>
                <w:sz w:val="16"/>
                <w:szCs w:val="16"/>
              </w:rPr>
            </w:pPr>
            <w:r w:rsidRPr="005F587B">
              <w:rPr>
                <w:rFonts w:ascii="Times New Roman" w:hAnsi="Times New Roman" w:cs="Times New Roman"/>
                <w:sz w:val="16"/>
                <w:szCs w:val="16"/>
              </w:rPr>
              <w:t>Freeview and QDEC-visualisation, analysis and data management tools.</w:t>
            </w:r>
          </w:p>
          <w:p w14:paraId="4A175A6E" w14:textId="77777777" w:rsidR="002E0DE7" w:rsidRDefault="002E0DE7" w:rsidP="002E0DE7">
            <w:pPr>
              <w:pStyle w:val="ListParagraph"/>
              <w:numPr>
                <w:ilvl w:val="0"/>
                <w:numId w:val="21"/>
              </w:numPr>
              <w:rPr>
                <w:rFonts w:ascii="Times New Roman" w:hAnsi="Times New Roman" w:cs="Times New Roman"/>
                <w:sz w:val="16"/>
                <w:szCs w:val="16"/>
              </w:rPr>
            </w:pPr>
            <w:r>
              <w:rPr>
                <w:rFonts w:ascii="Times New Roman" w:hAnsi="Times New Roman" w:cs="Times New Roman"/>
                <w:sz w:val="16"/>
                <w:szCs w:val="16"/>
              </w:rPr>
              <w:t>Reconstructed</w:t>
            </w:r>
            <w:r w:rsidRPr="005F587B">
              <w:rPr>
                <w:rFonts w:ascii="Times New Roman" w:hAnsi="Times New Roman" w:cs="Times New Roman"/>
                <w:sz w:val="16"/>
                <w:szCs w:val="16"/>
              </w:rPr>
              <w:t xml:space="preserve"> information of cortical surfaces can be obtained based on the segmentation of GM and WM.</w:t>
            </w:r>
          </w:p>
          <w:p w14:paraId="7CF506BF" w14:textId="77777777" w:rsidR="002E0DE7" w:rsidRPr="003C5137" w:rsidRDefault="002E0DE7" w:rsidP="002E0DE7">
            <w:pPr>
              <w:numPr>
                <w:ilvl w:val="0"/>
                <w:numId w:val="21"/>
              </w:numPr>
              <w:contextualSpacing/>
              <w:rPr>
                <w:rFonts w:ascii="Times New Roman" w:hAnsi="Times New Roman" w:cs="Times New Roman"/>
                <w:sz w:val="16"/>
                <w:szCs w:val="16"/>
              </w:rPr>
            </w:pPr>
            <w:r w:rsidRPr="005F587B">
              <w:rPr>
                <w:rFonts w:ascii="Times New Roman" w:hAnsi="Times New Roman" w:cs="Times New Roman"/>
                <w:sz w:val="16"/>
                <w:szCs w:val="16"/>
              </w:rPr>
              <w:t>Subject-specific parcellation algorithm.</w:t>
            </w:r>
          </w:p>
          <w:p w14:paraId="5F10D6F4" w14:textId="77777777" w:rsidR="002E0DE7" w:rsidRPr="00830C65" w:rsidRDefault="002E0DE7" w:rsidP="002E0DE7">
            <w:pPr>
              <w:pStyle w:val="ListParagraph"/>
              <w:numPr>
                <w:ilvl w:val="0"/>
                <w:numId w:val="21"/>
              </w:numPr>
              <w:rPr>
                <w:rFonts w:ascii="Times New Roman" w:hAnsi="Times New Roman" w:cs="Times New Roman"/>
                <w:sz w:val="16"/>
                <w:szCs w:val="16"/>
              </w:rPr>
            </w:pPr>
            <w:r w:rsidRPr="00413614">
              <w:rPr>
                <w:rFonts w:ascii="Times New Roman" w:hAnsi="Times New Roman" w:cs="Times New Roman"/>
                <w:sz w:val="16"/>
                <w:szCs w:val="16"/>
              </w:rPr>
              <w:t xml:space="preserve">In the field of brain network analyses, </w:t>
            </w:r>
            <w:r>
              <w:rPr>
                <w:rFonts w:ascii="Times New Roman" w:hAnsi="Times New Roman" w:cs="Times New Roman"/>
                <w:sz w:val="16"/>
                <w:szCs w:val="16"/>
              </w:rPr>
              <w:t>it</w:t>
            </w:r>
            <w:r w:rsidRPr="00413614">
              <w:rPr>
                <w:rFonts w:ascii="Times New Roman" w:hAnsi="Times New Roman" w:cs="Times New Roman"/>
                <w:sz w:val="16"/>
                <w:szCs w:val="16"/>
              </w:rPr>
              <w:t xml:space="preserve"> can be used to </w:t>
            </w:r>
            <w:r>
              <w:rPr>
                <w:rFonts w:ascii="Times New Roman" w:hAnsi="Times New Roman" w:cs="Times New Roman"/>
                <w:sz w:val="16"/>
                <w:szCs w:val="16"/>
              </w:rPr>
              <w:t xml:space="preserve">define </w:t>
            </w:r>
            <w:r w:rsidRPr="00413614">
              <w:rPr>
                <w:rFonts w:ascii="Times New Roman" w:hAnsi="Times New Roman" w:cs="Times New Roman"/>
                <w:sz w:val="16"/>
                <w:szCs w:val="16"/>
              </w:rPr>
              <w:t>brain structures (i.e. nodes</w:t>
            </w:r>
            <w:r>
              <w:rPr>
                <w:rFonts w:ascii="Times New Roman" w:hAnsi="Times New Roman" w:cs="Times New Roman"/>
                <w:sz w:val="16"/>
                <w:szCs w:val="16"/>
              </w:rPr>
              <w:t xml:space="preserve">) </w:t>
            </w:r>
            <w:r w:rsidRPr="00413614">
              <w:rPr>
                <w:rFonts w:ascii="Times New Roman" w:hAnsi="Times New Roman" w:cs="Times New Roman"/>
                <w:sz w:val="16"/>
                <w:szCs w:val="16"/>
              </w:rPr>
              <w:t>to increase the anat</w:t>
            </w:r>
            <w:r>
              <w:rPr>
                <w:rFonts w:ascii="Times New Roman" w:hAnsi="Times New Roman" w:cs="Times New Roman"/>
                <w:sz w:val="16"/>
                <w:szCs w:val="16"/>
              </w:rPr>
              <w:t xml:space="preserve">omical sensitivity of findings compared to </w:t>
            </w:r>
            <w:r w:rsidRPr="00413614">
              <w:rPr>
                <w:rFonts w:ascii="Times New Roman" w:hAnsi="Times New Roman" w:cs="Times New Roman"/>
                <w:sz w:val="16"/>
                <w:szCs w:val="16"/>
              </w:rPr>
              <w:t xml:space="preserve">anatomical templates. </w:t>
            </w:r>
            <w:r>
              <w:rPr>
                <w:rFonts w:ascii="Times New Roman" w:hAnsi="Times New Roman" w:cs="Times New Roman"/>
                <w:sz w:val="16"/>
                <w:szCs w:val="16"/>
              </w:rPr>
              <w:t xml:space="preserve">It values </w:t>
            </w:r>
            <w:r w:rsidRPr="00413614">
              <w:rPr>
                <w:rFonts w:ascii="Times New Roman" w:hAnsi="Times New Roman" w:cs="Times New Roman"/>
                <w:sz w:val="16"/>
                <w:szCs w:val="16"/>
              </w:rPr>
              <w:t>inter-subject anatomical variability by producing cortico-subcortical measures that are in the individual's own coordinate space, and therefore subject</w:t>
            </w:r>
            <w:r>
              <w:rPr>
                <w:rFonts w:ascii="Times New Roman" w:hAnsi="Times New Roman" w:cs="Times New Roman"/>
                <w:sz w:val="16"/>
                <w:szCs w:val="16"/>
              </w:rPr>
              <w:t>-specific.</w:t>
            </w:r>
          </w:p>
        </w:tc>
        <w:tc>
          <w:tcPr>
            <w:tcW w:w="4204" w:type="dxa"/>
          </w:tcPr>
          <w:p w14:paraId="24133B5D"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Relatively longer processing time.</w:t>
            </w:r>
          </w:p>
          <w:p w14:paraId="10D927C5"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High computational power requirement.</w:t>
            </w:r>
          </w:p>
          <w:p w14:paraId="75D760E4"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Output maps/files are in native anatomical space.</w:t>
            </w:r>
          </w:p>
          <w:p w14:paraId="62AD1119" w14:textId="77777777" w:rsidR="002E0DE7" w:rsidRPr="005F587B" w:rsidRDefault="002E0DE7" w:rsidP="002E0DE7">
            <w:pPr>
              <w:pStyle w:val="ListParagraph"/>
              <w:numPr>
                <w:ilvl w:val="0"/>
                <w:numId w:val="21"/>
              </w:numPr>
              <w:rPr>
                <w:rFonts w:ascii="Times New Roman" w:hAnsi="Times New Roman" w:cs="Times New Roman"/>
                <w:sz w:val="16"/>
                <w:szCs w:val="16"/>
              </w:rPr>
            </w:pPr>
            <w:r w:rsidRPr="005F587B">
              <w:rPr>
                <w:rFonts w:ascii="Times New Roman" w:hAnsi="Times New Roman" w:cs="Times New Roman"/>
                <w:sz w:val="16"/>
                <w:szCs w:val="16"/>
              </w:rPr>
              <w:t>Needs additional toolboxes e.g. LDDMM to perform vertex analysis [as previously described on the semi-automated shape analysis (SASHA) project] and ENIGMA-Shape</w:t>
            </w:r>
            <w:r>
              <w:rPr>
                <w:rFonts w:ascii="Times New Roman" w:hAnsi="Times New Roman" w:cs="Times New Roman"/>
                <w:sz w:val="16"/>
                <w:szCs w:val="16"/>
              </w:rPr>
              <w:t xml:space="preserve"> Pipeline (ENIGMA </w:t>
            </w:r>
            <w:r w:rsidRPr="005F587B">
              <w:rPr>
                <w:rFonts w:ascii="Times New Roman" w:hAnsi="Times New Roman" w:cs="Times New Roman"/>
                <w:sz w:val="16"/>
                <w:szCs w:val="16"/>
              </w:rPr>
              <w:t>Shape</w:t>
            </w:r>
            <w:r>
              <w:rPr>
                <w:rFonts w:ascii="Times New Roman" w:hAnsi="Times New Roman" w:cs="Times New Roman"/>
                <w:sz w:val="16"/>
                <w:szCs w:val="16"/>
              </w:rPr>
              <w:t xml:space="preserve"> Analysis)</w:t>
            </w:r>
            <w:r w:rsidRPr="005F587B">
              <w:rPr>
                <w:rFonts w:ascii="Times New Roman" w:hAnsi="Times New Roman" w:cs="Times New Roman"/>
                <w:sz w:val="16"/>
                <w:szCs w:val="16"/>
              </w:rPr>
              <w:t>.</w:t>
            </w:r>
          </w:p>
        </w:tc>
      </w:tr>
    </w:tbl>
    <w:p w14:paraId="3DB9DDF4" w14:textId="2E4A514B" w:rsidR="001C4B89" w:rsidRPr="006C012B" w:rsidRDefault="002E0DE7" w:rsidP="001C4B89">
      <w:pPr>
        <w:spacing w:line="360" w:lineRule="auto"/>
        <w:jc w:val="center"/>
        <w:rPr>
          <w:rFonts w:ascii="Times New Roman" w:hAnsi="Times New Roman" w:cs="Times New Roman"/>
          <w:b/>
          <w:sz w:val="40"/>
          <w:szCs w:val="40"/>
        </w:rPr>
      </w:pPr>
      <w:r w:rsidRPr="00CA5C0F">
        <w:rPr>
          <w:rFonts w:ascii="Times New Roman" w:hAnsi="Times New Roman" w:cs="Times New Roman"/>
          <w:b/>
        </w:rPr>
        <w:t xml:space="preserve">Table 3 </w:t>
      </w:r>
      <w:r w:rsidRPr="00CA5C0F">
        <w:rPr>
          <w:rFonts w:ascii="Times New Roman" w:hAnsi="Times New Roman" w:cs="Times New Roman"/>
          <w:i/>
        </w:rPr>
        <w:t>Advantages and d</w:t>
      </w:r>
      <w:r w:rsidR="00401F71">
        <w:rPr>
          <w:rFonts w:ascii="Times New Roman" w:hAnsi="Times New Roman" w:cs="Times New Roman"/>
          <w:i/>
        </w:rPr>
        <w:t>i</w:t>
      </w:r>
      <w:r w:rsidR="00401F71" w:rsidRPr="00CA5C0F">
        <w:rPr>
          <w:rFonts w:ascii="Times New Roman" w:hAnsi="Times New Roman" w:cs="Times New Roman"/>
          <w:i/>
        </w:rPr>
        <w:t>sadvantages of the techniques at segmenting subcortical structure</w:t>
      </w:r>
      <w:r w:rsidR="00401F71">
        <w:rPr>
          <w:rFonts w:ascii="Times New Roman" w:hAnsi="Times New Roman" w:cs="Times New Roman"/>
          <w:i/>
        </w:rPr>
        <w:t>s</w:t>
      </w:r>
    </w:p>
    <w:p w14:paraId="54B466D9" w14:textId="77777777" w:rsidR="00251268" w:rsidRDefault="00251268" w:rsidP="0082065C">
      <w:pPr>
        <w:jc w:val="both"/>
        <w:rPr>
          <w:rFonts w:ascii="Times New Roman" w:eastAsia="MacmillanRoman" w:hAnsi="Times New Roman" w:cs="Times New Roman"/>
          <w:b/>
        </w:rPr>
      </w:pPr>
    </w:p>
    <w:sectPr w:rsidR="00251268" w:rsidSect="0082065C">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1AFF4" w14:textId="77777777" w:rsidR="00F33620" w:rsidRDefault="00F33620">
      <w:pPr>
        <w:spacing w:after="0" w:line="240" w:lineRule="auto"/>
      </w:pPr>
      <w:r>
        <w:separator/>
      </w:r>
    </w:p>
  </w:endnote>
  <w:endnote w:type="continuationSeparator" w:id="0">
    <w:p w14:paraId="45C98DD3" w14:textId="77777777" w:rsidR="00F33620" w:rsidRDefault="00F3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millanRoman">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893341"/>
      <w:docPartObj>
        <w:docPartGallery w:val="Page Numbers (Bottom of Page)"/>
        <w:docPartUnique/>
      </w:docPartObj>
    </w:sdtPr>
    <w:sdtEndPr>
      <w:rPr>
        <w:noProof/>
      </w:rPr>
    </w:sdtEndPr>
    <w:sdtContent>
      <w:p w14:paraId="726C680C" w14:textId="30B29E92" w:rsidR="00987657" w:rsidRDefault="00987657">
        <w:pPr>
          <w:pStyle w:val="Footer"/>
        </w:pPr>
        <w:r>
          <w:t xml:space="preserve">Page | </w:t>
        </w:r>
        <w:r>
          <w:fldChar w:fldCharType="begin"/>
        </w:r>
        <w:r w:rsidRPr="002A31A2">
          <w:instrText xml:space="preserve"> PAGE   \* MERGEFORMAT </w:instrText>
        </w:r>
        <w:r>
          <w:fldChar w:fldCharType="separate"/>
        </w:r>
        <w:r w:rsidR="006F4D03">
          <w:rPr>
            <w:noProof/>
          </w:rPr>
          <w:t>11</w:t>
        </w:r>
        <w:r>
          <w:rPr>
            <w:noProof/>
          </w:rPr>
          <w:fldChar w:fldCharType="end"/>
        </w:r>
        <w:r>
          <w:rPr>
            <w:noProof/>
          </w:rPr>
          <w:t xml:space="preserve">                    </w:t>
        </w:r>
      </w:p>
    </w:sdtContent>
  </w:sdt>
  <w:p w14:paraId="43E094B6" w14:textId="77777777" w:rsidR="00987657" w:rsidRDefault="00987657">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8B90" w14:textId="77777777" w:rsidR="00073F19" w:rsidRDefault="00073F19" w:rsidP="00483F97">
    <w:pPr>
      <w:pStyle w:val="Footer"/>
      <w:tabs>
        <w:tab w:val="clear" w:pos="4513"/>
        <w:tab w:val="clear" w:pos="9026"/>
        <w:tab w:val="left" w:pos="1290"/>
        <w:tab w:val="left" w:pos="3135"/>
      </w:tabs>
    </w:pPr>
    <w:r>
      <w:t xml:space="preserve">Page | </w:t>
    </w:r>
    <w:r>
      <w:fldChar w:fldCharType="begin"/>
    </w:r>
    <w:r>
      <w:instrText xml:space="preserve"> PAGE   \* MERGEFORMAT </w:instrText>
    </w:r>
    <w:r>
      <w:fldChar w:fldCharType="separate"/>
    </w:r>
    <w:r w:rsidR="006F4D03">
      <w:rPr>
        <w:noProof/>
      </w:rPr>
      <w:t>13</w:t>
    </w:r>
    <w:r>
      <w:rPr>
        <w:noProof/>
      </w:rPr>
      <w:fldChar w:fldCharType="end"/>
    </w:r>
    <w:r>
      <w:rPr>
        <w:noProof/>
      </w:rPr>
      <w:tab/>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A132D" w14:textId="77777777" w:rsidR="002E0DE7" w:rsidRDefault="002E0DE7" w:rsidP="00483F97">
    <w:pPr>
      <w:pStyle w:val="Footer"/>
      <w:tabs>
        <w:tab w:val="clear" w:pos="4513"/>
        <w:tab w:val="clear" w:pos="9026"/>
        <w:tab w:val="left" w:pos="1290"/>
        <w:tab w:val="left" w:pos="3135"/>
      </w:tabs>
    </w:pPr>
    <w:r>
      <w:t xml:space="preserve">Page | </w:t>
    </w:r>
    <w:r>
      <w:fldChar w:fldCharType="begin"/>
    </w:r>
    <w:r>
      <w:instrText xml:space="preserve"> PAGE   \* MERGEFORMAT </w:instrText>
    </w:r>
    <w:r>
      <w:fldChar w:fldCharType="separate"/>
    </w:r>
    <w:r w:rsidR="006F4D03">
      <w:rPr>
        <w:noProof/>
      </w:rPr>
      <w:t>33</w:t>
    </w:r>
    <w:r>
      <w:rPr>
        <w:noProof/>
      </w:rPr>
      <w:fldChar w:fldCharType="end"/>
    </w:r>
    <w:r>
      <w:rPr>
        <w:noProof/>
      </w:rPr>
      <w:tab/>
    </w:r>
    <w:r>
      <w:rPr>
        <w:noProof/>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7A07C" w14:textId="3B7A5DCE" w:rsidR="00987657" w:rsidRDefault="00987657" w:rsidP="00483F97">
    <w:pPr>
      <w:pStyle w:val="Footer"/>
      <w:tabs>
        <w:tab w:val="clear" w:pos="4513"/>
        <w:tab w:val="clear" w:pos="9026"/>
        <w:tab w:val="left" w:pos="1290"/>
        <w:tab w:val="left" w:pos="3135"/>
      </w:tabs>
    </w:pPr>
    <w:r>
      <w:t xml:space="preserve">Page | </w:t>
    </w:r>
    <w:r>
      <w:fldChar w:fldCharType="begin"/>
    </w:r>
    <w:r>
      <w:instrText xml:space="preserve"> PAGE   \* MERGEFORMAT </w:instrText>
    </w:r>
    <w:r>
      <w:fldChar w:fldCharType="separate"/>
    </w:r>
    <w:r w:rsidR="006F4D03">
      <w:rPr>
        <w:noProof/>
      </w:rPr>
      <w:t>34</w:t>
    </w:r>
    <w:r>
      <w:rPr>
        <w:noProof/>
      </w:rPr>
      <w:fldChar w:fldCharType="end"/>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70D90" w14:textId="77777777" w:rsidR="00F33620" w:rsidRDefault="00F33620">
      <w:pPr>
        <w:spacing w:after="0" w:line="240" w:lineRule="auto"/>
      </w:pPr>
      <w:r>
        <w:separator/>
      </w:r>
    </w:p>
  </w:footnote>
  <w:footnote w:type="continuationSeparator" w:id="0">
    <w:p w14:paraId="12F0D6CD" w14:textId="77777777" w:rsidR="00F33620" w:rsidRDefault="00F3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949C4"/>
    <w:multiLevelType w:val="hybridMultilevel"/>
    <w:tmpl w:val="C93EF86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00B37F4"/>
    <w:multiLevelType w:val="hybridMultilevel"/>
    <w:tmpl w:val="90EE81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9A0594"/>
    <w:multiLevelType w:val="hybridMultilevel"/>
    <w:tmpl w:val="4DF05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9575317"/>
    <w:multiLevelType w:val="hybridMultilevel"/>
    <w:tmpl w:val="E3BAE9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E25DD7"/>
    <w:multiLevelType w:val="multilevel"/>
    <w:tmpl w:val="A5A8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8562A"/>
    <w:multiLevelType w:val="hybridMultilevel"/>
    <w:tmpl w:val="97DA3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EBD4C0A"/>
    <w:multiLevelType w:val="hybridMultilevel"/>
    <w:tmpl w:val="739ED7A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1A124B3"/>
    <w:multiLevelType w:val="multilevel"/>
    <w:tmpl w:val="3E78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47181"/>
    <w:multiLevelType w:val="hybridMultilevel"/>
    <w:tmpl w:val="843EC4CC"/>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9" w15:restartNumberingAfterBreak="0">
    <w:nsid w:val="37F73215"/>
    <w:multiLevelType w:val="hybridMultilevel"/>
    <w:tmpl w:val="0C42B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5AF7FDE"/>
    <w:multiLevelType w:val="hybridMultilevel"/>
    <w:tmpl w:val="5FC2EC3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8F47E3B"/>
    <w:multiLevelType w:val="hybridMultilevel"/>
    <w:tmpl w:val="87DCA82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8F774C4"/>
    <w:multiLevelType w:val="hybridMultilevel"/>
    <w:tmpl w:val="FA1810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04353D6"/>
    <w:multiLevelType w:val="hybridMultilevel"/>
    <w:tmpl w:val="F0CC66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45D3A2D"/>
    <w:multiLevelType w:val="hybridMultilevel"/>
    <w:tmpl w:val="4148B4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6E54662"/>
    <w:multiLevelType w:val="hybridMultilevel"/>
    <w:tmpl w:val="DBC815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F586443"/>
    <w:multiLevelType w:val="hybridMultilevel"/>
    <w:tmpl w:val="8DA8CD16"/>
    <w:lvl w:ilvl="0" w:tplc="6E6CB078">
      <w:numFmt w:val="bullet"/>
      <w:lvlText w:val=""/>
      <w:lvlJc w:val="left"/>
      <w:pPr>
        <w:ind w:left="644" w:hanging="360"/>
      </w:pPr>
      <w:rPr>
        <w:rFonts w:ascii="Symbol" w:eastAsia="MacmillanRoman" w:hAnsi="Symbol" w:cs="Times New Roman"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17" w15:restartNumberingAfterBreak="0">
    <w:nsid w:val="709A216D"/>
    <w:multiLevelType w:val="hybridMultilevel"/>
    <w:tmpl w:val="02D294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D10376"/>
    <w:multiLevelType w:val="hybridMultilevel"/>
    <w:tmpl w:val="40F0C0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5D36E90"/>
    <w:multiLevelType w:val="hybridMultilevel"/>
    <w:tmpl w:val="87DCA82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FB63B91"/>
    <w:multiLevelType w:val="hybridMultilevel"/>
    <w:tmpl w:val="355C874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6"/>
  </w:num>
  <w:num w:numId="3">
    <w:abstractNumId w:val="12"/>
  </w:num>
  <w:num w:numId="4">
    <w:abstractNumId w:val="19"/>
  </w:num>
  <w:num w:numId="5">
    <w:abstractNumId w:val="8"/>
  </w:num>
  <w:num w:numId="6">
    <w:abstractNumId w:val="13"/>
  </w:num>
  <w:num w:numId="7">
    <w:abstractNumId w:val="11"/>
  </w:num>
  <w:num w:numId="8">
    <w:abstractNumId w:val="20"/>
  </w:num>
  <w:num w:numId="9">
    <w:abstractNumId w:val="4"/>
  </w:num>
  <w:num w:numId="10">
    <w:abstractNumId w:val="2"/>
  </w:num>
  <w:num w:numId="11">
    <w:abstractNumId w:val="18"/>
  </w:num>
  <w:num w:numId="12">
    <w:abstractNumId w:val="9"/>
  </w:num>
  <w:num w:numId="13">
    <w:abstractNumId w:val="0"/>
  </w:num>
  <w:num w:numId="14">
    <w:abstractNumId w:val="10"/>
  </w:num>
  <w:num w:numId="15">
    <w:abstractNumId w:val="7"/>
  </w:num>
  <w:num w:numId="16">
    <w:abstractNumId w:val="17"/>
  </w:num>
  <w:num w:numId="17">
    <w:abstractNumId w:val="15"/>
  </w:num>
  <w:num w:numId="18">
    <w:abstractNumId w:val="14"/>
  </w:num>
  <w:num w:numId="19">
    <w:abstractNumId w:val="1"/>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YxszQ2MzC2NDAxMzFV0lEKTi0uzszPAykwrwUAGwpmkCwAAAA="/>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Layout&gt;"/>
  </w:docVars>
  <w:rsids>
    <w:rsidRoot w:val="005863BF"/>
    <w:rsid w:val="00000B47"/>
    <w:rsid w:val="000044A8"/>
    <w:rsid w:val="0000507F"/>
    <w:rsid w:val="00006A2E"/>
    <w:rsid w:val="00007D48"/>
    <w:rsid w:val="00010316"/>
    <w:rsid w:val="000129C5"/>
    <w:rsid w:val="00014A48"/>
    <w:rsid w:val="00015EA9"/>
    <w:rsid w:val="00016DF8"/>
    <w:rsid w:val="00016F6E"/>
    <w:rsid w:val="00020052"/>
    <w:rsid w:val="00020794"/>
    <w:rsid w:val="00023F9C"/>
    <w:rsid w:val="00031A0D"/>
    <w:rsid w:val="00031C0D"/>
    <w:rsid w:val="0003239E"/>
    <w:rsid w:val="00033C6A"/>
    <w:rsid w:val="00034008"/>
    <w:rsid w:val="000341FF"/>
    <w:rsid w:val="000351C2"/>
    <w:rsid w:val="00035605"/>
    <w:rsid w:val="00036288"/>
    <w:rsid w:val="000409D4"/>
    <w:rsid w:val="00044678"/>
    <w:rsid w:val="000463F7"/>
    <w:rsid w:val="00046D14"/>
    <w:rsid w:val="0005069E"/>
    <w:rsid w:val="000546AC"/>
    <w:rsid w:val="00054A75"/>
    <w:rsid w:val="00054F6D"/>
    <w:rsid w:val="000552BF"/>
    <w:rsid w:val="00055D6C"/>
    <w:rsid w:val="00056D77"/>
    <w:rsid w:val="0006173E"/>
    <w:rsid w:val="00063167"/>
    <w:rsid w:val="00063616"/>
    <w:rsid w:val="000638C0"/>
    <w:rsid w:val="000639B3"/>
    <w:rsid w:val="000649E0"/>
    <w:rsid w:val="00065B84"/>
    <w:rsid w:val="00070D0F"/>
    <w:rsid w:val="00072EC1"/>
    <w:rsid w:val="00073F19"/>
    <w:rsid w:val="00074926"/>
    <w:rsid w:val="00074D86"/>
    <w:rsid w:val="00076F92"/>
    <w:rsid w:val="00080394"/>
    <w:rsid w:val="00081321"/>
    <w:rsid w:val="00082092"/>
    <w:rsid w:val="00083893"/>
    <w:rsid w:val="000848C5"/>
    <w:rsid w:val="00086E02"/>
    <w:rsid w:val="00086EAD"/>
    <w:rsid w:val="00087F5A"/>
    <w:rsid w:val="00097095"/>
    <w:rsid w:val="00097B7E"/>
    <w:rsid w:val="000A021F"/>
    <w:rsid w:val="000A050B"/>
    <w:rsid w:val="000A4BF4"/>
    <w:rsid w:val="000A4C58"/>
    <w:rsid w:val="000A4E4E"/>
    <w:rsid w:val="000A4F48"/>
    <w:rsid w:val="000A5359"/>
    <w:rsid w:val="000A5798"/>
    <w:rsid w:val="000A5EBE"/>
    <w:rsid w:val="000A5F44"/>
    <w:rsid w:val="000B0ADF"/>
    <w:rsid w:val="000B11B4"/>
    <w:rsid w:val="000B3A63"/>
    <w:rsid w:val="000B57C1"/>
    <w:rsid w:val="000B5E3D"/>
    <w:rsid w:val="000C3F8C"/>
    <w:rsid w:val="000C421A"/>
    <w:rsid w:val="000C7DE9"/>
    <w:rsid w:val="000C7FF1"/>
    <w:rsid w:val="000D0913"/>
    <w:rsid w:val="000D0E6E"/>
    <w:rsid w:val="000D13D7"/>
    <w:rsid w:val="000D2A35"/>
    <w:rsid w:val="000D4196"/>
    <w:rsid w:val="000D6FCC"/>
    <w:rsid w:val="000E1331"/>
    <w:rsid w:val="000E1FFD"/>
    <w:rsid w:val="000E2BEE"/>
    <w:rsid w:val="000E3A9B"/>
    <w:rsid w:val="000E65D2"/>
    <w:rsid w:val="000E7099"/>
    <w:rsid w:val="000E76A9"/>
    <w:rsid w:val="000F071C"/>
    <w:rsid w:val="000F3F21"/>
    <w:rsid w:val="000F7C07"/>
    <w:rsid w:val="000F7D66"/>
    <w:rsid w:val="00100803"/>
    <w:rsid w:val="001022E5"/>
    <w:rsid w:val="001027C7"/>
    <w:rsid w:val="0010541D"/>
    <w:rsid w:val="001061A8"/>
    <w:rsid w:val="001066EA"/>
    <w:rsid w:val="00107A57"/>
    <w:rsid w:val="001106D8"/>
    <w:rsid w:val="001109FE"/>
    <w:rsid w:val="00110C9B"/>
    <w:rsid w:val="0011358C"/>
    <w:rsid w:val="001135B3"/>
    <w:rsid w:val="001135BE"/>
    <w:rsid w:val="001204E6"/>
    <w:rsid w:val="00122697"/>
    <w:rsid w:val="00124F90"/>
    <w:rsid w:val="001331BC"/>
    <w:rsid w:val="001337F0"/>
    <w:rsid w:val="0013381D"/>
    <w:rsid w:val="001338D4"/>
    <w:rsid w:val="00134295"/>
    <w:rsid w:val="001347A0"/>
    <w:rsid w:val="00134933"/>
    <w:rsid w:val="00134D34"/>
    <w:rsid w:val="001356A6"/>
    <w:rsid w:val="0013618C"/>
    <w:rsid w:val="00136802"/>
    <w:rsid w:val="00136F52"/>
    <w:rsid w:val="001377A2"/>
    <w:rsid w:val="00143DBF"/>
    <w:rsid w:val="00144122"/>
    <w:rsid w:val="00144A6D"/>
    <w:rsid w:val="00145E49"/>
    <w:rsid w:val="00155004"/>
    <w:rsid w:val="0015617E"/>
    <w:rsid w:val="001564A5"/>
    <w:rsid w:val="00156E51"/>
    <w:rsid w:val="00157428"/>
    <w:rsid w:val="001609FC"/>
    <w:rsid w:val="00160ED2"/>
    <w:rsid w:val="00161494"/>
    <w:rsid w:val="00161D5F"/>
    <w:rsid w:val="0016277E"/>
    <w:rsid w:val="00163F4A"/>
    <w:rsid w:val="001650ED"/>
    <w:rsid w:val="001712DC"/>
    <w:rsid w:val="001713A7"/>
    <w:rsid w:val="001714F3"/>
    <w:rsid w:val="001717DA"/>
    <w:rsid w:val="00172AEF"/>
    <w:rsid w:val="00173774"/>
    <w:rsid w:val="00173C36"/>
    <w:rsid w:val="0017759E"/>
    <w:rsid w:val="00180185"/>
    <w:rsid w:val="001808A4"/>
    <w:rsid w:val="00180AB3"/>
    <w:rsid w:val="00182EFE"/>
    <w:rsid w:val="00183052"/>
    <w:rsid w:val="00183C3B"/>
    <w:rsid w:val="00183E13"/>
    <w:rsid w:val="00184DCF"/>
    <w:rsid w:val="0018667A"/>
    <w:rsid w:val="001879B9"/>
    <w:rsid w:val="00190B35"/>
    <w:rsid w:val="00191DD9"/>
    <w:rsid w:val="0019256C"/>
    <w:rsid w:val="001952DC"/>
    <w:rsid w:val="001957FE"/>
    <w:rsid w:val="00195EC9"/>
    <w:rsid w:val="00196249"/>
    <w:rsid w:val="001A3183"/>
    <w:rsid w:val="001A3313"/>
    <w:rsid w:val="001A3915"/>
    <w:rsid w:val="001A3E5B"/>
    <w:rsid w:val="001A7A95"/>
    <w:rsid w:val="001B0CEE"/>
    <w:rsid w:val="001B1F7D"/>
    <w:rsid w:val="001B54D9"/>
    <w:rsid w:val="001B65B9"/>
    <w:rsid w:val="001C2BFC"/>
    <w:rsid w:val="001C410B"/>
    <w:rsid w:val="001C4B89"/>
    <w:rsid w:val="001C6948"/>
    <w:rsid w:val="001C7379"/>
    <w:rsid w:val="001D2B9D"/>
    <w:rsid w:val="001D3E81"/>
    <w:rsid w:val="001D4F21"/>
    <w:rsid w:val="001E037B"/>
    <w:rsid w:val="001E1B67"/>
    <w:rsid w:val="001E3E57"/>
    <w:rsid w:val="001E484A"/>
    <w:rsid w:val="001E4E91"/>
    <w:rsid w:val="001E53DD"/>
    <w:rsid w:val="001E7532"/>
    <w:rsid w:val="001F1B59"/>
    <w:rsid w:val="001F2509"/>
    <w:rsid w:val="001F2B5C"/>
    <w:rsid w:val="0020141C"/>
    <w:rsid w:val="00201AA9"/>
    <w:rsid w:val="00201BB9"/>
    <w:rsid w:val="00206A23"/>
    <w:rsid w:val="002071DE"/>
    <w:rsid w:val="00211E30"/>
    <w:rsid w:val="002127F1"/>
    <w:rsid w:val="00215AE8"/>
    <w:rsid w:val="00215BDD"/>
    <w:rsid w:val="002177B8"/>
    <w:rsid w:val="002209DE"/>
    <w:rsid w:val="00224D3B"/>
    <w:rsid w:val="002261C2"/>
    <w:rsid w:val="00226E0C"/>
    <w:rsid w:val="002318F2"/>
    <w:rsid w:val="00234A93"/>
    <w:rsid w:val="00235098"/>
    <w:rsid w:val="002353FF"/>
    <w:rsid w:val="00235C64"/>
    <w:rsid w:val="00236C4E"/>
    <w:rsid w:val="0024149E"/>
    <w:rsid w:val="00244BA7"/>
    <w:rsid w:val="00245EB8"/>
    <w:rsid w:val="00246183"/>
    <w:rsid w:val="0025112A"/>
    <w:rsid w:val="00251268"/>
    <w:rsid w:val="0025157A"/>
    <w:rsid w:val="00254372"/>
    <w:rsid w:val="00257483"/>
    <w:rsid w:val="00257A9D"/>
    <w:rsid w:val="002604BC"/>
    <w:rsid w:val="00260947"/>
    <w:rsid w:val="00263A8A"/>
    <w:rsid w:val="00263D8B"/>
    <w:rsid w:val="00263DBF"/>
    <w:rsid w:val="00263E13"/>
    <w:rsid w:val="00263FDE"/>
    <w:rsid w:val="00264D90"/>
    <w:rsid w:val="00265A01"/>
    <w:rsid w:val="00265D97"/>
    <w:rsid w:val="00266106"/>
    <w:rsid w:val="002667EA"/>
    <w:rsid w:val="00266BC6"/>
    <w:rsid w:val="00273A79"/>
    <w:rsid w:val="00273BA7"/>
    <w:rsid w:val="0027497D"/>
    <w:rsid w:val="00276A84"/>
    <w:rsid w:val="002807C2"/>
    <w:rsid w:val="00283021"/>
    <w:rsid w:val="00283DE6"/>
    <w:rsid w:val="00283DFB"/>
    <w:rsid w:val="00285384"/>
    <w:rsid w:val="00295F39"/>
    <w:rsid w:val="002974F2"/>
    <w:rsid w:val="002A0441"/>
    <w:rsid w:val="002A0814"/>
    <w:rsid w:val="002A0A21"/>
    <w:rsid w:val="002A16CA"/>
    <w:rsid w:val="002A3161"/>
    <w:rsid w:val="002A31A2"/>
    <w:rsid w:val="002A68D7"/>
    <w:rsid w:val="002A70DC"/>
    <w:rsid w:val="002B0341"/>
    <w:rsid w:val="002B19C3"/>
    <w:rsid w:val="002B2D60"/>
    <w:rsid w:val="002B777F"/>
    <w:rsid w:val="002C2D29"/>
    <w:rsid w:val="002C3A9A"/>
    <w:rsid w:val="002C3FFE"/>
    <w:rsid w:val="002C5804"/>
    <w:rsid w:val="002C793D"/>
    <w:rsid w:val="002D15BC"/>
    <w:rsid w:val="002D16FA"/>
    <w:rsid w:val="002D1CFC"/>
    <w:rsid w:val="002D3048"/>
    <w:rsid w:val="002D307B"/>
    <w:rsid w:val="002D3C0C"/>
    <w:rsid w:val="002D681B"/>
    <w:rsid w:val="002D7E6B"/>
    <w:rsid w:val="002E0DE7"/>
    <w:rsid w:val="002E1BA4"/>
    <w:rsid w:val="002E3C9F"/>
    <w:rsid w:val="002E46FC"/>
    <w:rsid w:val="002E6D96"/>
    <w:rsid w:val="002E6FD5"/>
    <w:rsid w:val="002F0E48"/>
    <w:rsid w:val="002F1DA4"/>
    <w:rsid w:val="002F2BDD"/>
    <w:rsid w:val="002F2CB1"/>
    <w:rsid w:val="002F41FF"/>
    <w:rsid w:val="002F68E2"/>
    <w:rsid w:val="002F72CF"/>
    <w:rsid w:val="002F7433"/>
    <w:rsid w:val="00300040"/>
    <w:rsid w:val="003008B6"/>
    <w:rsid w:val="0030222A"/>
    <w:rsid w:val="00305B81"/>
    <w:rsid w:val="00305EFB"/>
    <w:rsid w:val="00306820"/>
    <w:rsid w:val="00307285"/>
    <w:rsid w:val="003101FA"/>
    <w:rsid w:val="003124DE"/>
    <w:rsid w:val="00312B51"/>
    <w:rsid w:val="003130B1"/>
    <w:rsid w:val="00316DDE"/>
    <w:rsid w:val="00317546"/>
    <w:rsid w:val="00317A36"/>
    <w:rsid w:val="00322C8D"/>
    <w:rsid w:val="0032367F"/>
    <w:rsid w:val="003236D0"/>
    <w:rsid w:val="00325245"/>
    <w:rsid w:val="0032686D"/>
    <w:rsid w:val="00326AE9"/>
    <w:rsid w:val="003273EA"/>
    <w:rsid w:val="00331644"/>
    <w:rsid w:val="00332500"/>
    <w:rsid w:val="003343AC"/>
    <w:rsid w:val="00335B62"/>
    <w:rsid w:val="003403D1"/>
    <w:rsid w:val="0034775A"/>
    <w:rsid w:val="003510AB"/>
    <w:rsid w:val="00353590"/>
    <w:rsid w:val="00353F94"/>
    <w:rsid w:val="00355451"/>
    <w:rsid w:val="00355B61"/>
    <w:rsid w:val="00357189"/>
    <w:rsid w:val="0036333E"/>
    <w:rsid w:val="00364216"/>
    <w:rsid w:val="00364481"/>
    <w:rsid w:val="00374D64"/>
    <w:rsid w:val="003750F1"/>
    <w:rsid w:val="00377096"/>
    <w:rsid w:val="0038137A"/>
    <w:rsid w:val="003826A2"/>
    <w:rsid w:val="003828C3"/>
    <w:rsid w:val="00383F91"/>
    <w:rsid w:val="003850B8"/>
    <w:rsid w:val="00385DD1"/>
    <w:rsid w:val="00386A0A"/>
    <w:rsid w:val="003913C9"/>
    <w:rsid w:val="00392E4C"/>
    <w:rsid w:val="00392FAE"/>
    <w:rsid w:val="00393033"/>
    <w:rsid w:val="00393FB1"/>
    <w:rsid w:val="00394B01"/>
    <w:rsid w:val="003A0A5A"/>
    <w:rsid w:val="003A128A"/>
    <w:rsid w:val="003A169B"/>
    <w:rsid w:val="003A22B1"/>
    <w:rsid w:val="003A2C3C"/>
    <w:rsid w:val="003A3573"/>
    <w:rsid w:val="003A6124"/>
    <w:rsid w:val="003A61F9"/>
    <w:rsid w:val="003A629B"/>
    <w:rsid w:val="003A72AA"/>
    <w:rsid w:val="003B07AA"/>
    <w:rsid w:val="003B0D8F"/>
    <w:rsid w:val="003B1003"/>
    <w:rsid w:val="003B15CF"/>
    <w:rsid w:val="003B21BF"/>
    <w:rsid w:val="003B3197"/>
    <w:rsid w:val="003B4C6C"/>
    <w:rsid w:val="003B66D3"/>
    <w:rsid w:val="003B6AD7"/>
    <w:rsid w:val="003C1268"/>
    <w:rsid w:val="003C5137"/>
    <w:rsid w:val="003D0DED"/>
    <w:rsid w:val="003D223D"/>
    <w:rsid w:val="003D2FC6"/>
    <w:rsid w:val="003D4FAA"/>
    <w:rsid w:val="003E11B7"/>
    <w:rsid w:val="003E12BF"/>
    <w:rsid w:val="003E19FC"/>
    <w:rsid w:val="003E2332"/>
    <w:rsid w:val="003E37EA"/>
    <w:rsid w:val="003E66AC"/>
    <w:rsid w:val="003E7A6D"/>
    <w:rsid w:val="003F0E3D"/>
    <w:rsid w:val="003F1325"/>
    <w:rsid w:val="003F292E"/>
    <w:rsid w:val="003F35DA"/>
    <w:rsid w:val="003F38A8"/>
    <w:rsid w:val="003F5F42"/>
    <w:rsid w:val="003F6631"/>
    <w:rsid w:val="003F6685"/>
    <w:rsid w:val="003F77BC"/>
    <w:rsid w:val="00401F71"/>
    <w:rsid w:val="00403025"/>
    <w:rsid w:val="00407F36"/>
    <w:rsid w:val="00411C45"/>
    <w:rsid w:val="004135B8"/>
    <w:rsid w:val="00413614"/>
    <w:rsid w:val="00415A4C"/>
    <w:rsid w:val="004170A7"/>
    <w:rsid w:val="004253A1"/>
    <w:rsid w:val="0042781E"/>
    <w:rsid w:val="00427EEF"/>
    <w:rsid w:val="00430749"/>
    <w:rsid w:val="00432C20"/>
    <w:rsid w:val="00435619"/>
    <w:rsid w:val="00437130"/>
    <w:rsid w:val="004372EB"/>
    <w:rsid w:val="00437FA7"/>
    <w:rsid w:val="00441381"/>
    <w:rsid w:val="00443982"/>
    <w:rsid w:val="0045095E"/>
    <w:rsid w:val="004535DE"/>
    <w:rsid w:val="004540DF"/>
    <w:rsid w:val="00456FD1"/>
    <w:rsid w:val="0045776D"/>
    <w:rsid w:val="004579E5"/>
    <w:rsid w:val="00460C4F"/>
    <w:rsid w:val="00461108"/>
    <w:rsid w:val="004611A8"/>
    <w:rsid w:val="00462696"/>
    <w:rsid w:val="004627E4"/>
    <w:rsid w:val="0046485C"/>
    <w:rsid w:val="00466B80"/>
    <w:rsid w:val="0047086E"/>
    <w:rsid w:val="00473279"/>
    <w:rsid w:val="0047461F"/>
    <w:rsid w:val="00474720"/>
    <w:rsid w:val="0047485F"/>
    <w:rsid w:val="0047490B"/>
    <w:rsid w:val="0047719B"/>
    <w:rsid w:val="004805F5"/>
    <w:rsid w:val="00483BF2"/>
    <w:rsid w:val="00483F97"/>
    <w:rsid w:val="00484297"/>
    <w:rsid w:val="00485AA9"/>
    <w:rsid w:val="00485AC4"/>
    <w:rsid w:val="004905C2"/>
    <w:rsid w:val="004913CB"/>
    <w:rsid w:val="00492298"/>
    <w:rsid w:val="00492953"/>
    <w:rsid w:val="00492E2C"/>
    <w:rsid w:val="00496020"/>
    <w:rsid w:val="004A2644"/>
    <w:rsid w:val="004A2A61"/>
    <w:rsid w:val="004A7115"/>
    <w:rsid w:val="004A72C1"/>
    <w:rsid w:val="004A74EB"/>
    <w:rsid w:val="004B0C19"/>
    <w:rsid w:val="004B19AF"/>
    <w:rsid w:val="004B7896"/>
    <w:rsid w:val="004C1C53"/>
    <w:rsid w:val="004D0D21"/>
    <w:rsid w:val="004D1DB0"/>
    <w:rsid w:val="004D2568"/>
    <w:rsid w:val="004D26B8"/>
    <w:rsid w:val="004D277D"/>
    <w:rsid w:val="004D7B41"/>
    <w:rsid w:val="004E1970"/>
    <w:rsid w:val="004E54F5"/>
    <w:rsid w:val="004E5AE8"/>
    <w:rsid w:val="004F0074"/>
    <w:rsid w:val="004F2F2A"/>
    <w:rsid w:val="004F4BC7"/>
    <w:rsid w:val="004F63F6"/>
    <w:rsid w:val="004F7247"/>
    <w:rsid w:val="0050185D"/>
    <w:rsid w:val="00503D28"/>
    <w:rsid w:val="00504300"/>
    <w:rsid w:val="00504A1C"/>
    <w:rsid w:val="0050690D"/>
    <w:rsid w:val="00512664"/>
    <w:rsid w:val="00514883"/>
    <w:rsid w:val="005148DA"/>
    <w:rsid w:val="00520F48"/>
    <w:rsid w:val="00523937"/>
    <w:rsid w:val="005248CC"/>
    <w:rsid w:val="00525E95"/>
    <w:rsid w:val="005271B2"/>
    <w:rsid w:val="005275A0"/>
    <w:rsid w:val="0053111E"/>
    <w:rsid w:val="00537803"/>
    <w:rsid w:val="00537A01"/>
    <w:rsid w:val="0054125E"/>
    <w:rsid w:val="00542EF5"/>
    <w:rsid w:val="00551C52"/>
    <w:rsid w:val="00556CB2"/>
    <w:rsid w:val="0055719A"/>
    <w:rsid w:val="00557D2E"/>
    <w:rsid w:val="00561697"/>
    <w:rsid w:val="00561CD8"/>
    <w:rsid w:val="00567E67"/>
    <w:rsid w:val="00571299"/>
    <w:rsid w:val="00573784"/>
    <w:rsid w:val="00573EAF"/>
    <w:rsid w:val="00573F06"/>
    <w:rsid w:val="00575E60"/>
    <w:rsid w:val="0057728A"/>
    <w:rsid w:val="00580BBD"/>
    <w:rsid w:val="00580BCA"/>
    <w:rsid w:val="00581708"/>
    <w:rsid w:val="0058185C"/>
    <w:rsid w:val="00583DD5"/>
    <w:rsid w:val="0058421F"/>
    <w:rsid w:val="00585F8D"/>
    <w:rsid w:val="005863BF"/>
    <w:rsid w:val="00586E6E"/>
    <w:rsid w:val="00587A71"/>
    <w:rsid w:val="00587F9C"/>
    <w:rsid w:val="005907FD"/>
    <w:rsid w:val="00592B4D"/>
    <w:rsid w:val="0059512F"/>
    <w:rsid w:val="00596043"/>
    <w:rsid w:val="0059731A"/>
    <w:rsid w:val="005A0B36"/>
    <w:rsid w:val="005A3CB8"/>
    <w:rsid w:val="005A57D5"/>
    <w:rsid w:val="005A639B"/>
    <w:rsid w:val="005B0A3D"/>
    <w:rsid w:val="005B5D06"/>
    <w:rsid w:val="005B5EAB"/>
    <w:rsid w:val="005B6CA5"/>
    <w:rsid w:val="005C1576"/>
    <w:rsid w:val="005C18C1"/>
    <w:rsid w:val="005C30DD"/>
    <w:rsid w:val="005C56EB"/>
    <w:rsid w:val="005C5B1F"/>
    <w:rsid w:val="005C5D44"/>
    <w:rsid w:val="005C68F2"/>
    <w:rsid w:val="005D1177"/>
    <w:rsid w:val="005D152D"/>
    <w:rsid w:val="005D15E3"/>
    <w:rsid w:val="005D2BC9"/>
    <w:rsid w:val="005D346F"/>
    <w:rsid w:val="005D5603"/>
    <w:rsid w:val="005D7EA6"/>
    <w:rsid w:val="005E22E9"/>
    <w:rsid w:val="005E6D73"/>
    <w:rsid w:val="005F07A5"/>
    <w:rsid w:val="005F0F45"/>
    <w:rsid w:val="005F2B9D"/>
    <w:rsid w:val="005F56D3"/>
    <w:rsid w:val="005F587B"/>
    <w:rsid w:val="005F599D"/>
    <w:rsid w:val="005F7A4E"/>
    <w:rsid w:val="005F7AF7"/>
    <w:rsid w:val="005F7E63"/>
    <w:rsid w:val="0060215E"/>
    <w:rsid w:val="00602F08"/>
    <w:rsid w:val="00603C38"/>
    <w:rsid w:val="00603DFF"/>
    <w:rsid w:val="00604939"/>
    <w:rsid w:val="006051FD"/>
    <w:rsid w:val="00612CE6"/>
    <w:rsid w:val="00617B4A"/>
    <w:rsid w:val="00620AAA"/>
    <w:rsid w:val="00620D6B"/>
    <w:rsid w:val="006212D7"/>
    <w:rsid w:val="0062248D"/>
    <w:rsid w:val="006242AE"/>
    <w:rsid w:val="00626ECD"/>
    <w:rsid w:val="0063151B"/>
    <w:rsid w:val="006324C7"/>
    <w:rsid w:val="00632E8C"/>
    <w:rsid w:val="0063391E"/>
    <w:rsid w:val="0063621B"/>
    <w:rsid w:val="00636B15"/>
    <w:rsid w:val="00637B2F"/>
    <w:rsid w:val="00640890"/>
    <w:rsid w:val="00641613"/>
    <w:rsid w:val="00643B34"/>
    <w:rsid w:val="006463B1"/>
    <w:rsid w:val="006516ED"/>
    <w:rsid w:val="0065423B"/>
    <w:rsid w:val="0065534F"/>
    <w:rsid w:val="0065689C"/>
    <w:rsid w:val="0065769E"/>
    <w:rsid w:val="00660655"/>
    <w:rsid w:val="00661761"/>
    <w:rsid w:val="00663927"/>
    <w:rsid w:val="00663EC2"/>
    <w:rsid w:val="00664046"/>
    <w:rsid w:val="0066652C"/>
    <w:rsid w:val="006728DB"/>
    <w:rsid w:val="0067439A"/>
    <w:rsid w:val="00675DE1"/>
    <w:rsid w:val="0067706C"/>
    <w:rsid w:val="0067757A"/>
    <w:rsid w:val="00680993"/>
    <w:rsid w:val="0068125B"/>
    <w:rsid w:val="00681547"/>
    <w:rsid w:val="006828E8"/>
    <w:rsid w:val="00682BAA"/>
    <w:rsid w:val="00683BD4"/>
    <w:rsid w:val="00686343"/>
    <w:rsid w:val="00690742"/>
    <w:rsid w:val="00691EB0"/>
    <w:rsid w:val="0069276D"/>
    <w:rsid w:val="00692B98"/>
    <w:rsid w:val="00692C1F"/>
    <w:rsid w:val="00694706"/>
    <w:rsid w:val="00694FAF"/>
    <w:rsid w:val="00695E09"/>
    <w:rsid w:val="006965A4"/>
    <w:rsid w:val="00697F6A"/>
    <w:rsid w:val="006A0471"/>
    <w:rsid w:val="006A093C"/>
    <w:rsid w:val="006A10D9"/>
    <w:rsid w:val="006A26BE"/>
    <w:rsid w:val="006A4AF3"/>
    <w:rsid w:val="006A63B9"/>
    <w:rsid w:val="006A788E"/>
    <w:rsid w:val="006B0240"/>
    <w:rsid w:val="006B1C86"/>
    <w:rsid w:val="006B7244"/>
    <w:rsid w:val="006B757E"/>
    <w:rsid w:val="006C012B"/>
    <w:rsid w:val="006C2F7D"/>
    <w:rsid w:val="006C314E"/>
    <w:rsid w:val="006C540C"/>
    <w:rsid w:val="006C6ACC"/>
    <w:rsid w:val="006D36E3"/>
    <w:rsid w:val="006D395E"/>
    <w:rsid w:val="006D3EFD"/>
    <w:rsid w:val="006D4367"/>
    <w:rsid w:val="006D4AE8"/>
    <w:rsid w:val="006D6070"/>
    <w:rsid w:val="006D6C5F"/>
    <w:rsid w:val="006E047F"/>
    <w:rsid w:val="006E0DEE"/>
    <w:rsid w:val="006E3BC1"/>
    <w:rsid w:val="006E7C23"/>
    <w:rsid w:val="006F0974"/>
    <w:rsid w:val="006F0C27"/>
    <w:rsid w:val="006F2540"/>
    <w:rsid w:val="006F3ED8"/>
    <w:rsid w:val="006F434C"/>
    <w:rsid w:val="006F4CF4"/>
    <w:rsid w:val="006F4D03"/>
    <w:rsid w:val="006F51D7"/>
    <w:rsid w:val="006F53F8"/>
    <w:rsid w:val="006F55DC"/>
    <w:rsid w:val="006F6841"/>
    <w:rsid w:val="006F73A9"/>
    <w:rsid w:val="006F7A69"/>
    <w:rsid w:val="006F7D96"/>
    <w:rsid w:val="00701BD7"/>
    <w:rsid w:val="00701BFC"/>
    <w:rsid w:val="00703499"/>
    <w:rsid w:val="00703841"/>
    <w:rsid w:val="00707BC5"/>
    <w:rsid w:val="00710473"/>
    <w:rsid w:val="00712199"/>
    <w:rsid w:val="00712E4D"/>
    <w:rsid w:val="00714423"/>
    <w:rsid w:val="00716C9F"/>
    <w:rsid w:val="00716CCD"/>
    <w:rsid w:val="00717B95"/>
    <w:rsid w:val="00720499"/>
    <w:rsid w:val="00722CFD"/>
    <w:rsid w:val="00722E95"/>
    <w:rsid w:val="00724A23"/>
    <w:rsid w:val="007251DD"/>
    <w:rsid w:val="0073230C"/>
    <w:rsid w:val="00733910"/>
    <w:rsid w:val="00737538"/>
    <w:rsid w:val="00737621"/>
    <w:rsid w:val="00741AF8"/>
    <w:rsid w:val="00743281"/>
    <w:rsid w:val="00743F16"/>
    <w:rsid w:val="00747CA8"/>
    <w:rsid w:val="00753C71"/>
    <w:rsid w:val="00755B7B"/>
    <w:rsid w:val="00756CDD"/>
    <w:rsid w:val="007579A6"/>
    <w:rsid w:val="0076217B"/>
    <w:rsid w:val="00764282"/>
    <w:rsid w:val="007642CB"/>
    <w:rsid w:val="00764FE2"/>
    <w:rsid w:val="0076776A"/>
    <w:rsid w:val="00772B21"/>
    <w:rsid w:val="00772CBC"/>
    <w:rsid w:val="00776A4F"/>
    <w:rsid w:val="00777EEF"/>
    <w:rsid w:val="00784231"/>
    <w:rsid w:val="00786640"/>
    <w:rsid w:val="00787219"/>
    <w:rsid w:val="007900D3"/>
    <w:rsid w:val="0079232B"/>
    <w:rsid w:val="00794671"/>
    <w:rsid w:val="00794C3C"/>
    <w:rsid w:val="007A00FB"/>
    <w:rsid w:val="007A167F"/>
    <w:rsid w:val="007A2703"/>
    <w:rsid w:val="007A2F9E"/>
    <w:rsid w:val="007A553F"/>
    <w:rsid w:val="007A7872"/>
    <w:rsid w:val="007B05FE"/>
    <w:rsid w:val="007B18B6"/>
    <w:rsid w:val="007B2111"/>
    <w:rsid w:val="007B22A1"/>
    <w:rsid w:val="007B3AEE"/>
    <w:rsid w:val="007B3EE9"/>
    <w:rsid w:val="007B4059"/>
    <w:rsid w:val="007B49F9"/>
    <w:rsid w:val="007B6528"/>
    <w:rsid w:val="007B70FE"/>
    <w:rsid w:val="007C0938"/>
    <w:rsid w:val="007C162B"/>
    <w:rsid w:val="007C216E"/>
    <w:rsid w:val="007C2889"/>
    <w:rsid w:val="007D1317"/>
    <w:rsid w:val="007D19A4"/>
    <w:rsid w:val="007D2DC5"/>
    <w:rsid w:val="007D3081"/>
    <w:rsid w:val="007E0E60"/>
    <w:rsid w:val="007E1D23"/>
    <w:rsid w:val="007E36BD"/>
    <w:rsid w:val="007E7915"/>
    <w:rsid w:val="007F4D19"/>
    <w:rsid w:val="007F5511"/>
    <w:rsid w:val="007F7ACE"/>
    <w:rsid w:val="00800A34"/>
    <w:rsid w:val="008033BA"/>
    <w:rsid w:val="00803996"/>
    <w:rsid w:val="00804CA2"/>
    <w:rsid w:val="008053E2"/>
    <w:rsid w:val="00805540"/>
    <w:rsid w:val="0080569E"/>
    <w:rsid w:val="00812365"/>
    <w:rsid w:val="0081411F"/>
    <w:rsid w:val="008159A6"/>
    <w:rsid w:val="008167E5"/>
    <w:rsid w:val="00816A44"/>
    <w:rsid w:val="00817713"/>
    <w:rsid w:val="0082065C"/>
    <w:rsid w:val="008216CC"/>
    <w:rsid w:val="00822E37"/>
    <w:rsid w:val="00826000"/>
    <w:rsid w:val="00830510"/>
    <w:rsid w:val="00830C65"/>
    <w:rsid w:val="008327B8"/>
    <w:rsid w:val="00833E77"/>
    <w:rsid w:val="0083608F"/>
    <w:rsid w:val="00836C1A"/>
    <w:rsid w:val="00840F10"/>
    <w:rsid w:val="0084223B"/>
    <w:rsid w:val="008422D3"/>
    <w:rsid w:val="00842DA6"/>
    <w:rsid w:val="00846FF3"/>
    <w:rsid w:val="008477F9"/>
    <w:rsid w:val="00850FF1"/>
    <w:rsid w:val="00851416"/>
    <w:rsid w:val="00851739"/>
    <w:rsid w:val="00855052"/>
    <w:rsid w:val="0085546D"/>
    <w:rsid w:val="008570FD"/>
    <w:rsid w:val="00862785"/>
    <w:rsid w:val="00862DB7"/>
    <w:rsid w:val="00863A61"/>
    <w:rsid w:val="00863E85"/>
    <w:rsid w:val="00864122"/>
    <w:rsid w:val="0086419B"/>
    <w:rsid w:val="00871EB1"/>
    <w:rsid w:val="008721E5"/>
    <w:rsid w:val="00872372"/>
    <w:rsid w:val="008734F2"/>
    <w:rsid w:val="008746A7"/>
    <w:rsid w:val="0087553B"/>
    <w:rsid w:val="008763DC"/>
    <w:rsid w:val="00876D43"/>
    <w:rsid w:val="00877D24"/>
    <w:rsid w:val="00882C2A"/>
    <w:rsid w:val="00883C1B"/>
    <w:rsid w:val="00883DE6"/>
    <w:rsid w:val="00884623"/>
    <w:rsid w:val="00884AF1"/>
    <w:rsid w:val="00886707"/>
    <w:rsid w:val="00887F59"/>
    <w:rsid w:val="0089011C"/>
    <w:rsid w:val="00890589"/>
    <w:rsid w:val="00890DBD"/>
    <w:rsid w:val="0089132A"/>
    <w:rsid w:val="00892A03"/>
    <w:rsid w:val="00894125"/>
    <w:rsid w:val="00895F3D"/>
    <w:rsid w:val="00896F8A"/>
    <w:rsid w:val="00897597"/>
    <w:rsid w:val="0089787B"/>
    <w:rsid w:val="008A2E89"/>
    <w:rsid w:val="008A35DB"/>
    <w:rsid w:val="008A495B"/>
    <w:rsid w:val="008A527E"/>
    <w:rsid w:val="008A57A8"/>
    <w:rsid w:val="008A5F71"/>
    <w:rsid w:val="008A71E6"/>
    <w:rsid w:val="008B0008"/>
    <w:rsid w:val="008B00ED"/>
    <w:rsid w:val="008B621C"/>
    <w:rsid w:val="008C4C3E"/>
    <w:rsid w:val="008C6CB5"/>
    <w:rsid w:val="008D0586"/>
    <w:rsid w:val="008D0749"/>
    <w:rsid w:val="008D0C23"/>
    <w:rsid w:val="008D1E94"/>
    <w:rsid w:val="008D240A"/>
    <w:rsid w:val="008D35FC"/>
    <w:rsid w:val="008D6157"/>
    <w:rsid w:val="008D6AB5"/>
    <w:rsid w:val="008D7B71"/>
    <w:rsid w:val="008E0F83"/>
    <w:rsid w:val="008E16E1"/>
    <w:rsid w:val="008E17CA"/>
    <w:rsid w:val="008E269A"/>
    <w:rsid w:val="008E26B5"/>
    <w:rsid w:val="008E27E7"/>
    <w:rsid w:val="008E2D1D"/>
    <w:rsid w:val="008E2E4E"/>
    <w:rsid w:val="008E41D0"/>
    <w:rsid w:val="008E6FA5"/>
    <w:rsid w:val="008F39DF"/>
    <w:rsid w:val="008F3CBF"/>
    <w:rsid w:val="008F45B7"/>
    <w:rsid w:val="008F475F"/>
    <w:rsid w:val="00902750"/>
    <w:rsid w:val="009039D5"/>
    <w:rsid w:val="00903A8A"/>
    <w:rsid w:val="009040FE"/>
    <w:rsid w:val="0090444B"/>
    <w:rsid w:val="009046D3"/>
    <w:rsid w:val="009048D9"/>
    <w:rsid w:val="00904BFF"/>
    <w:rsid w:val="00905528"/>
    <w:rsid w:val="00905D47"/>
    <w:rsid w:val="00907328"/>
    <w:rsid w:val="00912F04"/>
    <w:rsid w:val="00916B26"/>
    <w:rsid w:val="00917D65"/>
    <w:rsid w:val="0092022B"/>
    <w:rsid w:val="009225B0"/>
    <w:rsid w:val="00923480"/>
    <w:rsid w:val="00923564"/>
    <w:rsid w:val="00926EE8"/>
    <w:rsid w:val="009312CD"/>
    <w:rsid w:val="00932437"/>
    <w:rsid w:val="0093501C"/>
    <w:rsid w:val="00940E4A"/>
    <w:rsid w:val="00942436"/>
    <w:rsid w:val="00943BF6"/>
    <w:rsid w:val="00944D66"/>
    <w:rsid w:val="00945D83"/>
    <w:rsid w:val="00947C6D"/>
    <w:rsid w:val="00950D04"/>
    <w:rsid w:val="00951174"/>
    <w:rsid w:val="00951359"/>
    <w:rsid w:val="00951CB9"/>
    <w:rsid w:val="00951DB9"/>
    <w:rsid w:val="00952C3D"/>
    <w:rsid w:val="009538AD"/>
    <w:rsid w:val="00953EBB"/>
    <w:rsid w:val="009544CD"/>
    <w:rsid w:val="00954A93"/>
    <w:rsid w:val="00955BEB"/>
    <w:rsid w:val="00956DB9"/>
    <w:rsid w:val="00961BD9"/>
    <w:rsid w:val="0096207C"/>
    <w:rsid w:val="009658AB"/>
    <w:rsid w:val="0096649B"/>
    <w:rsid w:val="0097465F"/>
    <w:rsid w:val="00976D38"/>
    <w:rsid w:val="00976F0F"/>
    <w:rsid w:val="0098095D"/>
    <w:rsid w:val="00980D88"/>
    <w:rsid w:val="00981D40"/>
    <w:rsid w:val="0098320A"/>
    <w:rsid w:val="009851D2"/>
    <w:rsid w:val="00987657"/>
    <w:rsid w:val="00987929"/>
    <w:rsid w:val="0099133E"/>
    <w:rsid w:val="00993E23"/>
    <w:rsid w:val="00995BD6"/>
    <w:rsid w:val="00996C82"/>
    <w:rsid w:val="00997F9D"/>
    <w:rsid w:val="009A121E"/>
    <w:rsid w:val="009A2E45"/>
    <w:rsid w:val="009A4387"/>
    <w:rsid w:val="009A592D"/>
    <w:rsid w:val="009A5AC4"/>
    <w:rsid w:val="009A69BD"/>
    <w:rsid w:val="009A7814"/>
    <w:rsid w:val="009B4900"/>
    <w:rsid w:val="009B494D"/>
    <w:rsid w:val="009B5C5F"/>
    <w:rsid w:val="009B6550"/>
    <w:rsid w:val="009C0476"/>
    <w:rsid w:val="009C24E5"/>
    <w:rsid w:val="009C2F1A"/>
    <w:rsid w:val="009C32BA"/>
    <w:rsid w:val="009C5070"/>
    <w:rsid w:val="009D1475"/>
    <w:rsid w:val="009D1E87"/>
    <w:rsid w:val="009D53B7"/>
    <w:rsid w:val="009D5A75"/>
    <w:rsid w:val="009E16DB"/>
    <w:rsid w:val="009E3676"/>
    <w:rsid w:val="009E3E3C"/>
    <w:rsid w:val="009E4136"/>
    <w:rsid w:val="009E5658"/>
    <w:rsid w:val="009E6639"/>
    <w:rsid w:val="009E6CFC"/>
    <w:rsid w:val="009E72C3"/>
    <w:rsid w:val="009F076C"/>
    <w:rsid w:val="009F29C5"/>
    <w:rsid w:val="009F7BE5"/>
    <w:rsid w:val="00A00589"/>
    <w:rsid w:val="00A01139"/>
    <w:rsid w:val="00A016EE"/>
    <w:rsid w:val="00A02FB1"/>
    <w:rsid w:val="00A03398"/>
    <w:rsid w:val="00A03FCF"/>
    <w:rsid w:val="00A052B9"/>
    <w:rsid w:val="00A0703C"/>
    <w:rsid w:val="00A07587"/>
    <w:rsid w:val="00A11103"/>
    <w:rsid w:val="00A13072"/>
    <w:rsid w:val="00A138A5"/>
    <w:rsid w:val="00A159D5"/>
    <w:rsid w:val="00A15AD4"/>
    <w:rsid w:val="00A167D7"/>
    <w:rsid w:val="00A16AEC"/>
    <w:rsid w:val="00A16D1C"/>
    <w:rsid w:val="00A22F16"/>
    <w:rsid w:val="00A2422A"/>
    <w:rsid w:val="00A256EA"/>
    <w:rsid w:val="00A25A88"/>
    <w:rsid w:val="00A25CA4"/>
    <w:rsid w:val="00A27698"/>
    <w:rsid w:val="00A34AC6"/>
    <w:rsid w:val="00A34DBE"/>
    <w:rsid w:val="00A35F80"/>
    <w:rsid w:val="00A37A28"/>
    <w:rsid w:val="00A412AE"/>
    <w:rsid w:val="00A42BFE"/>
    <w:rsid w:val="00A4586C"/>
    <w:rsid w:val="00A45CD4"/>
    <w:rsid w:val="00A45EA1"/>
    <w:rsid w:val="00A46A9B"/>
    <w:rsid w:val="00A47757"/>
    <w:rsid w:val="00A534CD"/>
    <w:rsid w:val="00A549F5"/>
    <w:rsid w:val="00A56698"/>
    <w:rsid w:val="00A605FC"/>
    <w:rsid w:val="00A61E67"/>
    <w:rsid w:val="00A620F6"/>
    <w:rsid w:val="00A7114A"/>
    <w:rsid w:val="00A7196F"/>
    <w:rsid w:val="00A727FD"/>
    <w:rsid w:val="00A768E1"/>
    <w:rsid w:val="00A77D66"/>
    <w:rsid w:val="00A77E63"/>
    <w:rsid w:val="00A814BB"/>
    <w:rsid w:val="00A846AF"/>
    <w:rsid w:val="00A87596"/>
    <w:rsid w:val="00A87677"/>
    <w:rsid w:val="00A90B56"/>
    <w:rsid w:val="00A91A75"/>
    <w:rsid w:val="00A922A0"/>
    <w:rsid w:val="00A92C8E"/>
    <w:rsid w:val="00A92EEE"/>
    <w:rsid w:val="00A94264"/>
    <w:rsid w:val="00A952CA"/>
    <w:rsid w:val="00A95DF6"/>
    <w:rsid w:val="00AA100E"/>
    <w:rsid w:val="00AA14D7"/>
    <w:rsid w:val="00AA2B91"/>
    <w:rsid w:val="00AA344C"/>
    <w:rsid w:val="00AA3C3B"/>
    <w:rsid w:val="00AA463E"/>
    <w:rsid w:val="00AA4A3B"/>
    <w:rsid w:val="00AA4AD4"/>
    <w:rsid w:val="00AA5E69"/>
    <w:rsid w:val="00AB0EA1"/>
    <w:rsid w:val="00AB1994"/>
    <w:rsid w:val="00AB1E0D"/>
    <w:rsid w:val="00AC00C8"/>
    <w:rsid w:val="00AC0766"/>
    <w:rsid w:val="00AC3109"/>
    <w:rsid w:val="00AC3171"/>
    <w:rsid w:val="00AC668A"/>
    <w:rsid w:val="00AC6D98"/>
    <w:rsid w:val="00AC7B96"/>
    <w:rsid w:val="00AD31F6"/>
    <w:rsid w:val="00AD3603"/>
    <w:rsid w:val="00AD6BA6"/>
    <w:rsid w:val="00AE0CC8"/>
    <w:rsid w:val="00AE269F"/>
    <w:rsid w:val="00AE2A4D"/>
    <w:rsid w:val="00AE32A2"/>
    <w:rsid w:val="00AE55B2"/>
    <w:rsid w:val="00AE5799"/>
    <w:rsid w:val="00AE59CD"/>
    <w:rsid w:val="00AE6B13"/>
    <w:rsid w:val="00AF2F38"/>
    <w:rsid w:val="00AF3B13"/>
    <w:rsid w:val="00AF446D"/>
    <w:rsid w:val="00AF62C6"/>
    <w:rsid w:val="00B025D9"/>
    <w:rsid w:val="00B066C2"/>
    <w:rsid w:val="00B0687C"/>
    <w:rsid w:val="00B073CD"/>
    <w:rsid w:val="00B07BB5"/>
    <w:rsid w:val="00B10292"/>
    <w:rsid w:val="00B10475"/>
    <w:rsid w:val="00B10C4D"/>
    <w:rsid w:val="00B10FE4"/>
    <w:rsid w:val="00B11260"/>
    <w:rsid w:val="00B1134C"/>
    <w:rsid w:val="00B113FE"/>
    <w:rsid w:val="00B118C2"/>
    <w:rsid w:val="00B12C83"/>
    <w:rsid w:val="00B12D33"/>
    <w:rsid w:val="00B13A3E"/>
    <w:rsid w:val="00B14C96"/>
    <w:rsid w:val="00B23301"/>
    <w:rsid w:val="00B2336E"/>
    <w:rsid w:val="00B25A0B"/>
    <w:rsid w:val="00B278FE"/>
    <w:rsid w:val="00B31511"/>
    <w:rsid w:val="00B321FF"/>
    <w:rsid w:val="00B34C6F"/>
    <w:rsid w:val="00B36C69"/>
    <w:rsid w:val="00B37D8B"/>
    <w:rsid w:val="00B419C2"/>
    <w:rsid w:val="00B425EB"/>
    <w:rsid w:val="00B42C69"/>
    <w:rsid w:val="00B43647"/>
    <w:rsid w:val="00B43DC6"/>
    <w:rsid w:val="00B44EA7"/>
    <w:rsid w:val="00B45656"/>
    <w:rsid w:val="00B4595E"/>
    <w:rsid w:val="00B45F07"/>
    <w:rsid w:val="00B500F3"/>
    <w:rsid w:val="00B549B9"/>
    <w:rsid w:val="00B5525B"/>
    <w:rsid w:val="00B55621"/>
    <w:rsid w:val="00B562B3"/>
    <w:rsid w:val="00B60136"/>
    <w:rsid w:val="00B60193"/>
    <w:rsid w:val="00B60904"/>
    <w:rsid w:val="00B64BB5"/>
    <w:rsid w:val="00B6558B"/>
    <w:rsid w:val="00B70580"/>
    <w:rsid w:val="00B7241F"/>
    <w:rsid w:val="00B72BD2"/>
    <w:rsid w:val="00B73483"/>
    <w:rsid w:val="00B7571B"/>
    <w:rsid w:val="00B7733E"/>
    <w:rsid w:val="00B825CE"/>
    <w:rsid w:val="00B8346A"/>
    <w:rsid w:val="00B8388D"/>
    <w:rsid w:val="00B856EA"/>
    <w:rsid w:val="00B91968"/>
    <w:rsid w:val="00B92625"/>
    <w:rsid w:val="00B93640"/>
    <w:rsid w:val="00B93C80"/>
    <w:rsid w:val="00B94A38"/>
    <w:rsid w:val="00B95A46"/>
    <w:rsid w:val="00B96D7F"/>
    <w:rsid w:val="00B97195"/>
    <w:rsid w:val="00BA083C"/>
    <w:rsid w:val="00BA340F"/>
    <w:rsid w:val="00BA3D10"/>
    <w:rsid w:val="00BA7D28"/>
    <w:rsid w:val="00BB2376"/>
    <w:rsid w:val="00BB34B4"/>
    <w:rsid w:val="00BB60ED"/>
    <w:rsid w:val="00BB7849"/>
    <w:rsid w:val="00BC374E"/>
    <w:rsid w:val="00BD2924"/>
    <w:rsid w:val="00BD3D33"/>
    <w:rsid w:val="00BD662E"/>
    <w:rsid w:val="00BE18AB"/>
    <w:rsid w:val="00BE2E4E"/>
    <w:rsid w:val="00BE32E9"/>
    <w:rsid w:val="00BE67FB"/>
    <w:rsid w:val="00BF4EF6"/>
    <w:rsid w:val="00BF5DA2"/>
    <w:rsid w:val="00BF6FE5"/>
    <w:rsid w:val="00BF745D"/>
    <w:rsid w:val="00BF7AA3"/>
    <w:rsid w:val="00C0119F"/>
    <w:rsid w:val="00C03B5E"/>
    <w:rsid w:val="00C03BEA"/>
    <w:rsid w:val="00C0447A"/>
    <w:rsid w:val="00C06ED1"/>
    <w:rsid w:val="00C07F0B"/>
    <w:rsid w:val="00C117E4"/>
    <w:rsid w:val="00C1258A"/>
    <w:rsid w:val="00C137D6"/>
    <w:rsid w:val="00C1482A"/>
    <w:rsid w:val="00C1499A"/>
    <w:rsid w:val="00C16B02"/>
    <w:rsid w:val="00C17394"/>
    <w:rsid w:val="00C207AC"/>
    <w:rsid w:val="00C2122C"/>
    <w:rsid w:val="00C228F1"/>
    <w:rsid w:val="00C23D05"/>
    <w:rsid w:val="00C250A2"/>
    <w:rsid w:val="00C257F0"/>
    <w:rsid w:val="00C30417"/>
    <w:rsid w:val="00C311B2"/>
    <w:rsid w:val="00C31465"/>
    <w:rsid w:val="00C327E4"/>
    <w:rsid w:val="00C33EA9"/>
    <w:rsid w:val="00C37B0A"/>
    <w:rsid w:val="00C4319B"/>
    <w:rsid w:val="00C4482F"/>
    <w:rsid w:val="00C450CB"/>
    <w:rsid w:val="00C5117F"/>
    <w:rsid w:val="00C542D0"/>
    <w:rsid w:val="00C5430A"/>
    <w:rsid w:val="00C54500"/>
    <w:rsid w:val="00C559AA"/>
    <w:rsid w:val="00C56477"/>
    <w:rsid w:val="00C56B5E"/>
    <w:rsid w:val="00C57AB0"/>
    <w:rsid w:val="00C60226"/>
    <w:rsid w:val="00C60778"/>
    <w:rsid w:val="00C62405"/>
    <w:rsid w:val="00C62D13"/>
    <w:rsid w:val="00C63E2A"/>
    <w:rsid w:val="00C63F2D"/>
    <w:rsid w:val="00C6445E"/>
    <w:rsid w:val="00C656FA"/>
    <w:rsid w:val="00C6649A"/>
    <w:rsid w:val="00C7169B"/>
    <w:rsid w:val="00C71E67"/>
    <w:rsid w:val="00C71E91"/>
    <w:rsid w:val="00C7476F"/>
    <w:rsid w:val="00C776D8"/>
    <w:rsid w:val="00C8007B"/>
    <w:rsid w:val="00C80653"/>
    <w:rsid w:val="00C82180"/>
    <w:rsid w:val="00C83BA3"/>
    <w:rsid w:val="00C86342"/>
    <w:rsid w:val="00C8689E"/>
    <w:rsid w:val="00C86AE7"/>
    <w:rsid w:val="00C92316"/>
    <w:rsid w:val="00C927DD"/>
    <w:rsid w:val="00C92C8F"/>
    <w:rsid w:val="00C93C35"/>
    <w:rsid w:val="00C9496D"/>
    <w:rsid w:val="00C951C5"/>
    <w:rsid w:val="00C96847"/>
    <w:rsid w:val="00C96E27"/>
    <w:rsid w:val="00C97921"/>
    <w:rsid w:val="00C97EA2"/>
    <w:rsid w:val="00CA0EE2"/>
    <w:rsid w:val="00CA1319"/>
    <w:rsid w:val="00CA26DE"/>
    <w:rsid w:val="00CB013C"/>
    <w:rsid w:val="00CB03CE"/>
    <w:rsid w:val="00CB1822"/>
    <w:rsid w:val="00CB2777"/>
    <w:rsid w:val="00CB57A9"/>
    <w:rsid w:val="00CB6BAE"/>
    <w:rsid w:val="00CB6C64"/>
    <w:rsid w:val="00CC138C"/>
    <w:rsid w:val="00CC2EA6"/>
    <w:rsid w:val="00CC3BC3"/>
    <w:rsid w:val="00CC5942"/>
    <w:rsid w:val="00CC7501"/>
    <w:rsid w:val="00CD0E7C"/>
    <w:rsid w:val="00CD3CCF"/>
    <w:rsid w:val="00CD7AD2"/>
    <w:rsid w:val="00CE0DE8"/>
    <w:rsid w:val="00CE15F8"/>
    <w:rsid w:val="00CE1A0C"/>
    <w:rsid w:val="00CE6C21"/>
    <w:rsid w:val="00CF4EBE"/>
    <w:rsid w:val="00CF6895"/>
    <w:rsid w:val="00D006BE"/>
    <w:rsid w:val="00D061A4"/>
    <w:rsid w:val="00D07EF9"/>
    <w:rsid w:val="00D12781"/>
    <w:rsid w:val="00D135E9"/>
    <w:rsid w:val="00D1405E"/>
    <w:rsid w:val="00D14718"/>
    <w:rsid w:val="00D1601C"/>
    <w:rsid w:val="00D160EF"/>
    <w:rsid w:val="00D17D4F"/>
    <w:rsid w:val="00D20A1F"/>
    <w:rsid w:val="00D20DBE"/>
    <w:rsid w:val="00D2120E"/>
    <w:rsid w:val="00D22157"/>
    <w:rsid w:val="00D23EC4"/>
    <w:rsid w:val="00D24955"/>
    <w:rsid w:val="00D262FF"/>
    <w:rsid w:val="00D31D2D"/>
    <w:rsid w:val="00D33F97"/>
    <w:rsid w:val="00D344CB"/>
    <w:rsid w:val="00D3750D"/>
    <w:rsid w:val="00D41EE4"/>
    <w:rsid w:val="00D4228B"/>
    <w:rsid w:val="00D44AA1"/>
    <w:rsid w:val="00D45E5D"/>
    <w:rsid w:val="00D473EE"/>
    <w:rsid w:val="00D52737"/>
    <w:rsid w:val="00D5363F"/>
    <w:rsid w:val="00D53DC3"/>
    <w:rsid w:val="00D545D0"/>
    <w:rsid w:val="00D55D3C"/>
    <w:rsid w:val="00D567BC"/>
    <w:rsid w:val="00D60350"/>
    <w:rsid w:val="00D60801"/>
    <w:rsid w:val="00D61067"/>
    <w:rsid w:val="00D612C0"/>
    <w:rsid w:val="00D613D1"/>
    <w:rsid w:val="00D623D2"/>
    <w:rsid w:val="00D633E9"/>
    <w:rsid w:val="00D66034"/>
    <w:rsid w:val="00D663A1"/>
    <w:rsid w:val="00D66C0B"/>
    <w:rsid w:val="00D71827"/>
    <w:rsid w:val="00D722D7"/>
    <w:rsid w:val="00D72DF9"/>
    <w:rsid w:val="00D7521D"/>
    <w:rsid w:val="00D8017F"/>
    <w:rsid w:val="00D80C98"/>
    <w:rsid w:val="00D829D4"/>
    <w:rsid w:val="00D82D0E"/>
    <w:rsid w:val="00D82E05"/>
    <w:rsid w:val="00D83C10"/>
    <w:rsid w:val="00D83E03"/>
    <w:rsid w:val="00D852C5"/>
    <w:rsid w:val="00D87EBD"/>
    <w:rsid w:val="00D9493A"/>
    <w:rsid w:val="00D96739"/>
    <w:rsid w:val="00D97D14"/>
    <w:rsid w:val="00DA01B1"/>
    <w:rsid w:val="00DA08C9"/>
    <w:rsid w:val="00DA0E64"/>
    <w:rsid w:val="00DA29DA"/>
    <w:rsid w:val="00DA4921"/>
    <w:rsid w:val="00DA62CC"/>
    <w:rsid w:val="00DB169E"/>
    <w:rsid w:val="00DB3360"/>
    <w:rsid w:val="00DB5ED0"/>
    <w:rsid w:val="00DB7B1D"/>
    <w:rsid w:val="00DB7EE3"/>
    <w:rsid w:val="00DC0439"/>
    <w:rsid w:val="00DC07DD"/>
    <w:rsid w:val="00DC0CA1"/>
    <w:rsid w:val="00DC260A"/>
    <w:rsid w:val="00DC3D4F"/>
    <w:rsid w:val="00DC3FE0"/>
    <w:rsid w:val="00DC5FC5"/>
    <w:rsid w:val="00DC7319"/>
    <w:rsid w:val="00DD30F8"/>
    <w:rsid w:val="00DD48A7"/>
    <w:rsid w:val="00DD5762"/>
    <w:rsid w:val="00DD6BF9"/>
    <w:rsid w:val="00DD7477"/>
    <w:rsid w:val="00DD7CEB"/>
    <w:rsid w:val="00DE2DED"/>
    <w:rsid w:val="00DE4DC0"/>
    <w:rsid w:val="00DE7176"/>
    <w:rsid w:val="00DF046B"/>
    <w:rsid w:val="00DF33FE"/>
    <w:rsid w:val="00DF44E8"/>
    <w:rsid w:val="00DF4558"/>
    <w:rsid w:val="00DF4AE4"/>
    <w:rsid w:val="00DF6066"/>
    <w:rsid w:val="00DF73C0"/>
    <w:rsid w:val="00DF74DC"/>
    <w:rsid w:val="00E0114D"/>
    <w:rsid w:val="00E02597"/>
    <w:rsid w:val="00E02C87"/>
    <w:rsid w:val="00E02CBF"/>
    <w:rsid w:val="00E0473F"/>
    <w:rsid w:val="00E10CBB"/>
    <w:rsid w:val="00E125FD"/>
    <w:rsid w:val="00E20167"/>
    <w:rsid w:val="00E22954"/>
    <w:rsid w:val="00E242EF"/>
    <w:rsid w:val="00E26A5F"/>
    <w:rsid w:val="00E26E19"/>
    <w:rsid w:val="00E307D1"/>
    <w:rsid w:val="00E310AC"/>
    <w:rsid w:val="00E316EF"/>
    <w:rsid w:val="00E31931"/>
    <w:rsid w:val="00E31BF9"/>
    <w:rsid w:val="00E34026"/>
    <w:rsid w:val="00E374DF"/>
    <w:rsid w:val="00E37AF8"/>
    <w:rsid w:val="00E37B7D"/>
    <w:rsid w:val="00E4179F"/>
    <w:rsid w:val="00E4206E"/>
    <w:rsid w:val="00E43466"/>
    <w:rsid w:val="00E44C21"/>
    <w:rsid w:val="00E455CF"/>
    <w:rsid w:val="00E47FA8"/>
    <w:rsid w:val="00E51887"/>
    <w:rsid w:val="00E605D7"/>
    <w:rsid w:val="00E60D95"/>
    <w:rsid w:val="00E61B8F"/>
    <w:rsid w:val="00E623F9"/>
    <w:rsid w:val="00E65F75"/>
    <w:rsid w:val="00E661C8"/>
    <w:rsid w:val="00E66844"/>
    <w:rsid w:val="00E709C5"/>
    <w:rsid w:val="00E71E78"/>
    <w:rsid w:val="00E73072"/>
    <w:rsid w:val="00E7381B"/>
    <w:rsid w:val="00E7621A"/>
    <w:rsid w:val="00E83048"/>
    <w:rsid w:val="00E84D56"/>
    <w:rsid w:val="00E859D0"/>
    <w:rsid w:val="00E91031"/>
    <w:rsid w:val="00E93214"/>
    <w:rsid w:val="00E932CA"/>
    <w:rsid w:val="00E9330E"/>
    <w:rsid w:val="00E94F35"/>
    <w:rsid w:val="00E9727B"/>
    <w:rsid w:val="00EA4CE5"/>
    <w:rsid w:val="00EA4F38"/>
    <w:rsid w:val="00EA545D"/>
    <w:rsid w:val="00EA6934"/>
    <w:rsid w:val="00EA793E"/>
    <w:rsid w:val="00EB10A8"/>
    <w:rsid w:val="00EB3172"/>
    <w:rsid w:val="00EB619B"/>
    <w:rsid w:val="00EB647F"/>
    <w:rsid w:val="00EB649A"/>
    <w:rsid w:val="00EC019E"/>
    <w:rsid w:val="00EC58EB"/>
    <w:rsid w:val="00ED0F9E"/>
    <w:rsid w:val="00ED1E59"/>
    <w:rsid w:val="00ED2B45"/>
    <w:rsid w:val="00ED34E8"/>
    <w:rsid w:val="00EE075E"/>
    <w:rsid w:val="00EE2977"/>
    <w:rsid w:val="00EE4E83"/>
    <w:rsid w:val="00EE5395"/>
    <w:rsid w:val="00EF0AE1"/>
    <w:rsid w:val="00EF139D"/>
    <w:rsid w:val="00EF5583"/>
    <w:rsid w:val="00F0076E"/>
    <w:rsid w:val="00F0185D"/>
    <w:rsid w:val="00F04155"/>
    <w:rsid w:val="00F043EE"/>
    <w:rsid w:val="00F049CE"/>
    <w:rsid w:val="00F04ABA"/>
    <w:rsid w:val="00F07947"/>
    <w:rsid w:val="00F07A8C"/>
    <w:rsid w:val="00F07DDA"/>
    <w:rsid w:val="00F11BCF"/>
    <w:rsid w:val="00F13DB5"/>
    <w:rsid w:val="00F1624B"/>
    <w:rsid w:val="00F2259F"/>
    <w:rsid w:val="00F22CC3"/>
    <w:rsid w:val="00F27487"/>
    <w:rsid w:val="00F30238"/>
    <w:rsid w:val="00F30659"/>
    <w:rsid w:val="00F318D9"/>
    <w:rsid w:val="00F328B5"/>
    <w:rsid w:val="00F33620"/>
    <w:rsid w:val="00F33999"/>
    <w:rsid w:val="00F33FD1"/>
    <w:rsid w:val="00F34104"/>
    <w:rsid w:val="00F34121"/>
    <w:rsid w:val="00F3691D"/>
    <w:rsid w:val="00F3773E"/>
    <w:rsid w:val="00F40240"/>
    <w:rsid w:val="00F4144B"/>
    <w:rsid w:val="00F44F1C"/>
    <w:rsid w:val="00F50774"/>
    <w:rsid w:val="00F512B0"/>
    <w:rsid w:val="00F51E3F"/>
    <w:rsid w:val="00F5218B"/>
    <w:rsid w:val="00F526F1"/>
    <w:rsid w:val="00F54240"/>
    <w:rsid w:val="00F543D4"/>
    <w:rsid w:val="00F54903"/>
    <w:rsid w:val="00F55A31"/>
    <w:rsid w:val="00F55B83"/>
    <w:rsid w:val="00F6058F"/>
    <w:rsid w:val="00F61690"/>
    <w:rsid w:val="00F661D4"/>
    <w:rsid w:val="00F7066D"/>
    <w:rsid w:val="00F73D24"/>
    <w:rsid w:val="00F769C5"/>
    <w:rsid w:val="00F77845"/>
    <w:rsid w:val="00F77ACE"/>
    <w:rsid w:val="00F807EC"/>
    <w:rsid w:val="00F81FE0"/>
    <w:rsid w:val="00F820F5"/>
    <w:rsid w:val="00F84E25"/>
    <w:rsid w:val="00F861FB"/>
    <w:rsid w:val="00F87ABF"/>
    <w:rsid w:val="00F91E37"/>
    <w:rsid w:val="00F94D67"/>
    <w:rsid w:val="00F96333"/>
    <w:rsid w:val="00F977F5"/>
    <w:rsid w:val="00FA4408"/>
    <w:rsid w:val="00FA5851"/>
    <w:rsid w:val="00FA79FD"/>
    <w:rsid w:val="00FB1209"/>
    <w:rsid w:val="00FB2150"/>
    <w:rsid w:val="00FB3393"/>
    <w:rsid w:val="00FB5C62"/>
    <w:rsid w:val="00FB616D"/>
    <w:rsid w:val="00FB6E6F"/>
    <w:rsid w:val="00FB7DFD"/>
    <w:rsid w:val="00FC161A"/>
    <w:rsid w:val="00FC4C13"/>
    <w:rsid w:val="00FC50DF"/>
    <w:rsid w:val="00FC5F2B"/>
    <w:rsid w:val="00FC6196"/>
    <w:rsid w:val="00FC7C4D"/>
    <w:rsid w:val="00FD0674"/>
    <w:rsid w:val="00FD3BF3"/>
    <w:rsid w:val="00FD588F"/>
    <w:rsid w:val="00FD6284"/>
    <w:rsid w:val="00FD6C56"/>
    <w:rsid w:val="00FD6D79"/>
    <w:rsid w:val="00FD6EA1"/>
    <w:rsid w:val="00FD799B"/>
    <w:rsid w:val="00FE2B20"/>
    <w:rsid w:val="00FE3E1B"/>
    <w:rsid w:val="00FE3EBE"/>
    <w:rsid w:val="00FE4CB3"/>
    <w:rsid w:val="00FF0596"/>
    <w:rsid w:val="00FF1351"/>
    <w:rsid w:val="00FF1EBF"/>
    <w:rsid w:val="00FF2F32"/>
    <w:rsid w:val="00FF41C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A2812"/>
  <w15:docId w15:val="{B17AC716-AEE4-4B94-BEEA-259F58A9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671"/>
    <w:rPr>
      <w:lang w:val="en-GB"/>
    </w:rPr>
  </w:style>
  <w:style w:type="paragraph" w:styleId="Heading1">
    <w:name w:val="heading 1"/>
    <w:basedOn w:val="Normal"/>
    <w:link w:val="Heading1Char"/>
    <w:uiPriority w:val="9"/>
    <w:qFormat/>
    <w:rsid w:val="005863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3BF"/>
    <w:rPr>
      <w:rFonts w:ascii="Times New Roman" w:eastAsia="Times New Roman" w:hAnsi="Times New Roman" w:cs="Times New Roman"/>
      <w:b/>
      <w:bCs/>
      <w:kern w:val="36"/>
      <w:sz w:val="48"/>
      <w:szCs w:val="48"/>
      <w:lang w:eastAsia="en-IE"/>
    </w:rPr>
  </w:style>
  <w:style w:type="table" w:styleId="TableGrid">
    <w:name w:val="Table Grid"/>
    <w:basedOn w:val="TableNormal"/>
    <w:uiPriority w:val="3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863BF"/>
  </w:style>
  <w:style w:type="paragraph" w:styleId="BalloonText">
    <w:name w:val="Balloon Text"/>
    <w:basedOn w:val="Normal"/>
    <w:link w:val="BalloonTextChar"/>
    <w:uiPriority w:val="99"/>
    <w:semiHidden/>
    <w:unhideWhenUsed/>
    <w:rsid w:val="00586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3BF"/>
    <w:rPr>
      <w:rFonts w:ascii="Segoe UI" w:hAnsi="Segoe UI" w:cs="Segoe UI"/>
      <w:sz w:val="18"/>
      <w:szCs w:val="18"/>
    </w:rPr>
  </w:style>
  <w:style w:type="character" w:styleId="Hyperlink">
    <w:name w:val="Hyperlink"/>
    <w:basedOn w:val="DefaultParagraphFont"/>
    <w:uiPriority w:val="99"/>
    <w:unhideWhenUsed/>
    <w:rsid w:val="005863BF"/>
    <w:rPr>
      <w:color w:val="0563C1" w:themeColor="hyperlink"/>
      <w:u w:val="single"/>
    </w:rPr>
  </w:style>
  <w:style w:type="paragraph" w:styleId="ListParagraph">
    <w:name w:val="List Paragraph"/>
    <w:basedOn w:val="Normal"/>
    <w:uiPriority w:val="34"/>
    <w:qFormat/>
    <w:rsid w:val="005863BF"/>
    <w:pPr>
      <w:ind w:left="720"/>
      <w:contextualSpacing/>
    </w:pPr>
  </w:style>
  <w:style w:type="character" w:customStyle="1" w:styleId="wikiword">
    <w:name w:val="wikiword"/>
    <w:basedOn w:val="DefaultParagraphFont"/>
    <w:rsid w:val="005863BF"/>
  </w:style>
  <w:style w:type="paragraph" w:styleId="Header">
    <w:name w:val="header"/>
    <w:basedOn w:val="Normal"/>
    <w:link w:val="HeaderChar"/>
    <w:uiPriority w:val="99"/>
    <w:unhideWhenUsed/>
    <w:rsid w:val="00586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3BF"/>
  </w:style>
  <w:style w:type="paragraph" w:styleId="Footer">
    <w:name w:val="footer"/>
    <w:basedOn w:val="Normal"/>
    <w:link w:val="FooterChar"/>
    <w:uiPriority w:val="99"/>
    <w:unhideWhenUsed/>
    <w:rsid w:val="00586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3BF"/>
  </w:style>
  <w:style w:type="character" w:styleId="CommentReference">
    <w:name w:val="annotation reference"/>
    <w:basedOn w:val="DefaultParagraphFont"/>
    <w:uiPriority w:val="99"/>
    <w:semiHidden/>
    <w:unhideWhenUsed/>
    <w:rsid w:val="005863BF"/>
    <w:rPr>
      <w:sz w:val="16"/>
      <w:szCs w:val="16"/>
    </w:rPr>
  </w:style>
  <w:style w:type="paragraph" w:styleId="CommentText">
    <w:name w:val="annotation text"/>
    <w:basedOn w:val="Normal"/>
    <w:link w:val="CommentTextChar"/>
    <w:uiPriority w:val="99"/>
    <w:unhideWhenUsed/>
    <w:rsid w:val="005863BF"/>
    <w:pPr>
      <w:spacing w:line="240" w:lineRule="auto"/>
    </w:pPr>
    <w:rPr>
      <w:sz w:val="20"/>
      <w:szCs w:val="20"/>
    </w:rPr>
  </w:style>
  <w:style w:type="character" w:customStyle="1" w:styleId="CommentTextChar">
    <w:name w:val="Comment Text Char"/>
    <w:basedOn w:val="DefaultParagraphFont"/>
    <w:link w:val="CommentText"/>
    <w:uiPriority w:val="99"/>
    <w:rsid w:val="005863BF"/>
    <w:rPr>
      <w:sz w:val="20"/>
      <w:szCs w:val="20"/>
    </w:rPr>
  </w:style>
  <w:style w:type="paragraph" w:styleId="CommentSubject">
    <w:name w:val="annotation subject"/>
    <w:basedOn w:val="CommentText"/>
    <w:next w:val="CommentText"/>
    <w:link w:val="CommentSubjectChar"/>
    <w:uiPriority w:val="99"/>
    <w:semiHidden/>
    <w:unhideWhenUsed/>
    <w:rsid w:val="005863BF"/>
    <w:rPr>
      <w:b/>
      <w:bCs/>
    </w:rPr>
  </w:style>
  <w:style w:type="character" w:customStyle="1" w:styleId="CommentSubjectChar">
    <w:name w:val="Comment Subject Char"/>
    <w:basedOn w:val="CommentTextChar"/>
    <w:link w:val="CommentSubject"/>
    <w:uiPriority w:val="99"/>
    <w:semiHidden/>
    <w:rsid w:val="005863BF"/>
    <w:rPr>
      <w:b/>
      <w:bCs/>
      <w:sz w:val="20"/>
      <w:szCs w:val="20"/>
    </w:rPr>
  </w:style>
  <w:style w:type="paragraph" w:styleId="Revision">
    <w:name w:val="Revision"/>
    <w:hidden/>
    <w:uiPriority w:val="99"/>
    <w:semiHidden/>
    <w:rsid w:val="005863BF"/>
    <w:pPr>
      <w:spacing w:after="0" w:line="240" w:lineRule="auto"/>
    </w:pPr>
  </w:style>
  <w:style w:type="character" w:customStyle="1" w:styleId="citationref">
    <w:name w:val="citationref"/>
    <w:basedOn w:val="DefaultParagraphFont"/>
    <w:rsid w:val="005863BF"/>
  </w:style>
  <w:style w:type="table" w:customStyle="1" w:styleId="TableGrid1">
    <w:name w:val="Table Grid1"/>
    <w:basedOn w:val="TableNormal"/>
    <w:next w:val="TableGrid"/>
    <w:uiPriority w:val="3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63BF"/>
    <w:rPr>
      <w:color w:val="954F72" w:themeColor="followedHyperlink"/>
      <w:u w:val="single"/>
    </w:rPr>
  </w:style>
  <w:style w:type="table" w:customStyle="1" w:styleId="TableGrid3">
    <w:name w:val="Table Grid3"/>
    <w:basedOn w:val="TableNormal"/>
    <w:next w:val="TableGrid"/>
    <w:uiPriority w:val="3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863B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journal">
    <w:name w:val="journal"/>
    <w:basedOn w:val="DefaultParagraphFont"/>
    <w:rsid w:val="005863BF"/>
  </w:style>
  <w:style w:type="character" w:customStyle="1" w:styleId="volume">
    <w:name w:val="volume"/>
    <w:basedOn w:val="DefaultParagraphFont"/>
    <w:rsid w:val="005863BF"/>
  </w:style>
  <w:style w:type="character" w:customStyle="1" w:styleId="number">
    <w:name w:val="number"/>
    <w:basedOn w:val="DefaultParagraphFont"/>
    <w:rsid w:val="005863BF"/>
  </w:style>
  <w:style w:type="character" w:customStyle="1" w:styleId="pages">
    <w:name w:val="pages"/>
    <w:basedOn w:val="DefaultParagraphFont"/>
    <w:rsid w:val="005863BF"/>
  </w:style>
  <w:style w:type="character" w:customStyle="1" w:styleId="year">
    <w:name w:val="year"/>
    <w:basedOn w:val="DefaultParagraphFont"/>
    <w:rsid w:val="005863BF"/>
  </w:style>
  <w:style w:type="character" w:styleId="Emphasis">
    <w:name w:val="Emphasis"/>
    <w:basedOn w:val="DefaultParagraphFont"/>
    <w:uiPriority w:val="20"/>
    <w:qFormat/>
    <w:rsid w:val="00C03BEA"/>
    <w:rPr>
      <w:i/>
      <w:iCs/>
    </w:rPr>
  </w:style>
  <w:style w:type="table" w:customStyle="1" w:styleId="TableGrid5">
    <w:name w:val="Table Grid5"/>
    <w:basedOn w:val="TableNormal"/>
    <w:next w:val="TableGrid"/>
    <w:uiPriority w:val="39"/>
    <w:rsid w:val="003D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56629">
      <w:bodyDiv w:val="1"/>
      <w:marLeft w:val="0"/>
      <w:marRight w:val="0"/>
      <w:marTop w:val="0"/>
      <w:marBottom w:val="0"/>
      <w:divBdr>
        <w:top w:val="none" w:sz="0" w:space="0" w:color="auto"/>
        <w:left w:val="none" w:sz="0" w:space="0" w:color="auto"/>
        <w:bottom w:val="none" w:sz="0" w:space="0" w:color="auto"/>
        <w:right w:val="none" w:sz="0" w:space="0" w:color="auto"/>
      </w:divBdr>
    </w:div>
    <w:div w:id="448664282">
      <w:bodyDiv w:val="1"/>
      <w:marLeft w:val="0"/>
      <w:marRight w:val="0"/>
      <w:marTop w:val="0"/>
      <w:marBottom w:val="0"/>
      <w:divBdr>
        <w:top w:val="none" w:sz="0" w:space="0" w:color="auto"/>
        <w:left w:val="none" w:sz="0" w:space="0" w:color="auto"/>
        <w:bottom w:val="none" w:sz="0" w:space="0" w:color="auto"/>
        <w:right w:val="none" w:sz="0" w:space="0" w:color="auto"/>
      </w:divBdr>
    </w:div>
    <w:div w:id="1585648032">
      <w:bodyDiv w:val="1"/>
      <w:marLeft w:val="0"/>
      <w:marRight w:val="0"/>
      <w:marTop w:val="0"/>
      <w:marBottom w:val="0"/>
      <w:divBdr>
        <w:top w:val="none" w:sz="0" w:space="0" w:color="auto"/>
        <w:left w:val="none" w:sz="0" w:space="0" w:color="auto"/>
        <w:bottom w:val="none" w:sz="0" w:space="0" w:color="auto"/>
        <w:right w:val="none" w:sz="0" w:space="0" w:color="auto"/>
      </w:divBdr>
    </w:div>
    <w:div w:id="1603221663">
      <w:bodyDiv w:val="1"/>
      <w:marLeft w:val="0"/>
      <w:marRight w:val="0"/>
      <w:marTop w:val="0"/>
      <w:marBottom w:val="0"/>
      <w:divBdr>
        <w:top w:val="none" w:sz="0" w:space="0" w:color="auto"/>
        <w:left w:val="none" w:sz="0" w:space="0" w:color="auto"/>
        <w:bottom w:val="none" w:sz="0" w:space="0" w:color="auto"/>
        <w:right w:val="none" w:sz="0" w:space="0" w:color="auto"/>
      </w:divBdr>
    </w:div>
    <w:div w:id="1849520463">
      <w:bodyDiv w:val="1"/>
      <w:marLeft w:val="0"/>
      <w:marRight w:val="0"/>
      <w:marTop w:val="0"/>
      <w:marBottom w:val="0"/>
      <w:divBdr>
        <w:top w:val="none" w:sz="0" w:space="0" w:color="auto"/>
        <w:left w:val="none" w:sz="0" w:space="0" w:color="auto"/>
        <w:bottom w:val="none" w:sz="0" w:space="0" w:color="auto"/>
        <w:right w:val="none" w:sz="0" w:space="0" w:color="auto"/>
      </w:divBdr>
      <w:divsChild>
        <w:div w:id="88045031">
          <w:marLeft w:val="0"/>
          <w:marRight w:val="0"/>
          <w:marTop w:val="0"/>
          <w:marBottom w:val="0"/>
          <w:divBdr>
            <w:top w:val="none" w:sz="0" w:space="0" w:color="auto"/>
            <w:left w:val="none" w:sz="0" w:space="0" w:color="auto"/>
            <w:bottom w:val="none" w:sz="0" w:space="0" w:color="auto"/>
            <w:right w:val="none" w:sz="0" w:space="0" w:color="auto"/>
          </w:divBdr>
          <w:divsChild>
            <w:div w:id="1495872142">
              <w:marLeft w:val="0"/>
              <w:marRight w:val="0"/>
              <w:marTop w:val="0"/>
              <w:marBottom w:val="0"/>
              <w:divBdr>
                <w:top w:val="none" w:sz="0" w:space="0" w:color="auto"/>
                <w:left w:val="none" w:sz="0" w:space="0" w:color="auto"/>
                <w:bottom w:val="none" w:sz="0" w:space="0" w:color="auto"/>
                <w:right w:val="none" w:sz="0" w:space="0" w:color="auto"/>
              </w:divBdr>
            </w:div>
          </w:divsChild>
        </w:div>
        <w:div w:id="492531049">
          <w:marLeft w:val="0"/>
          <w:marRight w:val="0"/>
          <w:marTop w:val="0"/>
          <w:marBottom w:val="0"/>
          <w:divBdr>
            <w:top w:val="none" w:sz="0" w:space="0" w:color="auto"/>
            <w:left w:val="none" w:sz="0" w:space="0" w:color="auto"/>
            <w:bottom w:val="none" w:sz="0" w:space="0" w:color="auto"/>
            <w:right w:val="none" w:sz="0" w:space="0" w:color="auto"/>
          </w:divBdr>
          <w:divsChild>
            <w:div w:id="184099983">
              <w:marLeft w:val="0"/>
              <w:marRight w:val="0"/>
              <w:marTop w:val="0"/>
              <w:marBottom w:val="0"/>
              <w:divBdr>
                <w:top w:val="none" w:sz="0" w:space="0" w:color="auto"/>
                <w:left w:val="none" w:sz="0" w:space="0" w:color="auto"/>
                <w:bottom w:val="none" w:sz="0" w:space="0" w:color="auto"/>
                <w:right w:val="none" w:sz="0" w:space="0" w:color="auto"/>
              </w:divBdr>
            </w:div>
          </w:divsChild>
        </w:div>
        <w:div w:id="1109470939">
          <w:marLeft w:val="0"/>
          <w:marRight w:val="0"/>
          <w:marTop w:val="0"/>
          <w:marBottom w:val="0"/>
          <w:divBdr>
            <w:top w:val="none" w:sz="0" w:space="0" w:color="auto"/>
            <w:left w:val="none" w:sz="0" w:space="0" w:color="auto"/>
            <w:bottom w:val="none" w:sz="0" w:space="0" w:color="auto"/>
            <w:right w:val="none" w:sz="0" w:space="0" w:color="auto"/>
          </w:divBdr>
          <w:divsChild>
            <w:div w:id="1759055661">
              <w:marLeft w:val="0"/>
              <w:marRight w:val="0"/>
              <w:marTop w:val="0"/>
              <w:marBottom w:val="0"/>
              <w:divBdr>
                <w:top w:val="none" w:sz="0" w:space="0" w:color="auto"/>
                <w:left w:val="none" w:sz="0" w:space="0" w:color="auto"/>
                <w:bottom w:val="none" w:sz="0" w:space="0" w:color="auto"/>
                <w:right w:val="none" w:sz="0" w:space="0" w:color="auto"/>
              </w:divBdr>
            </w:div>
          </w:divsChild>
        </w:div>
        <w:div w:id="1591740018">
          <w:marLeft w:val="0"/>
          <w:marRight w:val="0"/>
          <w:marTop w:val="0"/>
          <w:marBottom w:val="0"/>
          <w:divBdr>
            <w:top w:val="none" w:sz="0" w:space="0" w:color="auto"/>
            <w:left w:val="none" w:sz="0" w:space="0" w:color="auto"/>
            <w:bottom w:val="none" w:sz="0" w:space="0" w:color="auto"/>
            <w:right w:val="none" w:sz="0" w:space="0" w:color="auto"/>
          </w:divBdr>
          <w:divsChild>
            <w:div w:id="476529361">
              <w:marLeft w:val="0"/>
              <w:marRight w:val="0"/>
              <w:marTop w:val="0"/>
              <w:marBottom w:val="0"/>
              <w:divBdr>
                <w:top w:val="none" w:sz="0" w:space="0" w:color="auto"/>
                <w:left w:val="none" w:sz="0" w:space="0" w:color="auto"/>
                <w:bottom w:val="none" w:sz="0" w:space="0" w:color="auto"/>
                <w:right w:val="none" w:sz="0" w:space="0" w:color="auto"/>
              </w:divBdr>
            </w:div>
          </w:divsChild>
        </w:div>
        <w:div w:id="1800106302">
          <w:marLeft w:val="0"/>
          <w:marRight w:val="0"/>
          <w:marTop w:val="0"/>
          <w:marBottom w:val="0"/>
          <w:divBdr>
            <w:top w:val="none" w:sz="0" w:space="0" w:color="auto"/>
            <w:left w:val="none" w:sz="0" w:space="0" w:color="auto"/>
            <w:bottom w:val="none" w:sz="0" w:space="0" w:color="auto"/>
            <w:right w:val="none" w:sz="0" w:space="0" w:color="auto"/>
          </w:divBdr>
          <w:divsChild>
            <w:div w:id="12606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png"/><Relationship Id="rId21" Type="http://schemas.openxmlformats.org/officeDocument/2006/relationships/image" Target="media/image5.emf"/><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chart" Target="charts/chart5.xml"/><Relationship Id="rId7" Type="http://schemas.openxmlformats.org/officeDocument/2006/relationships/hyperlink" Target="http://surfer.nmr.mgh.harvard.edu" TargetMode="External"/><Relationship Id="rId71"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9.emf"/><Relationship Id="rId11" Type="http://schemas.openxmlformats.org/officeDocument/2006/relationships/hyperlink" Target="http://volbrain.upv.es"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chart" Target="charts/chart3.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itksnap.org/"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chart" Target="charts/chart2.xm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volbrain.upv.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chart" Target="charts/chart1.xml"/><Relationship Id="rId69" Type="http://schemas.openxmlformats.org/officeDocument/2006/relationships/chart" Target="charts/chart6.xml"/><Relationship Id="rId8" Type="http://schemas.openxmlformats.org/officeDocument/2006/relationships/hyperlink" Target="http://fsl.fmrib.ox.ac.uk" TargetMode="External"/><Relationship Id="rId51" Type="http://schemas.openxmlformats.org/officeDocument/2006/relationships/image" Target="media/image28.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2.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chart" Target="charts/chart4.xml"/><Relationship Id="rId20" Type="http://schemas.openxmlformats.org/officeDocument/2006/relationships/oleObject" Target="embeddings/oleObject4.bin"/><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chart" Target="charts/chart7.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8345037951301"/>
          <c:y val="0.14196729878487299"/>
          <c:w val="0.71520336370729998"/>
          <c:h val="0.71602725086473196"/>
        </c:manualLayout>
      </c:layout>
      <c:scatterChart>
        <c:scatterStyle val="lineMarker"/>
        <c:varyColors val="0"/>
        <c:ser>
          <c:idx val="0"/>
          <c:order val="0"/>
          <c:tx>
            <c:v>Rt Caudate Stereo</c:v>
          </c:tx>
          <c:spPr>
            <a:ln w="25400" cap="rnd">
              <a:noFill/>
              <a:round/>
            </a:ln>
            <a:effectLst/>
          </c:spPr>
          <c:marker>
            <c:symbol val="circle"/>
            <c:size val="5"/>
            <c:spPr>
              <a:solidFill>
                <a:schemeClr val="tx1"/>
              </a:solidFill>
              <a:ln w="3175">
                <a:solidFill>
                  <a:sysClr val="windowText" lastClr="000000"/>
                </a:solidFill>
              </a:ln>
              <a:effectLst/>
            </c:spPr>
          </c:marker>
          <c:trendline>
            <c:spPr>
              <a:ln w="15875" cap="rnd">
                <a:solidFill>
                  <a:srgbClr val="C00000"/>
                </a:solidFill>
                <a:prstDash val="solid"/>
              </a:ln>
              <a:effectLst/>
            </c:spPr>
            <c:trendlineType val="linear"/>
            <c:dispRSqr val="0"/>
            <c:dispEq val="0"/>
          </c:trendline>
          <c:xVal>
            <c:numRef>
              <c:f>'Rt Caudate Stereology'!$A$2:$A$237</c:f>
              <c:numCache>
                <c:formatCode>General</c:formatCode>
                <c:ptCount val="236"/>
                <c:pt idx="0">
                  <c:v>3489</c:v>
                </c:pt>
                <c:pt idx="1">
                  <c:v>4599</c:v>
                </c:pt>
                <c:pt idx="2">
                  <c:v>3855</c:v>
                </c:pt>
                <c:pt idx="3">
                  <c:v>5503</c:v>
                </c:pt>
                <c:pt idx="4">
                  <c:v>5027</c:v>
                </c:pt>
                <c:pt idx="5">
                  <c:v>4715</c:v>
                </c:pt>
                <c:pt idx="6">
                  <c:v>4765</c:v>
                </c:pt>
                <c:pt idx="7">
                  <c:v>6041</c:v>
                </c:pt>
                <c:pt idx="8">
                  <c:v>6424</c:v>
                </c:pt>
                <c:pt idx="9">
                  <c:v>5073</c:v>
                </c:pt>
                <c:pt idx="10">
                  <c:v>6313</c:v>
                </c:pt>
                <c:pt idx="11">
                  <c:v>5350</c:v>
                </c:pt>
                <c:pt idx="12">
                  <c:v>4428</c:v>
                </c:pt>
                <c:pt idx="13">
                  <c:v>4369</c:v>
                </c:pt>
                <c:pt idx="14">
                  <c:v>4585</c:v>
                </c:pt>
                <c:pt idx="15">
                  <c:v>4085</c:v>
                </c:pt>
                <c:pt idx="16">
                  <c:v>4031</c:v>
                </c:pt>
                <c:pt idx="17">
                  <c:v>5793</c:v>
                </c:pt>
                <c:pt idx="18">
                  <c:v>6132</c:v>
                </c:pt>
                <c:pt idx="19">
                  <c:v>6057</c:v>
                </c:pt>
                <c:pt idx="20">
                  <c:v>4929</c:v>
                </c:pt>
                <c:pt idx="21">
                  <c:v>4602</c:v>
                </c:pt>
                <c:pt idx="22">
                  <c:v>4946</c:v>
                </c:pt>
                <c:pt idx="23">
                  <c:v>4548</c:v>
                </c:pt>
                <c:pt idx="24">
                  <c:v>4391</c:v>
                </c:pt>
                <c:pt idx="25">
                  <c:v>4954</c:v>
                </c:pt>
                <c:pt idx="26">
                  <c:v>5768</c:v>
                </c:pt>
                <c:pt idx="27">
                  <c:v>5058</c:v>
                </c:pt>
                <c:pt idx="28">
                  <c:v>4604</c:v>
                </c:pt>
                <c:pt idx="29">
                  <c:v>3645</c:v>
                </c:pt>
                <c:pt idx="30">
                  <c:v>5780</c:v>
                </c:pt>
                <c:pt idx="31">
                  <c:v>5855</c:v>
                </c:pt>
                <c:pt idx="32">
                  <c:v>5287</c:v>
                </c:pt>
                <c:pt idx="33">
                  <c:v>5312</c:v>
                </c:pt>
                <c:pt idx="34">
                  <c:v>3419</c:v>
                </c:pt>
                <c:pt idx="35">
                  <c:v>4618</c:v>
                </c:pt>
                <c:pt idx="36">
                  <c:v>4899</c:v>
                </c:pt>
                <c:pt idx="37">
                  <c:v>3932</c:v>
                </c:pt>
                <c:pt idx="38">
                  <c:v>4761</c:v>
                </c:pt>
                <c:pt idx="39">
                  <c:v>4688</c:v>
                </c:pt>
                <c:pt idx="40">
                  <c:v>4895</c:v>
                </c:pt>
                <c:pt idx="41">
                  <c:v>5281</c:v>
                </c:pt>
                <c:pt idx="42">
                  <c:v>4291</c:v>
                </c:pt>
                <c:pt idx="43">
                  <c:v>5791</c:v>
                </c:pt>
                <c:pt idx="44">
                  <c:v>4786</c:v>
                </c:pt>
                <c:pt idx="45">
                  <c:v>4708</c:v>
                </c:pt>
                <c:pt idx="46">
                  <c:v>5315</c:v>
                </c:pt>
                <c:pt idx="47">
                  <c:v>5522</c:v>
                </c:pt>
                <c:pt idx="48">
                  <c:v>4408</c:v>
                </c:pt>
                <c:pt idx="49">
                  <c:v>4719</c:v>
                </c:pt>
                <c:pt idx="50">
                  <c:v>4593</c:v>
                </c:pt>
                <c:pt idx="51">
                  <c:v>5091</c:v>
                </c:pt>
                <c:pt idx="52">
                  <c:v>4608</c:v>
                </c:pt>
                <c:pt idx="53">
                  <c:v>4753</c:v>
                </c:pt>
                <c:pt idx="54">
                  <c:v>5425</c:v>
                </c:pt>
                <c:pt idx="55">
                  <c:v>4270</c:v>
                </c:pt>
                <c:pt idx="56">
                  <c:v>4786</c:v>
                </c:pt>
                <c:pt idx="57">
                  <c:v>5473</c:v>
                </c:pt>
                <c:pt idx="58">
                  <c:v>5802</c:v>
                </c:pt>
                <c:pt idx="59">
                  <c:v>4878</c:v>
                </c:pt>
                <c:pt idx="60">
                  <c:v>5261</c:v>
                </c:pt>
                <c:pt idx="61">
                  <c:v>5464</c:v>
                </c:pt>
                <c:pt idx="62">
                  <c:v>4906</c:v>
                </c:pt>
                <c:pt idx="63">
                  <c:v>5108</c:v>
                </c:pt>
                <c:pt idx="64">
                  <c:v>4784</c:v>
                </c:pt>
                <c:pt idx="65">
                  <c:v>4461</c:v>
                </c:pt>
                <c:pt idx="66">
                  <c:v>4927</c:v>
                </c:pt>
                <c:pt idx="67">
                  <c:v>4755</c:v>
                </c:pt>
                <c:pt idx="68">
                  <c:v>5285</c:v>
                </c:pt>
                <c:pt idx="69">
                  <c:v>3954</c:v>
                </c:pt>
                <c:pt idx="70">
                  <c:v>4530</c:v>
                </c:pt>
                <c:pt idx="71">
                  <c:v>6122</c:v>
                </c:pt>
                <c:pt idx="72">
                  <c:v>3862</c:v>
                </c:pt>
                <c:pt idx="73">
                  <c:v>4500</c:v>
                </c:pt>
                <c:pt idx="74">
                  <c:v>5529</c:v>
                </c:pt>
                <c:pt idx="75">
                  <c:v>4652</c:v>
                </c:pt>
                <c:pt idx="76">
                  <c:v>4283</c:v>
                </c:pt>
                <c:pt idx="77">
                  <c:v>4685</c:v>
                </c:pt>
                <c:pt idx="78">
                  <c:v>5391</c:v>
                </c:pt>
                <c:pt idx="79">
                  <c:v>4108</c:v>
                </c:pt>
                <c:pt idx="80">
                  <c:v>3930</c:v>
                </c:pt>
                <c:pt idx="81">
                  <c:v>4593</c:v>
                </c:pt>
                <c:pt idx="82">
                  <c:v>4584</c:v>
                </c:pt>
                <c:pt idx="83">
                  <c:v>5473</c:v>
                </c:pt>
                <c:pt idx="84">
                  <c:v>5797</c:v>
                </c:pt>
                <c:pt idx="85">
                  <c:v>4271</c:v>
                </c:pt>
                <c:pt idx="86">
                  <c:v>4839</c:v>
                </c:pt>
                <c:pt idx="87">
                  <c:v>6112</c:v>
                </c:pt>
                <c:pt idx="88">
                  <c:v>4300</c:v>
                </c:pt>
                <c:pt idx="89">
                  <c:v>4048</c:v>
                </c:pt>
                <c:pt idx="90">
                  <c:v>5462</c:v>
                </c:pt>
                <c:pt idx="91">
                  <c:v>4775</c:v>
                </c:pt>
                <c:pt idx="92">
                  <c:v>4303</c:v>
                </c:pt>
                <c:pt idx="93">
                  <c:v>4375</c:v>
                </c:pt>
                <c:pt idx="94">
                  <c:v>3839</c:v>
                </c:pt>
                <c:pt idx="95">
                  <c:v>5636</c:v>
                </c:pt>
                <c:pt idx="96">
                  <c:v>5551</c:v>
                </c:pt>
                <c:pt idx="97">
                  <c:v>5180</c:v>
                </c:pt>
                <c:pt idx="98">
                  <c:v>5484</c:v>
                </c:pt>
                <c:pt idx="99">
                  <c:v>5810</c:v>
                </c:pt>
                <c:pt idx="100">
                  <c:v>4647</c:v>
                </c:pt>
                <c:pt idx="101">
                  <c:v>4676</c:v>
                </c:pt>
                <c:pt idx="102">
                  <c:v>4613</c:v>
                </c:pt>
                <c:pt idx="103">
                  <c:v>3834</c:v>
                </c:pt>
                <c:pt idx="104">
                  <c:v>5063</c:v>
                </c:pt>
                <c:pt idx="105">
                  <c:v>4373</c:v>
                </c:pt>
                <c:pt idx="106">
                  <c:v>5540</c:v>
                </c:pt>
                <c:pt idx="107">
                  <c:v>5732</c:v>
                </c:pt>
                <c:pt idx="108">
                  <c:v>5492</c:v>
                </c:pt>
                <c:pt idx="109">
                  <c:v>4543</c:v>
                </c:pt>
                <c:pt idx="110">
                  <c:v>4962</c:v>
                </c:pt>
                <c:pt idx="111">
                  <c:v>5949</c:v>
                </c:pt>
                <c:pt idx="112">
                  <c:v>6651</c:v>
                </c:pt>
                <c:pt idx="113">
                  <c:v>4882</c:v>
                </c:pt>
                <c:pt idx="114">
                  <c:v>5096</c:v>
                </c:pt>
                <c:pt idx="115">
                  <c:v>4932</c:v>
                </c:pt>
                <c:pt idx="116">
                  <c:v>5247</c:v>
                </c:pt>
                <c:pt idx="117">
                  <c:v>5707</c:v>
                </c:pt>
                <c:pt idx="118">
                  <c:v>4942</c:v>
                </c:pt>
                <c:pt idx="119">
                  <c:v>4374</c:v>
                </c:pt>
                <c:pt idx="120">
                  <c:v>5541</c:v>
                </c:pt>
                <c:pt idx="121">
                  <c:v>4792</c:v>
                </c:pt>
                <c:pt idx="122">
                  <c:v>5457</c:v>
                </c:pt>
                <c:pt idx="123">
                  <c:v>4300</c:v>
                </c:pt>
                <c:pt idx="124">
                  <c:v>4792</c:v>
                </c:pt>
                <c:pt idx="125">
                  <c:v>4497</c:v>
                </c:pt>
                <c:pt idx="126">
                  <c:v>4934</c:v>
                </c:pt>
                <c:pt idx="127">
                  <c:v>4887</c:v>
                </c:pt>
                <c:pt idx="128">
                  <c:v>4600</c:v>
                </c:pt>
                <c:pt idx="129">
                  <c:v>5061</c:v>
                </c:pt>
                <c:pt idx="130">
                  <c:v>4829</c:v>
                </c:pt>
                <c:pt idx="131">
                  <c:v>6008</c:v>
                </c:pt>
                <c:pt idx="132">
                  <c:v>5079</c:v>
                </c:pt>
                <c:pt idx="133">
                  <c:v>5277</c:v>
                </c:pt>
                <c:pt idx="134">
                  <c:v>4032</c:v>
                </c:pt>
                <c:pt idx="135">
                  <c:v>4812</c:v>
                </c:pt>
                <c:pt idx="136">
                  <c:v>4826</c:v>
                </c:pt>
                <c:pt idx="137">
                  <c:v>3987</c:v>
                </c:pt>
                <c:pt idx="138">
                  <c:v>5178</c:v>
                </c:pt>
                <c:pt idx="139">
                  <c:v>5521</c:v>
                </c:pt>
                <c:pt idx="140">
                  <c:v>5572</c:v>
                </c:pt>
                <c:pt idx="141">
                  <c:v>3801</c:v>
                </c:pt>
                <c:pt idx="142">
                  <c:v>4337</c:v>
                </c:pt>
                <c:pt idx="143">
                  <c:v>3777</c:v>
                </c:pt>
                <c:pt idx="144">
                  <c:v>4652</c:v>
                </c:pt>
                <c:pt idx="145">
                  <c:v>4194</c:v>
                </c:pt>
                <c:pt idx="146">
                  <c:v>4441</c:v>
                </c:pt>
                <c:pt idx="147">
                  <c:v>3941</c:v>
                </c:pt>
                <c:pt idx="148">
                  <c:v>4951</c:v>
                </c:pt>
                <c:pt idx="149">
                  <c:v>4865</c:v>
                </c:pt>
                <c:pt idx="150">
                  <c:v>5650</c:v>
                </c:pt>
                <c:pt idx="151">
                  <c:v>5332</c:v>
                </c:pt>
                <c:pt idx="152">
                  <c:v>4056</c:v>
                </c:pt>
                <c:pt idx="153">
                  <c:v>4836</c:v>
                </c:pt>
                <c:pt idx="154">
                  <c:v>5484</c:v>
                </c:pt>
                <c:pt idx="155">
                  <c:v>3879</c:v>
                </c:pt>
                <c:pt idx="156">
                  <c:v>5666</c:v>
                </c:pt>
                <c:pt idx="157">
                  <c:v>4621</c:v>
                </c:pt>
                <c:pt idx="158">
                  <c:v>5446</c:v>
                </c:pt>
                <c:pt idx="159">
                  <c:v>4478</c:v>
                </c:pt>
                <c:pt idx="160">
                  <c:v>4789</c:v>
                </c:pt>
                <c:pt idx="161">
                  <c:v>6211</c:v>
                </c:pt>
                <c:pt idx="162">
                  <c:v>3730</c:v>
                </c:pt>
                <c:pt idx="163">
                  <c:v>5034</c:v>
                </c:pt>
                <c:pt idx="164">
                  <c:v>4768</c:v>
                </c:pt>
                <c:pt idx="165">
                  <c:v>4131</c:v>
                </c:pt>
                <c:pt idx="166">
                  <c:v>4890</c:v>
                </c:pt>
                <c:pt idx="167">
                  <c:v>5108</c:v>
                </c:pt>
                <c:pt idx="168">
                  <c:v>5111</c:v>
                </c:pt>
                <c:pt idx="169">
                  <c:v>4761</c:v>
                </c:pt>
                <c:pt idx="170">
                  <c:v>4854</c:v>
                </c:pt>
                <c:pt idx="171">
                  <c:v>4321</c:v>
                </c:pt>
                <c:pt idx="172">
                  <c:v>4084</c:v>
                </c:pt>
                <c:pt idx="173">
                  <c:v>5260</c:v>
                </c:pt>
                <c:pt idx="174">
                  <c:v>5404</c:v>
                </c:pt>
                <c:pt idx="175">
                  <c:v>4378</c:v>
                </c:pt>
                <c:pt idx="176">
                  <c:v>4965</c:v>
                </c:pt>
                <c:pt idx="177">
                  <c:v>4537</c:v>
                </c:pt>
                <c:pt idx="178">
                  <c:v>4613</c:v>
                </c:pt>
                <c:pt idx="179">
                  <c:v>5710</c:v>
                </c:pt>
                <c:pt idx="180">
                  <c:v>5340</c:v>
                </c:pt>
                <c:pt idx="181">
                  <c:v>4186</c:v>
                </c:pt>
                <c:pt idx="182">
                  <c:v>4218</c:v>
                </c:pt>
                <c:pt idx="183">
                  <c:v>4879</c:v>
                </c:pt>
                <c:pt idx="184">
                  <c:v>4607</c:v>
                </c:pt>
                <c:pt idx="185">
                  <c:v>4358</c:v>
                </c:pt>
                <c:pt idx="186">
                  <c:v>5991</c:v>
                </c:pt>
                <c:pt idx="187">
                  <c:v>4776</c:v>
                </c:pt>
                <c:pt idx="188">
                  <c:v>5379</c:v>
                </c:pt>
                <c:pt idx="189">
                  <c:v>5475</c:v>
                </c:pt>
                <c:pt idx="190">
                  <c:v>3758</c:v>
                </c:pt>
                <c:pt idx="191">
                  <c:v>5115</c:v>
                </c:pt>
                <c:pt idx="192">
                  <c:v>5097</c:v>
                </c:pt>
                <c:pt idx="193">
                  <c:v>4232</c:v>
                </c:pt>
                <c:pt idx="194">
                  <c:v>4678</c:v>
                </c:pt>
                <c:pt idx="195">
                  <c:v>4528</c:v>
                </c:pt>
                <c:pt idx="196">
                  <c:v>4434</c:v>
                </c:pt>
                <c:pt idx="197">
                  <c:v>4285</c:v>
                </c:pt>
                <c:pt idx="198">
                  <c:v>3975</c:v>
                </c:pt>
                <c:pt idx="199">
                  <c:v>4242</c:v>
                </c:pt>
                <c:pt idx="200">
                  <c:v>6369</c:v>
                </c:pt>
                <c:pt idx="201">
                  <c:v>4130</c:v>
                </c:pt>
                <c:pt idx="202">
                  <c:v>5754</c:v>
                </c:pt>
                <c:pt idx="203">
                  <c:v>4775</c:v>
                </c:pt>
                <c:pt idx="204">
                  <c:v>4476</c:v>
                </c:pt>
                <c:pt idx="205">
                  <c:v>4242</c:v>
                </c:pt>
                <c:pt idx="206">
                  <c:v>5568</c:v>
                </c:pt>
                <c:pt idx="207">
                  <c:v>5679</c:v>
                </c:pt>
                <c:pt idx="208">
                  <c:v>4283</c:v>
                </c:pt>
                <c:pt idx="209">
                  <c:v>4678</c:v>
                </c:pt>
                <c:pt idx="210">
                  <c:v>5062</c:v>
                </c:pt>
                <c:pt idx="211">
                  <c:v>5324</c:v>
                </c:pt>
                <c:pt idx="212">
                  <c:v>5013</c:v>
                </c:pt>
                <c:pt idx="213">
                  <c:v>4813</c:v>
                </c:pt>
                <c:pt idx="214">
                  <c:v>5006</c:v>
                </c:pt>
                <c:pt idx="215">
                  <c:v>4584</c:v>
                </c:pt>
                <c:pt idx="216">
                  <c:v>4577</c:v>
                </c:pt>
                <c:pt idx="217">
                  <c:v>3981</c:v>
                </c:pt>
                <c:pt idx="218">
                  <c:v>4380</c:v>
                </c:pt>
                <c:pt idx="219">
                  <c:v>5448</c:v>
                </c:pt>
                <c:pt idx="220">
                  <c:v>4458</c:v>
                </c:pt>
                <c:pt idx="221">
                  <c:v>5753</c:v>
                </c:pt>
                <c:pt idx="222">
                  <c:v>5078</c:v>
                </c:pt>
                <c:pt idx="223">
                  <c:v>4522</c:v>
                </c:pt>
                <c:pt idx="224">
                  <c:v>4409</c:v>
                </c:pt>
                <c:pt idx="225">
                  <c:v>4867</c:v>
                </c:pt>
                <c:pt idx="226">
                  <c:v>3368</c:v>
                </c:pt>
                <c:pt idx="227">
                  <c:v>6089</c:v>
                </c:pt>
                <c:pt idx="228">
                  <c:v>3761</c:v>
                </c:pt>
                <c:pt idx="229">
                  <c:v>4580</c:v>
                </c:pt>
                <c:pt idx="230">
                  <c:v>4725</c:v>
                </c:pt>
                <c:pt idx="231">
                  <c:v>4511</c:v>
                </c:pt>
                <c:pt idx="232">
                  <c:v>4334</c:v>
                </c:pt>
                <c:pt idx="233">
                  <c:v>4708</c:v>
                </c:pt>
                <c:pt idx="234">
                  <c:v>5255</c:v>
                </c:pt>
                <c:pt idx="235">
                  <c:v>4271</c:v>
                </c:pt>
              </c:numCache>
            </c:numRef>
          </c:xVal>
          <c:yVal>
            <c:numRef>
              <c:f>'Rt Caudate Stereology'!$C$2:$C$237</c:f>
              <c:numCache>
                <c:formatCode>General</c:formatCode>
                <c:ptCount val="236"/>
                <c:pt idx="0">
                  <c:v>-897</c:v>
                </c:pt>
                <c:pt idx="1">
                  <c:v>-684</c:v>
                </c:pt>
                <c:pt idx="2">
                  <c:v>-858</c:v>
                </c:pt>
                <c:pt idx="3">
                  <c:v>-1534</c:v>
                </c:pt>
                <c:pt idx="4">
                  <c:v>-1544</c:v>
                </c:pt>
                <c:pt idx="5">
                  <c:v>-1529</c:v>
                </c:pt>
                <c:pt idx="6">
                  <c:v>-1228</c:v>
                </c:pt>
                <c:pt idx="7">
                  <c:v>-1694</c:v>
                </c:pt>
                <c:pt idx="8">
                  <c:v>-1591</c:v>
                </c:pt>
                <c:pt idx="9">
                  <c:v>-1212</c:v>
                </c:pt>
                <c:pt idx="10">
                  <c:v>-1345</c:v>
                </c:pt>
                <c:pt idx="11">
                  <c:v>-1435</c:v>
                </c:pt>
                <c:pt idx="12">
                  <c:v>-1134</c:v>
                </c:pt>
                <c:pt idx="13">
                  <c:v>-805</c:v>
                </c:pt>
                <c:pt idx="14">
                  <c:v>-1372</c:v>
                </c:pt>
                <c:pt idx="15">
                  <c:v>-683</c:v>
                </c:pt>
                <c:pt idx="16">
                  <c:v>-1034</c:v>
                </c:pt>
                <c:pt idx="17">
                  <c:v>-1797</c:v>
                </c:pt>
                <c:pt idx="18">
                  <c:v>-1272</c:v>
                </c:pt>
                <c:pt idx="19">
                  <c:v>-1737</c:v>
                </c:pt>
                <c:pt idx="20">
                  <c:v>-1041</c:v>
                </c:pt>
                <c:pt idx="21">
                  <c:v>-1632</c:v>
                </c:pt>
                <c:pt idx="22">
                  <c:v>-1382</c:v>
                </c:pt>
                <c:pt idx="23">
                  <c:v>-1767</c:v>
                </c:pt>
                <c:pt idx="24">
                  <c:v>-1205</c:v>
                </c:pt>
                <c:pt idx="25">
                  <c:v>-1336</c:v>
                </c:pt>
                <c:pt idx="26">
                  <c:v>-1880</c:v>
                </c:pt>
                <c:pt idx="27">
                  <c:v>-1278</c:v>
                </c:pt>
                <c:pt idx="28">
                  <c:v>-1445</c:v>
                </c:pt>
                <c:pt idx="29">
                  <c:v>-1134</c:v>
                </c:pt>
                <c:pt idx="30">
                  <c:v>-1865</c:v>
                </c:pt>
                <c:pt idx="31">
                  <c:v>-1103</c:v>
                </c:pt>
                <c:pt idx="32">
                  <c:v>-1453</c:v>
                </c:pt>
                <c:pt idx="33">
                  <c:v>-1451</c:v>
                </c:pt>
                <c:pt idx="34">
                  <c:v>-1070</c:v>
                </c:pt>
                <c:pt idx="35">
                  <c:v>-1243</c:v>
                </c:pt>
                <c:pt idx="36">
                  <c:v>-1389</c:v>
                </c:pt>
                <c:pt idx="37">
                  <c:v>-1151</c:v>
                </c:pt>
                <c:pt idx="38">
                  <c:v>-1305</c:v>
                </c:pt>
                <c:pt idx="39">
                  <c:v>-1124</c:v>
                </c:pt>
                <c:pt idx="40">
                  <c:v>-1061</c:v>
                </c:pt>
                <c:pt idx="41">
                  <c:v>-1582</c:v>
                </c:pt>
                <c:pt idx="42">
                  <c:v>-1294</c:v>
                </c:pt>
                <c:pt idx="43">
                  <c:v>-1768</c:v>
                </c:pt>
                <c:pt idx="44">
                  <c:v>-1654</c:v>
                </c:pt>
                <c:pt idx="45">
                  <c:v>-1198</c:v>
                </c:pt>
                <c:pt idx="46">
                  <c:v>-1238</c:v>
                </c:pt>
                <c:pt idx="47">
                  <c:v>-1202</c:v>
                </c:pt>
                <c:pt idx="48">
                  <c:v>-1303</c:v>
                </c:pt>
                <c:pt idx="49">
                  <c:v>-1614</c:v>
                </c:pt>
                <c:pt idx="50">
                  <c:v>-1380</c:v>
                </c:pt>
                <c:pt idx="51">
                  <c:v>-1338</c:v>
                </c:pt>
                <c:pt idx="52">
                  <c:v>-1341</c:v>
                </c:pt>
                <c:pt idx="53">
                  <c:v>-1702</c:v>
                </c:pt>
                <c:pt idx="54">
                  <c:v>-1483</c:v>
                </c:pt>
                <c:pt idx="55">
                  <c:v>-625</c:v>
                </c:pt>
                <c:pt idx="56">
                  <c:v>-1762</c:v>
                </c:pt>
                <c:pt idx="57">
                  <c:v>-1315</c:v>
                </c:pt>
                <c:pt idx="58">
                  <c:v>-1428</c:v>
                </c:pt>
                <c:pt idx="59">
                  <c:v>-1179</c:v>
                </c:pt>
                <c:pt idx="60">
                  <c:v>-1643</c:v>
                </c:pt>
                <c:pt idx="61">
                  <c:v>-1198</c:v>
                </c:pt>
                <c:pt idx="62">
                  <c:v>-1396</c:v>
                </c:pt>
                <c:pt idx="63">
                  <c:v>-2192</c:v>
                </c:pt>
                <c:pt idx="64">
                  <c:v>-1247</c:v>
                </c:pt>
                <c:pt idx="65">
                  <c:v>-1707</c:v>
                </c:pt>
                <c:pt idx="66">
                  <c:v>-1984</c:v>
                </c:pt>
                <c:pt idx="67">
                  <c:v>-1029</c:v>
                </c:pt>
                <c:pt idx="68">
                  <c:v>-857</c:v>
                </c:pt>
                <c:pt idx="69">
                  <c:v>-633</c:v>
                </c:pt>
                <c:pt idx="70">
                  <c:v>-1317</c:v>
                </c:pt>
                <c:pt idx="71">
                  <c:v>-830</c:v>
                </c:pt>
                <c:pt idx="72">
                  <c:v>-1270</c:v>
                </c:pt>
                <c:pt idx="73">
                  <c:v>-1368</c:v>
                </c:pt>
                <c:pt idx="74">
                  <c:v>-1074</c:v>
                </c:pt>
                <c:pt idx="75">
                  <c:v>-1007</c:v>
                </c:pt>
                <c:pt idx="76">
                  <c:v>-773</c:v>
                </c:pt>
                <c:pt idx="77">
                  <c:v>-1283</c:v>
                </c:pt>
                <c:pt idx="78">
                  <c:v>-1692</c:v>
                </c:pt>
                <c:pt idx="79">
                  <c:v>-1381</c:v>
                </c:pt>
                <c:pt idx="80">
                  <c:v>-1095</c:v>
                </c:pt>
                <c:pt idx="81">
                  <c:v>-1488</c:v>
                </c:pt>
                <c:pt idx="82">
                  <c:v>-1047</c:v>
                </c:pt>
                <c:pt idx="83">
                  <c:v>-1612</c:v>
                </c:pt>
                <c:pt idx="84">
                  <c:v>-1585</c:v>
                </c:pt>
                <c:pt idx="85">
                  <c:v>-1193</c:v>
                </c:pt>
                <c:pt idx="86">
                  <c:v>-816</c:v>
                </c:pt>
                <c:pt idx="87">
                  <c:v>-1117</c:v>
                </c:pt>
                <c:pt idx="88">
                  <c:v>-1006</c:v>
                </c:pt>
                <c:pt idx="89">
                  <c:v>-1132</c:v>
                </c:pt>
                <c:pt idx="90">
                  <c:v>-1169</c:v>
                </c:pt>
                <c:pt idx="91">
                  <c:v>-1103</c:v>
                </c:pt>
                <c:pt idx="92">
                  <c:v>-982</c:v>
                </c:pt>
                <c:pt idx="93">
                  <c:v>-1297</c:v>
                </c:pt>
                <c:pt idx="94">
                  <c:v>-1193</c:v>
                </c:pt>
                <c:pt idx="95">
                  <c:v>-1424</c:v>
                </c:pt>
                <c:pt idx="96">
                  <c:v>-1528</c:v>
                </c:pt>
                <c:pt idx="97">
                  <c:v>-1427</c:v>
                </c:pt>
                <c:pt idx="98">
                  <c:v>-1056</c:v>
                </c:pt>
                <c:pt idx="99">
                  <c:v>-869</c:v>
                </c:pt>
                <c:pt idx="100">
                  <c:v>-1110</c:v>
                </c:pt>
                <c:pt idx="101">
                  <c:v>-815</c:v>
                </c:pt>
                <c:pt idx="102">
                  <c:v>-941</c:v>
                </c:pt>
                <c:pt idx="103">
                  <c:v>-1404</c:v>
                </c:pt>
                <c:pt idx="104">
                  <c:v>-1148</c:v>
                </c:pt>
                <c:pt idx="105">
                  <c:v>-1187</c:v>
                </c:pt>
                <c:pt idx="106">
                  <c:v>-950</c:v>
                </c:pt>
                <c:pt idx="107">
                  <c:v>-683</c:v>
                </c:pt>
                <c:pt idx="108">
                  <c:v>-1145</c:v>
                </c:pt>
                <c:pt idx="109">
                  <c:v>-682</c:v>
                </c:pt>
                <c:pt idx="110">
                  <c:v>-696</c:v>
                </c:pt>
                <c:pt idx="111">
                  <c:v>-1602</c:v>
                </c:pt>
                <c:pt idx="112">
                  <c:v>-1467</c:v>
                </c:pt>
                <c:pt idx="113">
                  <c:v>-1102</c:v>
                </c:pt>
                <c:pt idx="114">
                  <c:v>-965</c:v>
                </c:pt>
                <c:pt idx="115">
                  <c:v>-855</c:v>
                </c:pt>
                <c:pt idx="116">
                  <c:v>-1197</c:v>
                </c:pt>
                <c:pt idx="117">
                  <c:v>-1441</c:v>
                </c:pt>
                <c:pt idx="118">
                  <c:v>-1324</c:v>
                </c:pt>
                <c:pt idx="119">
                  <c:v>-1269</c:v>
                </c:pt>
                <c:pt idx="120">
                  <c:v>-1194</c:v>
                </c:pt>
                <c:pt idx="121">
                  <c:v>-1363</c:v>
                </c:pt>
                <c:pt idx="122">
                  <c:v>-1569</c:v>
                </c:pt>
                <c:pt idx="123">
                  <c:v>-1276</c:v>
                </c:pt>
                <c:pt idx="124">
                  <c:v>-1525</c:v>
                </c:pt>
                <c:pt idx="125">
                  <c:v>-798</c:v>
                </c:pt>
                <c:pt idx="126">
                  <c:v>-1316</c:v>
                </c:pt>
                <c:pt idx="127">
                  <c:v>-1080</c:v>
                </c:pt>
                <c:pt idx="128">
                  <c:v>-1279</c:v>
                </c:pt>
                <c:pt idx="129">
                  <c:v>-1686</c:v>
                </c:pt>
                <c:pt idx="130">
                  <c:v>-725</c:v>
                </c:pt>
                <c:pt idx="131">
                  <c:v>-986</c:v>
                </c:pt>
                <c:pt idx="132">
                  <c:v>-1299</c:v>
                </c:pt>
                <c:pt idx="133">
                  <c:v>-1308</c:v>
                </c:pt>
                <c:pt idx="134">
                  <c:v>-1197</c:v>
                </c:pt>
                <c:pt idx="135">
                  <c:v>-1005</c:v>
                </c:pt>
                <c:pt idx="136">
                  <c:v>-1154</c:v>
                </c:pt>
                <c:pt idx="137">
                  <c:v>-1125</c:v>
                </c:pt>
                <c:pt idx="138">
                  <c:v>-1263</c:v>
                </c:pt>
                <c:pt idx="139">
                  <c:v>-1633</c:v>
                </c:pt>
                <c:pt idx="140">
                  <c:v>-1522</c:v>
                </c:pt>
                <c:pt idx="141">
                  <c:v>-642</c:v>
                </c:pt>
                <c:pt idx="142">
                  <c:v>-1259</c:v>
                </c:pt>
                <c:pt idx="143">
                  <c:v>-1050</c:v>
                </c:pt>
                <c:pt idx="144">
                  <c:v>-1007</c:v>
                </c:pt>
                <c:pt idx="145">
                  <c:v>-1062</c:v>
                </c:pt>
                <c:pt idx="146">
                  <c:v>-904</c:v>
                </c:pt>
                <c:pt idx="147">
                  <c:v>-971</c:v>
                </c:pt>
                <c:pt idx="148">
                  <c:v>-550</c:v>
                </c:pt>
                <c:pt idx="149">
                  <c:v>-464</c:v>
                </c:pt>
                <c:pt idx="150">
                  <c:v>-1330</c:v>
                </c:pt>
                <c:pt idx="151">
                  <c:v>-1336</c:v>
                </c:pt>
                <c:pt idx="152">
                  <c:v>-897</c:v>
                </c:pt>
                <c:pt idx="153">
                  <c:v>-786</c:v>
                </c:pt>
                <c:pt idx="154">
                  <c:v>-1434</c:v>
                </c:pt>
                <c:pt idx="155">
                  <c:v>-855</c:v>
                </c:pt>
                <c:pt idx="156">
                  <c:v>-1616</c:v>
                </c:pt>
                <c:pt idx="157">
                  <c:v>-895</c:v>
                </c:pt>
                <c:pt idx="158">
                  <c:v>-991</c:v>
                </c:pt>
                <c:pt idx="159">
                  <c:v>-563</c:v>
                </c:pt>
                <c:pt idx="160">
                  <c:v>-1198</c:v>
                </c:pt>
                <c:pt idx="161">
                  <c:v>-1567</c:v>
                </c:pt>
                <c:pt idx="162">
                  <c:v>-490</c:v>
                </c:pt>
                <c:pt idx="163">
                  <c:v>-822</c:v>
                </c:pt>
                <c:pt idx="164">
                  <c:v>-1717</c:v>
                </c:pt>
                <c:pt idx="165">
                  <c:v>-1188</c:v>
                </c:pt>
                <c:pt idx="166">
                  <c:v>-1353</c:v>
                </c:pt>
                <c:pt idx="167">
                  <c:v>-1409</c:v>
                </c:pt>
                <c:pt idx="168">
                  <c:v>-1358</c:v>
                </c:pt>
                <c:pt idx="169">
                  <c:v>-954</c:v>
                </c:pt>
                <c:pt idx="170">
                  <c:v>-1101</c:v>
                </c:pt>
                <c:pt idx="171">
                  <c:v>-1027</c:v>
                </c:pt>
                <c:pt idx="172">
                  <c:v>-898</c:v>
                </c:pt>
                <c:pt idx="173">
                  <c:v>-940</c:v>
                </c:pt>
                <c:pt idx="174">
                  <c:v>-1246</c:v>
                </c:pt>
                <c:pt idx="175">
                  <c:v>-1354</c:v>
                </c:pt>
                <c:pt idx="176">
                  <c:v>-1536</c:v>
                </c:pt>
                <c:pt idx="177">
                  <c:v>-1270</c:v>
                </c:pt>
                <c:pt idx="178">
                  <c:v>-1373</c:v>
                </c:pt>
                <c:pt idx="179">
                  <c:v>-1390</c:v>
                </c:pt>
                <c:pt idx="180">
                  <c:v>-1506</c:v>
                </c:pt>
                <c:pt idx="181">
                  <c:v>-946</c:v>
                </c:pt>
                <c:pt idx="182">
                  <c:v>-1464</c:v>
                </c:pt>
                <c:pt idx="183">
                  <c:v>-1045</c:v>
                </c:pt>
                <c:pt idx="184">
                  <c:v>-989</c:v>
                </c:pt>
                <c:pt idx="185">
                  <c:v>-821</c:v>
                </c:pt>
                <c:pt idx="186">
                  <c:v>-1428</c:v>
                </c:pt>
                <c:pt idx="187">
                  <c:v>-915</c:v>
                </c:pt>
                <c:pt idx="188">
                  <c:v>-1248</c:v>
                </c:pt>
                <c:pt idx="189">
                  <c:v>-1020</c:v>
                </c:pt>
                <c:pt idx="190">
                  <c:v>-1058</c:v>
                </c:pt>
                <c:pt idx="191">
                  <c:v>-1416</c:v>
                </c:pt>
                <c:pt idx="192">
                  <c:v>-1209</c:v>
                </c:pt>
                <c:pt idx="193">
                  <c:v>-965</c:v>
                </c:pt>
                <c:pt idx="194">
                  <c:v>-1141</c:v>
                </c:pt>
                <c:pt idx="195">
                  <c:v>-883</c:v>
                </c:pt>
                <c:pt idx="196">
                  <c:v>-1194</c:v>
                </c:pt>
                <c:pt idx="197">
                  <c:v>-883</c:v>
                </c:pt>
                <c:pt idx="198">
                  <c:v>-762</c:v>
                </c:pt>
                <c:pt idx="199">
                  <c:v>-759</c:v>
                </c:pt>
                <c:pt idx="200">
                  <c:v>-834</c:v>
                </c:pt>
                <c:pt idx="201">
                  <c:v>-890</c:v>
                </c:pt>
                <c:pt idx="202">
                  <c:v>-1164</c:v>
                </c:pt>
                <c:pt idx="203">
                  <c:v>-779</c:v>
                </c:pt>
                <c:pt idx="204">
                  <c:v>-831</c:v>
                </c:pt>
                <c:pt idx="205">
                  <c:v>-489</c:v>
                </c:pt>
                <c:pt idx="206">
                  <c:v>-1059</c:v>
                </c:pt>
                <c:pt idx="207">
                  <c:v>-1224</c:v>
                </c:pt>
                <c:pt idx="208">
                  <c:v>-854</c:v>
                </c:pt>
                <c:pt idx="209">
                  <c:v>-736</c:v>
                </c:pt>
                <c:pt idx="210">
                  <c:v>-1066</c:v>
                </c:pt>
                <c:pt idx="211">
                  <c:v>-1139</c:v>
                </c:pt>
                <c:pt idx="212">
                  <c:v>-1179</c:v>
                </c:pt>
                <c:pt idx="213">
                  <c:v>-979</c:v>
                </c:pt>
                <c:pt idx="214">
                  <c:v>-1388</c:v>
                </c:pt>
                <c:pt idx="215">
                  <c:v>-966</c:v>
                </c:pt>
                <c:pt idx="216">
                  <c:v>-554</c:v>
                </c:pt>
                <c:pt idx="217">
                  <c:v>-1011</c:v>
                </c:pt>
                <c:pt idx="218">
                  <c:v>-1005</c:v>
                </c:pt>
                <c:pt idx="219">
                  <c:v>-1128</c:v>
                </c:pt>
                <c:pt idx="220">
                  <c:v>-624</c:v>
                </c:pt>
                <c:pt idx="221">
                  <c:v>-1028</c:v>
                </c:pt>
                <c:pt idx="222">
                  <c:v>-1190</c:v>
                </c:pt>
                <c:pt idx="223">
                  <c:v>-1687</c:v>
                </c:pt>
                <c:pt idx="224">
                  <c:v>-1115</c:v>
                </c:pt>
                <c:pt idx="225">
                  <c:v>-709</c:v>
                </c:pt>
                <c:pt idx="226">
                  <c:v>-614</c:v>
                </c:pt>
                <c:pt idx="227">
                  <c:v>-1067</c:v>
                </c:pt>
                <c:pt idx="228">
                  <c:v>-899</c:v>
                </c:pt>
                <c:pt idx="229">
                  <c:v>-719</c:v>
                </c:pt>
                <c:pt idx="230">
                  <c:v>-1107</c:v>
                </c:pt>
                <c:pt idx="231">
                  <c:v>-677</c:v>
                </c:pt>
                <c:pt idx="232">
                  <c:v>-527</c:v>
                </c:pt>
                <c:pt idx="233">
                  <c:v>-631</c:v>
                </c:pt>
                <c:pt idx="234">
                  <c:v>-908</c:v>
                </c:pt>
                <c:pt idx="235">
                  <c:v>-896</c:v>
                </c:pt>
              </c:numCache>
            </c:numRef>
          </c:yVal>
          <c:smooth val="0"/>
          <c:extLst>
            <c:ext xmlns:c16="http://schemas.microsoft.com/office/drawing/2014/chart" uri="{C3380CC4-5D6E-409C-BE32-E72D297353CC}">
              <c16:uniqueId val="{00000000-749A-4D62-B4E7-4B4A3B326336}"/>
            </c:ext>
          </c:extLst>
        </c:ser>
        <c:ser>
          <c:idx val="1"/>
          <c:order val="1"/>
          <c:tx>
            <c:v>Bias</c:v>
          </c:tx>
          <c:spPr>
            <a:ln w="25400" cap="rnd">
              <a:noFill/>
              <a:round/>
            </a:ln>
            <a:effectLst/>
          </c:spPr>
          <c:marker>
            <c:symbol val="circle"/>
            <c:size val="5"/>
            <c:spPr>
              <a:noFill/>
              <a:ln w="9525">
                <a:noFill/>
              </a:ln>
              <a:effectLst/>
            </c:spPr>
          </c:marker>
          <c:dPt>
            <c:idx val="1"/>
            <c:bubble3D val="0"/>
            <c:spPr>
              <a:ln w="25400" cap="rnd">
                <a:solidFill>
                  <a:schemeClr val="tx1"/>
                </a:solidFill>
                <a:round/>
              </a:ln>
              <a:effectLst/>
            </c:spPr>
            <c:extLst>
              <c:ext xmlns:c16="http://schemas.microsoft.com/office/drawing/2014/chart" uri="{C3380CC4-5D6E-409C-BE32-E72D297353CC}">
                <c16:uniqueId val="{00000005-749A-4D62-B4E7-4B4A3B326336}"/>
              </c:ext>
            </c:extLst>
          </c:dPt>
          <c:xVal>
            <c:numRef>
              <c:f>'Rt Caudate Stereology'!$J$28:$J$29</c:f>
              <c:numCache>
                <c:formatCode>General</c:formatCode>
                <c:ptCount val="2"/>
                <c:pt idx="0">
                  <c:v>3000</c:v>
                </c:pt>
                <c:pt idx="1">
                  <c:v>7000</c:v>
                </c:pt>
              </c:numCache>
            </c:numRef>
          </c:xVal>
          <c:yVal>
            <c:numRef>
              <c:f>'Rt Caudate Stereology'!$K$28:$K$29</c:f>
              <c:numCache>
                <c:formatCode>General</c:formatCode>
                <c:ptCount val="2"/>
                <c:pt idx="0">
                  <c:v>-1171.7796610169501</c:v>
                </c:pt>
                <c:pt idx="1">
                  <c:v>-1171.7796610169501</c:v>
                </c:pt>
              </c:numCache>
            </c:numRef>
          </c:yVal>
          <c:smooth val="0"/>
          <c:extLst>
            <c:ext xmlns:c16="http://schemas.microsoft.com/office/drawing/2014/chart" uri="{C3380CC4-5D6E-409C-BE32-E72D297353CC}">
              <c16:uniqueId val="{00000001-749A-4D62-B4E7-4B4A3B326336}"/>
            </c:ext>
          </c:extLst>
        </c:ser>
        <c:ser>
          <c:idx val="2"/>
          <c:order val="2"/>
          <c:tx>
            <c:v>Lower LOA</c:v>
          </c:tx>
          <c:spPr>
            <a:ln w="25400" cap="rnd">
              <a:solidFill>
                <a:schemeClr val="tx1"/>
              </a:solidFill>
              <a:prstDash val="sysDash"/>
              <a:round/>
            </a:ln>
            <a:effectLst/>
          </c:spPr>
          <c:marker>
            <c:symbol val="circle"/>
            <c:size val="5"/>
            <c:spPr>
              <a:noFill/>
              <a:ln w="9525">
                <a:noFill/>
              </a:ln>
              <a:effectLst/>
            </c:spPr>
          </c:marker>
          <c:xVal>
            <c:numRef>
              <c:f>'Rt Caudate Stereology'!$J$30:$J$31</c:f>
              <c:numCache>
                <c:formatCode>General</c:formatCode>
                <c:ptCount val="2"/>
                <c:pt idx="0">
                  <c:v>3000</c:v>
                </c:pt>
                <c:pt idx="1">
                  <c:v>7000</c:v>
                </c:pt>
              </c:numCache>
            </c:numRef>
          </c:xVal>
          <c:yVal>
            <c:numRef>
              <c:f>'Rt Caudate Stereology'!$K$30:$K$31</c:f>
              <c:numCache>
                <c:formatCode>General</c:formatCode>
                <c:ptCount val="2"/>
                <c:pt idx="0">
                  <c:v>-1794.362406721707</c:v>
                </c:pt>
                <c:pt idx="1">
                  <c:v>-1794.362406721707</c:v>
                </c:pt>
              </c:numCache>
            </c:numRef>
          </c:yVal>
          <c:smooth val="0"/>
          <c:extLst>
            <c:ext xmlns:c16="http://schemas.microsoft.com/office/drawing/2014/chart" uri="{C3380CC4-5D6E-409C-BE32-E72D297353CC}">
              <c16:uniqueId val="{00000002-749A-4D62-B4E7-4B4A3B326336}"/>
            </c:ext>
          </c:extLst>
        </c:ser>
        <c:ser>
          <c:idx val="3"/>
          <c:order val="3"/>
          <c:tx>
            <c:v>Upper LOA</c:v>
          </c:tx>
          <c:spPr>
            <a:ln w="25400" cap="rnd">
              <a:noFill/>
              <a:round/>
            </a:ln>
            <a:effectLst/>
          </c:spPr>
          <c:marker>
            <c:symbol val="circle"/>
            <c:size val="5"/>
            <c:spPr>
              <a:noFill/>
              <a:ln w="9525">
                <a:noFill/>
              </a:ln>
              <a:effectLst/>
            </c:spPr>
          </c:marker>
          <c:dPt>
            <c:idx val="1"/>
            <c:bubble3D val="0"/>
            <c:spPr>
              <a:ln w="25400" cap="rnd">
                <a:solidFill>
                  <a:schemeClr val="tx1"/>
                </a:solidFill>
                <a:prstDash val="sysDash"/>
                <a:round/>
              </a:ln>
              <a:effectLst/>
            </c:spPr>
            <c:extLst>
              <c:ext xmlns:c16="http://schemas.microsoft.com/office/drawing/2014/chart" uri="{C3380CC4-5D6E-409C-BE32-E72D297353CC}">
                <c16:uniqueId val="{00000004-749A-4D62-B4E7-4B4A3B326336}"/>
              </c:ext>
            </c:extLst>
          </c:dPt>
          <c:xVal>
            <c:numRef>
              <c:f>'Rt Caudate Stereology'!$J$32:$J$33</c:f>
              <c:numCache>
                <c:formatCode>General</c:formatCode>
                <c:ptCount val="2"/>
                <c:pt idx="0">
                  <c:v>3000</c:v>
                </c:pt>
                <c:pt idx="1">
                  <c:v>7000</c:v>
                </c:pt>
              </c:numCache>
            </c:numRef>
          </c:xVal>
          <c:yVal>
            <c:numRef>
              <c:f>'Rt Caudate Stereology'!$K$32:$K$33</c:f>
              <c:numCache>
                <c:formatCode>General</c:formatCode>
                <c:ptCount val="2"/>
                <c:pt idx="0">
                  <c:v>-549.19691531219155</c:v>
                </c:pt>
                <c:pt idx="1">
                  <c:v>-549.19691531219155</c:v>
                </c:pt>
              </c:numCache>
            </c:numRef>
          </c:yVal>
          <c:smooth val="0"/>
          <c:extLst>
            <c:ext xmlns:c16="http://schemas.microsoft.com/office/drawing/2014/chart" uri="{C3380CC4-5D6E-409C-BE32-E72D297353CC}">
              <c16:uniqueId val="{00000003-749A-4D62-B4E7-4B4A3B326336}"/>
            </c:ext>
          </c:extLst>
        </c:ser>
        <c:dLbls>
          <c:showLegendKey val="0"/>
          <c:showVal val="0"/>
          <c:showCatName val="0"/>
          <c:showSerName val="0"/>
          <c:showPercent val="0"/>
          <c:showBubbleSize val="0"/>
        </c:dLbls>
        <c:axId val="585266368"/>
        <c:axId val="585266760"/>
      </c:scatterChart>
      <c:valAx>
        <c:axId val="585266368"/>
        <c:scaling>
          <c:orientation val="minMax"/>
          <c:max val="7000"/>
          <c:min val="300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E" sz="900" b="1" dirty="0">
                    <a:solidFill>
                      <a:sysClr val="windowText" lastClr="000000"/>
                    </a:solidFill>
                    <a:latin typeface="Times New Roman" panose="02020603050405020304" pitchFamily="18" charset="0"/>
                    <a:cs typeface="Times New Roman" panose="02020603050405020304" pitchFamily="18" charset="0"/>
                  </a:rPr>
                  <a:t>Manual</a:t>
                </a:r>
                <a:r>
                  <a:rPr lang="en-IE" sz="900" b="1" baseline="0" dirty="0">
                    <a:solidFill>
                      <a:sysClr val="windowText" lastClr="000000"/>
                    </a:solidFill>
                    <a:latin typeface="Times New Roman" panose="02020603050405020304" pitchFamily="18" charset="0"/>
                    <a:cs typeface="Times New Roman" panose="02020603050405020304" pitchFamily="18" charset="0"/>
                  </a:rPr>
                  <a:t> Volume (mm</a:t>
                </a:r>
                <a:r>
                  <a:rPr lang="en-IE" sz="900" b="1" baseline="30000" dirty="0">
                    <a:solidFill>
                      <a:sysClr val="windowText" lastClr="000000"/>
                    </a:solidFill>
                    <a:latin typeface="Times New Roman" panose="02020603050405020304" pitchFamily="18" charset="0"/>
                    <a:cs typeface="Times New Roman" panose="02020603050405020304" pitchFamily="18" charset="0"/>
                  </a:rPr>
                  <a:t>3</a:t>
                </a:r>
                <a:r>
                  <a:rPr lang="en-IE" sz="900" b="1" baseline="0" dirty="0">
                    <a:solidFill>
                      <a:sysClr val="windowText" lastClr="000000"/>
                    </a:solidFill>
                    <a:latin typeface="Times New Roman" panose="02020603050405020304" pitchFamily="18" charset="0"/>
                    <a:cs typeface="Times New Roman" panose="02020603050405020304" pitchFamily="18" charset="0"/>
                  </a:rPr>
                  <a:t>)</a:t>
                </a:r>
                <a:endParaRPr lang="en-IE" sz="900" b="1" dirty="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 sourceLinked="0"/>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66760"/>
        <c:crosses val="autoZero"/>
        <c:crossBetween val="midCat"/>
      </c:valAx>
      <c:valAx>
        <c:axId val="585266760"/>
        <c:scaling>
          <c:orientation val="minMax"/>
          <c:max val="1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900" b="1" dirty="0">
                    <a:solidFill>
                      <a:sysClr val="windowText" lastClr="000000"/>
                    </a:solidFill>
                    <a:latin typeface="Times New Roman" panose="02020603050405020304" pitchFamily="18" charset="0"/>
                    <a:cs typeface="Times New Roman" panose="02020603050405020304" pitchFamily="18" charset="0"/>
                  </a:rPr>
                  <a:t>Vol. Difference </a:t>
                </a:r>
                <a:r>
                  <a:rPr lang="en-IE" sz="900" b="1" baseline="0" dirty="0">
                    <a:solidFill>
                      <a:sysClr val="windowText" lastClr="000000"/>
                    </a:solidFill>
                    <a:latin typeface="Times New Roman" panose="02020603050405020304" pitchFamily="18" charset="0"/>
                    <a:cs typeface="Times New Roman" panose="02020603050405020304" pitchFamily="18" charset="0"/>
                  </a:rPr>
                  <a:t>[Stereology-Manual] mm</a:t>
                </a:r>
                <a:r>
                  <a:rPr lang="en-IE" sz="900" b="1" baseline="30000" dirty="0">
                    <a:solidFill>
                      <a:sysClr val="windowText" lastClr="000000"/>
                    </a:solidFill>
                    <a:latin typeface="Times New Roman" panose="02020603050405020304" pitchFamily="18" charset="0"/>
                    <a:cs typeface="Times New Roman" panose="02020603050405020304" pitchFamily="18" charset="0"/>
                  </a:rPr>
                  <a:t>3</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66368"/>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93781277340299"/>
          <c:y val="0.149087654365785"/>
          <c:w val="0.69642218722659699"/>
          <c:h val="0.67651559684071805"/>
        </c:manualLayout>
      </c:layout>
      <c:scatterChart>
        <c:scatterStyle val="lineMarker"/>
        <c:varyColors val="0"/>
        <c:ser>
          <c:idx val="0"/>
          <c:order val="0"/>
          <c:tx>
            <c:v>Rt Caudate FSL+'Rt Caudate FSL</c:v>
          </c:tx>
          <c:spPr>
            <a:ln w="25400" cap="rnd">
              <a:noFill/>
              <a:round/>
            </a:ln>
            <a:effectLst/>
          </c:spPr>
          <c:marker>
            <c:symbol val="circle"/>
            <c:size val="5"/>
            <c:spPr>
              <a:solidFill>
                <a:schemeClr val="tx1"/>
              </a:solidFill>
              <a:ln w="9525">
                <a:solidFill>
                  <a:schemeClr val="tx1"/>
                </a:solidFill>
              </a:ln>
              <a:effectLst/>
            </c:spPr>
          </c:marker>
          <c:trendline>
            <c:spPr>
              <a:ln w="15875" cap="rnd">
                <a:solidFill>
                  <a:srgbClr val="C00000"/>
                </a:solidFill>
                <a:prstDash val="solid"/>
              </a:ln>
              <a:effectLst/>
            </c:spPr>
            <c:trendlineType val="linear"/>
            <c:dispRSqr val="0"/>
            <c:dispEq val="0"/>
          </c:trendline>
          <c:xVal>
            <c:numRef>
              <c:f>'Rt Caudate FSL'!$A$2:$A$217</c:f>
              <c:numCache>
                <c:formatCode>General</c:formatCode>
                <c:ptCount val="216"/>
                <c:pt idx="0">
                  <c:v>3489</c:v>
                </c:pt>
                <c:pt idx="1">
                  <c:v>4599</c:v>
                </c:pt>
                <c:pt idx="2">
                  <c:v>3855</c:v>
                </c:pt>
                <c:pt idx="3">
                  <c:v>5503</c:v>
                </c:pt>
                <c:pt idx="4">
                  <c:v>5027</c:v>
                </c:pt>
                <c:pt idx="5">
                  <c:v>4715</c:v>
                </c:pt>
                <c:pt idx="6">
                  <c:v>4765</c:v>
                </c:pt>
                <c:pt idx="7">
                  <c:v>5073</c:v>
                </c:pt>
                <c:pt idx="8">
                  <c:v>5350</c:v>
                </c:pt>
                <c:pt idx="9">
                  <c:v>4428</c:v>
                </c:pt>
                <c:pt idx="10">
                  <c:v>4369</c:v>
                </c:pt>
                <c:pt idx="11">
                  <c:v>4585</c:v>
                </c:pt>
                <c:pt idx="12">
                  <c:v>4085</c:v>
                </c:pt>
                <c:pt idx="13">
                  <c:v>4031</c:v>
                </c:pt>
                <c:pt idx="14">
                  <c:v>6132</c:v>
                </c:pt>
                <c:pt idx="15">
                  <c:v>6057</c:v>
                </c:pt>
                <c:pt idx="16">
                  <c:v>4929</c:v>
                </c:pt>
                <c:pt idx="17">
                  <c:v>4602</c:v>
                </c:pt>
                <c:pt idx="18">
                  <c:v>4946</c:v>
                </c:pt>
                <c:pt idx="19">
                  <c:v>4548</c:v>
                </c:pt>
                <c:pt idx="20">
                  <c:v>4391</c:v>
                </c:pt>
                <c:pt idx="21">
                  <c:v>4954</c:v>
                </c:pt>
                <c:pt idx="22">
                  <c:v>5768</c:v>
                </c:pt>
                <c:pt idx="23">
                  <c:v>5058</c:v>
                </c:pt>
                <c:pt idx="24">
                  <c:v>4604</c:v>
                </c:pt>
                <c:pt idx="25">
                  <c:v>3645</c:v>
                </c:pt>
                <c:pt idx="26">
                  <c:v>5780</c:v>
                </c:pt>
                <c:pt idx="27">
                  <c:v>5855</c:v>
                </c:pt>
                <c:pt idx="28">
                  <c:v>5287</c:v>
                </c:pt>
                <c:pt idx="29">
                  <c:v>5312</c:v>
                </c:pt>
                <c:pt idx="30">
                  <c:v>3419</c:v>
                </c:pt>
                <c:pt idx="31">
                  <c:v>4618</c:v>
                </c:pt>
                <c:pt idx="32">
                  <c:v>4899</c:v>
                </c:pt>
                <c:pt idx="33">
                  <c:v>5259</c:v>
                </c:pt>
                <c:pt idx="34">
                  <c:v>3932</c:v>
                </c:pt>
                <c:pt idx="35">
                  <c:v>4761</c:v>
                </c:pt>
                <c:pt idx="36">
                  <c:v>4750</c:v>
                </c:pt>
                <c:pt idx="37">
                  <c:v>4895</c:v>
                </c:pt>
                <c:pt idx="38">
                  <c:v>5281</c:v>
                </c:pt>
                <c:pt idx="39">
                  <c:v>4291</c:v>
                </c:pt>
                <c:pt idx="40">
                  <c:v>5791</c:v>
                </c:pt>
                <c:pt idx="41">
                  <c:v>4786</c:v>
                </c:pt>
                <c:pt idx="42">
                  <c:v>4302</c:v>
                </c:pt>
                <c:pt idx="43">
                  <c:v>4708</c:v>
                </c:pt>
                <c:pt idx="44">
                  <c:v>5522</c:v>
                </c:pt>
                <c:pt idx="45">
                  <c:v>3684</c:v>
                </c:pt>
                <c:pt idx="46">
                  <c:v>4408</c:v>
                </c:pt>
                <c:pt idx="47">
                  <c:v>4593</c:v>
                </c:pt>
                <c:pt idx="48">
                  <c:v>5091</c:v>
                </c:pt>
                <c:pt idx="49">
                  <c:v>4608</c:v>
                </c:pt>
                <c:pt idx="50">
                  <c:v>4753</c:v>
                </c:pt>
                <c:pt idx="51">
                  <c:v>5425</c:v>
                </c:pt>
                <c:pt idx="52">
                  <c:v>4270</c:v>
                </c:pt>
                <c:pt idx="53">
                  <c:v>4786</c:v>
                </c:pt>
                <c:pt idx="54">
                  <c:v>5802</c:v>
                </c:pt>
                <c:pt idx="55">
                  <c:v>4878</c:v>
                </c:pt>
                <c:pt idx="56">
                  <c:v>5261</c:v>
                </c:pt>
                <c:pt idx="57">
                  <c:v>5464</c:v>
                </c:pt>
                <c:pt idx="58">
                  <c:v>4906</c:v>
                </c:pt>
                <c:pt idx="59">
                  <c:v>5108</c:v>
                </c:pt>
                <c:pt idx="60">
                  <c:v>4461</c:v>
                </c:pt>
                <c:pt idx="61">
                  <c:v>4927</c:v>
                </c:pt>
                <c:pt idx="62">
                  <c:v>3473</c:v>
                </c:pt>
                <c:pt idx="63">
                  <c:v>4755</c:v>
                </c:pt>
                <c:pt idx="64">
                  <c:v>5285</c:v>
                </c:pt>
                <c:pt idx="65">
                  <c:v>3954</c:v>
                </c:pt>
                <c:pt idx="66">
                  <c:v>4530</c:v>
                </c:pt>
                <c:pt idx="67">
                  <c:v>3862</c:v>
                </c:pt>
                <c:pt idx="68">
                  <c:v>4500</c:v>
                </c:pt>
                <c:pt idx="69">
                  <c:v>5529</c:v>
                </c:pt>
                <c:pt idx="70">
                  <c:v>4652</c:v>
                </c:pt>
                <c:pt idx="71">
                  <c:v>4283</c:v>
                </c:pt>
                <c:pt idx="72">
                  <c:v>4685</c:v>
                </c:pt>
                <c:pt idx="73">
                  <c:v>4934</c:v>
                </c:pt>
                <c:pt idx="74">
                  <c:v>5391</c:v>
                </c:pt>
                <c:pt idx="75">
                  <c:v>4108</c:v>
                </c:pt>
                <c:pt idx="76">
                  <c:v>3930</c:v>
                </c:pt>
                <c:pt idx="77">
                  <c:v>4593</c:v>
                </c:pt>
                <c:pt idx="78">
                  <c:v>4584</c:v>
                </c:pt>
                <c:pt idx="79">
                  <c:v>5797</c:v>
                </c:pt>
                <c:pt idx="80">
                  <c:v>4271</c:v>
                </c:pt>
                <c:pt idx="81">
                  <c:v>4839</c:v>
                </c:pt>
                <c:pt idx="82">
                  <c:v>6112</c:v>
                </c:pt>
                <c:pt idx="83">
                  <c:v>4300</c:v>
                </c:pt>
                <c:pt idx="84">
                  <c:v>4048</c:v>
                </c:pt>
                <c:pt idx="85">
                  <c:v>4775</c:v>
                </c:pt>
                <c:pt idx="86">
                  <c:v>4303</c:v>
                </c:pt>
                <c:pt idx="87">
                  <c:v>4375</c:v>
                </c:pt>
                <c:pt idx="88">
                  <c:v>3839</c:v>
                </c:pt>
                <c:pt idx="89">
                  <c:v>4145</c:v>
                </c:pt>
                <c:pt idx="90">
                  <c:v>5551</c:v>
                </c:pt>
                <c:pt idx="91">
                  <c:v>5180</c:v>
                </c:pt>
                <c:pt idx="92">
                  <c:v>5484</c:v>
                </c:pt>
                <c:pt idx="93">
                  <c:v>5810</c:v>
                </c:pt>
                <c:pt idx="94">
                  <c:v>4647</c:v>
                </c:pt>
                <c:pt idx="95">
                  <c:v>4676</c:v>
                </c:pt>
                <c:pt idx="96">
                  <c:v>4613</c:v>
                </c:pt>
                <c:pt idx="97">
                  <c:v>3834</c:v>
                </c:pt>
                <c:pt idx="98">
                  <c:v>5063</c:v>
                </c:pt>
                <c:pt idx="99">
                  <c:v>4373</c:v>
                </c:pt>
                <c:pt idx="100">
                  <c:v>5540</c:v>
                </c:pt>
                <c:pt idx="101">
                  <c:v>5732</c:v>
                </c:pt>
                <c:pt idx="102">
                  <c:v>4543</c:v>
                </c:pt>
                <c:pt idx="103">
                  <c:v>5949</c:v>
                </c:pt>
                <c:pt idx="104">
                  <c:v>4882</c:v>
                </c:pt>
                <c:pt idx="105">
                  <c:v>5096</c:v>
                </c:pt>
                <c:pt idx="106">
                  <c:v>4932</c:v>
                </c:pt>
                <c:pt idx="107">
                  <c:v>5247</c:v>
                </c:pt>
                <c:pt idx="108">
                  <c:v>4942</c:v>
                </c:pt>
                <c:pt idx="109">
                  <c:v>4374</c:v>
                </c:pt>
                <c:pt idx="110">
                  <c:v>4792</c:v>
                </c:pt>
                <c:pt idx="111">
                  <c:v>5457</c:v>
                </c:pt>
                <c:pt idx="112">
                  <c:v>4478</c:v>
                </c:pt>
                <c:pt idx="113">
                  <c:v>4300</c:v>
                </c:pt>
                <c:pt idx="114">
                  <c:v>4792</c:v>
                </c:pt>
                <c:pt idx="115">
                  <c:v>4497</c:v>
                </c:pt>
                <c:pt idx="116">
                  <c:v>4934</c:v>
                </c:pt>
                <c:pt idx="117">
                  <c:v>4887</c:v>
                </c:pt>
                <c:pt idx="118">
                  <c:v>4600</c:v>
                </c:pt>
                <c:pt idx="119">
                  <c:v>5061</c:v>
                </c:pt>
                <c:pt idx="120">
                  <c:v>6008</c:v>
                </c:pt>
                <c:pt idx="121">
                  <c:v>5079</c:v>
                </c:pt>
                <c:pt idx="122">
                  <c:v>5277</c:v>
                </c:pt>
                <c:pt idx="123">
                  <c:v>4032</c:v>
                </c:pt>
                <c:pt idx="124">
                  <c:v>4812</c:v>
                </c:pt>
                <c:pt idx="125">
                  <c:v>4826</c:v>
                </c:pt>
                <c:pt idx="126">
                  <c:v>3987</c:v>
                </c:pt>
                <c:pt idx="127">
                  <c:v>5178</c:v>
                </c:pt>
                <c:pt idx="128">
                  <c:v>5521</c:v>
                </c:pt>
                <c:pt idx="129">
                  <c:v>5572</c:v>
                </c:pt>
                <c:pt idx="130">
                  <c:v>3801</c:v>
                </c:pt>
                <c:pt idx="131">
                  <c:v>4337</c:v>
                </c:pt>
                <c:pt idx="132">
                  <c:v>3777</c:v>
                </c:pt>
                <c:pt idx="133">
                  <c:v>4652</c:v>
                </c:pt>
                <c:pt idx="134">
                  <c:v>4194</c:v>
                </c:pt>
                <c:pt idx="135">
                  <c:v>4441</c:v>
                </c:pt>
                <c:pt idx="136">
                  <c:v>3941</c:v>
                </c:pt>
                <c:pt idx="137">
                  <c:v>4951</c:v>
                </c:pt>
                <c:pt idx="138">
                  <c:v>5332</c:v>
                </c:pt>
                <c:pt idx="139">
                  <c:v>4056</c:v>
                </c:pt>
                <c:pt idx="140">
                  <c:v>4836</c:v>
                </c:pt>
                <c:pt idx="141">
                  <c:v>5484</c:v>
                </c:pt>
                <c:pt idx="142">
                  <c:v>3879</c:v>
                </c:pt>
                <c:pt idx="143">
                  <c:v>5666</c:v>
                </c:pt>
                <c:pt idx="144">
                  <c:v>4621</c:v>
                </c:pt>
                <c:pt idx="145">
                  <c:v>5446</c:v>
                </c:pt>
                <c:pt idx="146">
                  <c:v>4478</c:v>
                </c:pt>
                <c:pt idx="147">
                  <c:v>6211</c:v>
                </c:pt>
                <c:pt idx="148">
                  <c:v>3730</c:v>
                </c:pt>
                <c:pt idx="149">
                  <c:v>5034</c:v>
                </c:pt>
                <c:pt idx="150">
                  <c:v>4768</c:v>
                </c:pt>
                <c:pt idx="151">
                  <c:v>4131</c:v>
                </c:pt>
                <c:pt idx="152">
                  <c:v>3259</c:v>
                </c:pt>
                <c:pt idx="153">
                  <c:v>5108</c:v>
                </c:pt>
                <c:pt idx="154">
                  <c:v>5111</c:v>
                </c:pt>
                <c:pt idx="155">
                  <c:v>4854</c:v>
                </c:pt>
                <c:pt idx="156">
                  <c:v>4321</c:v>
                </c:pt>
                <c:pt idx="157">
                  <c:v>4084</c:v>
                </c:pt>
                <c:pt idx="158">
                  <c:v>5260</c:v>
                </c:pt>
                <c:pt idx="159">
                  <c:v>5404</c:v>
                </c:pt>
                <c:pt idx="160">
                  <c:v>4378</c:v>
                </c:pt>
                <c:pt idx="161">
                  <c:v>4965</c:v>
                </c:pt>
                <c:pt idx="162">
                  <c:v>3788</c:v>
                </c:pt>
                <c:pt idx="163">
                  <c:v>4613</c:v>
                </c:pt>
                <c:pt idx="164">
                  <c:v>5340</c:v>
                </c:pt>
                <c:pt idx="165">
                  <c:v>4186</c:v>
                </c:pt>
                <c:pt idx="166">
                  <c:v>4218</c:v>
                </c:pt>
                <c:pt idx="167">
                  <c:v>4879</c:v>
                </c:pt>
                <c:pt idx="168">
                  <c:v>4607</c:v>
                </c:pt>
                <c:pt idx="169">
                  <c:v>4358</c:v>
                </c:pt>
                <c:pt idx="170">
                  <c:v>5991</c:v>
                </c:pt>
                <c:pt idx="171">
                  <c:v>4776</c:v>
                </c:pt>
                <c:pt idx="172">
                  <c:v>3205</c:v>
                </c:pt>
                <c:pt idx="173">
                  <c:v>5379</c:v>
                </c:pt>
                <c:pt idx="174">
                  <c:v>5475</c:v>
                </c:pt>
                <c:pt idx="175">
                  <c:v>3758</c:v>
                </c:pt>
                <c:pt idx="176">
                  <c:v>5429</c:v>
                </c:pt>
                <c:pt idx="177">
                  <c:v>5097</c:v>
                </c:pt>
                <c:pt idx="178">
                  <c:v>4232</c:v>
                </c:pt>
                <c:pt idx="179">
                  <c:v>4678</c:v>
                </c:pt>
                <c:pt idx="180">
                  <c:v>4434</c:v>
                </c:pt>
                <c:pt idx="181">
                  <c:v>4285</c:v>
                </c:pt>
                <c:pt idx="182">
                  <c:v>3975</c:v>
                </c:pt>
                <c:pt idx="183">
                  <c:v>4242</c:v>
                </c:pt>
                <c:pt idx="184">
                  <c:v>4963</c:v>
                </c:pt>
                <c:pt idx="185">
                  <c:v>4130</c:v>
                </c:pt>
                <c:pt idx="186">
                  <c:v>5754</c:v>
                </c:pt>
                <c:pt idx="187">
                  <c:v>4775</c:v>
                </c:pt>
                <c:pt idx="188">
                  <c:v>4476</c:v>
                </c:pt>
                <c:pt idx="189">
                  <c:v>4242</c:v>
                </c:pt>
                <c:pt idx="190">
                  <c:v>5679</c:v>
                </c:pt>
                <c:pt idx="191">
                  <c:v>4283</c:v>
                </c:pt>
                <c:pt idx="192">
                  <c:v>4678</c:v>
                </c:pt>
                <c:pt idx="193">
                  <c:v>5324</c:v>
                </c:pt>
                <c:pt idx="194">
                  <c:v>5013</c:v>
                </c:pt>
                <c:pt idx="195">
                  <c:v>4813</c:v>
                </c:pt>
                <c:pt idx="196">
                  <c:v>5006</c:v>
                </c:pt>
                <c:pt idx="197">
                  <c:v>4584</c:v>
                </c:pt>
                <c:pt idx="198">
                  <c:v>4577</c:v>
                </c:pt>
                <c:pt idx="199">
                  <c:v>3981</c:v>
                </c:pt>
                <c:pt idx="200">
                  <c:v>5448</c:v>
                </c:pt>
                <c:pt idx="201">
                  <c:v>4458</c:v>
                </c:pt>
                <c:pt idx="202">
                  <c:v>5753</c:v>
                </c:pt>
                <c:pt idx="203">
                  <c:v>5078</c:v>
                </c:pt>
                <c:pt idx="204">
                  <c:v>4522</c:v>
                </c:pt>
                <c:pt idx="205">
                  <c:v>4409</c:v>
                </c:pt>
                <c:pt idx="206">
                  <c:v>4867</c:v>
                </c:pt>
                <c:pt idx="207">
                  <c:v>3368</c:v>
                </c:pt>
                <c:pt idx="208">
                  <c:v>6089</c:v>
                </c:pt>
                <c:pt idx="209">
                  <c:v>3761</c:v>
                </c:pt>
                <c:pt idx="210">
                  <c:v>4580</c:v>
                </c:pt>
                <c:pt idx="211">
                  <c:v>4511</c:v>
                </c:pt>
                <c:pt idx="212">
                  <c:v>4334</c:v>
                </c:pt>
                <c:pt idx="213">
                  <c:v>4708</c:v>
                </c:pt>
                <c:pt idx="214">
                  <c:v>5255</c:v>
                </c:pt>
                <c:pt idx="215">
                  <c:v>4271</c:v>
                </c:pt>
              </c:numCache>
            </c:numRef>
          </c:xVal>
          <c:yVal>
            <c:numRef>
              <c:f>'Rt Caudate FSL'!$C$2:$C$217</c:f>
              <c:numCache>
                <c:formatCode>General</c:formatCode>
                <c:ptCount val="216"/>
                <c:pt idx="0">
                  <c:v>-974</c:v>
                </c:pt>
                <c:pt idx="1">
                  <c:v>-1037</c:v>
                </c:pt>
                <c:pt idx="2">
                  <c:v>-909</c:v>
                </c:pt>
                <c:pt idx="3">
                  <c:v>-1367</c:v>
                </c:pt>
                <c:pt idx="4">
                  <c:v>-1652</c:v>
                </c:pt>
                <c:pt idx="5">
                  <c:v>-921</c:v>
                </c:pt>
                <c:pt idx="6">
                  <c:v>-1094</c:v>
                </c:pt>
                <c:pt idx="7">
                  <c:v>-2076</c:v>
                </c:pt>
                <c:pt idx="8">
                  <c:v>-1208</c:v>
                </c:pt>
                <c:pt idx="9">
                  <c:v>-699</c:v>
                </c:pt>
                <c:pt idx="10">
                  <c:v>-866</c:v>
                </c:pt>
                <c:pt idx="11">
                  <c:v>-751</c:v>
                </c:pt>
                <c:pt idx="12">
                  <c:v>-734</c:v>
                </c:pt>
                <c:pt idx="13">
                  <c:v>-661</c:v>
                </c:pt>
                <c:pt idx="14">
                  <c:v>-1572</c:v>
                </c:pt>
                <c:pt idx="15">
                  <c:v>-1646</c:v>
                </c:pt>
                <c:pt idx="16">
                  <c:v>-1154</c:v>
                </c:pt>
                <c:pt idx="17">
                  <c:v>-1396</c:v>
                </c:pt>
                <c:pt idx="18">
                  <c:v>-1202</c:v>
                </c:pt>
                <c:pt idx="19">
                  <c:v>-1355</c:v>
                </c:pt>
                <c:pt idx="20">
                  <c:v>-1110</c:v>
                </c:pt>
                <c:pt idx="21">
                  <c:v>-1162</c:v>
                </c:pt>
                <c:pt idx="22">
                  <c:v>-878</c:v>
                </c:pt>
                <c:pt idx="23">
                  <c:v>-1421</c:v>
                </c:pt>
                <c:pt idx="24">
                  <c:v>-1014</c:v>
                </c:pt>
                <c:pt idx="25">
                  <c:v>-864</c:v>
                </c:pt>
                <c:pt idx="26">
                  <c:v>-2060</c:v>
                </c:pt>
                <c:pt idx="27">
                  <c:v>-1415</c:v>
                </c:pt>
                <c:pt idx="28">
                  <c:v>-1159</c:v>
                </c:pt>
                <c:pt idx="29">
                  <c:v>-1491</c:v>
                </c:pt>
                <c:pt idx="30">
                  <c:v>-678</c:v>
                </c:pt>
                <c:pt idx="31">
                  <c:v>-1131</c:v>
                </c:pt>
                <c:pt idx="32">
                  <c:v>-928</c:v>
                </c:pt>
                <c:pt idx="33">
                  <c:v>-760</c:v>
                </c:pt>
                <c:pt idx="34">
                  <c:v>-955</c:v>
                </c:pt>
                <c:pt idx="35">
                  <c:v>-1231</c:v>
                </c:pt>
                <c:pt idx="36">
                  <c:v>-938</c:v>
                </c:pt>
                <c:pt idx="37">
                  <c:v>-1225</c:v>
                </c:pt>
                <c:pt idx="38">
                  <c:v>-1553</c:v>
                </c:pt>
                <c:pt idx="39">
                  <c:v>-1249</c:v>
                </c:pt>
                <c:pt idx="40">
                  <c:v>-1832</c:v>
                </c:pt>
                <c:pt idx="41">
                  <c:v>-1488</c:v>
                </c:pt>
                <c:pt idx="42">
                  <c:v>-255</c:v>
                </c:pt>
                <c:pt idx="43">
                  <c:v>-853</c:v>
                </c:pt>
                <c:pt idx="44">
                  <c:v>-1329</c:v>
                </c:pt>
                <c:pt idx="45">
                  <c:v>433</c:v>
                </c:pt>
                <c:pt idx="46">
                  <c:v>-981</c:v>
                </c:pt>
                <c:pt idx="47">
                  <c:v>-1231</c:v>
                </c:pt>
                <c:pt idx="48">
                  <c:v>-1217</c:v>
                </c:pt>
                <c:pt idx="49">
                  <c:v>-1081</c:v>
                </c:pt>
                <c:pt idx="50">
                  <c:v>-808</c:v>
                </c:pt>
                <c:pt idx="51">
                  <c:v>-1343</c:v>
                </c:pt>
                <c:pt idx="52">
                  <c:v>-776</c:v>
                </c:pt>
                <c:pt idx="53">
                  <c:v>-974</c:v>
                </c:pt>
                <c:pt idx="54">
                  <c:v>-2081</c:v>
                </c:pt>
                <c:pt idx="55">
                  <c:v>-1046</c:v>
                </c:pt>
                <c:pt idx="56">
                  <c:v>-1716</c:v>
                </c:pt>
                <c:pt idx="57">
                  <c:v>-1586</c:v>
                </c:pt>
                <c:pt idx="58">
                  <c:v>-1198</c:v>
                </c:pt>
                <c:pt idx="59">
                  <c:v>-1606</c:v>
                </c:pt>
                <c:pt idx="60">
                  <c:v>-1622</c:v>
                </c:pt>
                <c:pt idx="61">
                  <c:v>-1362</c:v>
                </c:pt>
                <c:pt idx="62">
                  <c:v>75</c:v>
                </c:pt>
                <c:pt idx="63">
                  <c:v>-1165</c:v>
                </c:pt>
                <c:pt idx="64">
                  <c:v>-927</c:v>
                </c:pt>
                <c:pt idx="65">
                  <c:v>-535</c:v>
                </c:pt>
                <c:pt idx="66">
                  <c:v>-716</c:v>
                </c:pt>
                <c:pt idx="67">
                  <c:v>-865</c:v>
                </c:pt>
                <c:pt idx="68">
                  <c:v>-1082</c:v>
                </c:pt>
                <c:pt idx="69">
                  <c:v>-1247</c:v>
                </c:pt>
                <c:pt idx="70">
                  <c:v>-1044</c:v>
                </c:pt>
                <c:pt idx="71">
                  <c:v>-655</c:v>
                </c:pt>
                <c:pt idx="72">
                  <c:v>-1318</c:v>
                </c:pt>
                <c:pt idx="73">
                  <c:v>-1335</c:v>
                </c:pt>
                <c:pt idx="74">
                  <c:v>-1403</c:v>
                </c:pt>
                <c:pt idx="75">
                  <c:v>-674</c:v>
                </c:pt>
                <c:pt idx="76">
                  <c:v>-787</c:v>
                </c:pt>
                <c:pt idx="77">
                  <c:v>-1386</c:v>
                </c:pt>
                <c:pt idx="78">
                  <c:v>-485</c:v>
                </c:pt>
                <c:pt idx="79">
                  <c:v>-1163</c:v>
                </c:pt>
                <c:pt idx="80">
                  <c:v>-1126</c:v>
                </c:pt>
                <c:pt idx="81">
                  <c:v>-947</c:v>
                </c:pt>
                <c:pt idx="82">
                  <c:v>-1659</c:v>
                </c:pt>
                <c:pt idx="83">
                  <c:v>-1006</c:v>
                </c:pt>
                <c:pt idx="84">
                  <c:v>-960</c:v>
                </c:pt>
                <c:pt idx="85">
                  <c:v>-878</c:v>
                </c:pt>
                <c:pt idx="86">
                  <c:v>-1023</c:v>
                </c:pt>
                <c:pt idx="87">
                  <c:v>-873</c:v>
                </c:pt>
                <c:pt idx="88">
                  <c:v>-649</c:v>
                </c:pt>
                <c:pt idx="89">
                  <c:v>26</c:v>
                </c:pt>
                <c:pt idx="90">
                  <c:v>-1369</c:v>
                </c:pt>
                <c:pt idx="91">
                  <c:v>-1203</c:v>
                </c:pt>
                <c:pt idx="92">
                  <c:v>-999</c:v>
                </c:pt>
                <c:pt idx="93">
                  <c:v>-887</c:v>
                </c:pt>
                <c:pt idx="94">
                  <c:v>-1836</c:v>
                </c:pt>
                <c:pt idx="95">
                  <c:v>-1171</c:v>
                </c:pt>
                <c:pt idx="96">
                  <c:v>-1103</c:v>
                </c:pt>
                <c:pt idx="97">
                  <c:v>-1044</c:v>
                </c:pt>
                <c:pt idx="98">
                  <c:v>-990</c:v>
                </c:pt>
                <c:pt idx="99">
                  <c:v>-1190</c:v>
                </c:pt>
                <c:pt idx="100">
                  <c:v>-857</c:v>
                </c:pt>
                <c:pt idx="101">
                  <c:v>-810</c:v>
                </c:pt>
                <c:pt idx="102">
                  <c:v>-1223</c:v>
                </c:pt>
                <c:pt idx="103">
                  <c:v>-1070</c:v>
                </c:pt>
                <c:pt idx="104">
                  <c:v>-1072</c:v>
                </c:pt>
                <c:pt idx="105">
                  <c:v>-1502</c:v>
                </c:pt>
                <c:pt idx="106">
                  <c:v>-1154</c:v>
                </c:pt>
                <c:pt idx="107">
                  <c:v>-1174</c:v>
                </c:pt>
                <c:pt idx="108">
                  <c:v>-1082</c:v>
                </c:pt>
                <c:pt idx="109">
                  <c:v>-1098</c:v>
                </c:pt>
                <c:pt idx="110">
                  <c:v>-1092</c:v>
                </c:pt>
                <c:pt idx="111">
                  <c:v>-1633</c:v>
                </c:pt>
                <c:pt idx="112">
                  <c:v>-681</c:v>
                </c:pt>
                <c:pt idx="113">
                  <c:v>-1013</c:v>
                </c:pt>
                <c:pt idx="114">
                  <c:v>-1400</c:v>
                </c:pt>
                <c:pt idx="115">
                  <c:v>-763</c:v>
                </c:pt>
                <c:pt idx="116">
                  <c:v>-915</c:v>
                </c:pt>
                <c:pt idx="117">
                  <c:v>-876</c:v>
                </c:pt>
                <c:pt idx="118">
                  <c:v>-960</c:v>
                </c:pt>
                <c:pt idx="119">
                  <c:v>-1191</c:v>
                </c:pt>
                <c:pt idx="120">
                  <c:v>-1275</c:v>
                </c:pt>
                <c:pt idx="121">
                  <c:v>-1299</c:v>
                </c:pt>
                <c:pt idx="122">
                  <c:v>-926</c:v>
                </c:pt>
                <c:pt idx="123">
                  <c:v>-951</c:v>
                </c:pt>
                <c:pt idx="124">
                  <c:v>-973</c:v>
                </c:pt>
                <c:pt idx="125">
                  <c:v>-810</c:v>
                </c:pt>
                <c:pt idx="126">
                  <c:v>-994</c:v>
                </c:pt>
                <c:pt idx="127">
                  <c:v>-1236</c:v>
                </c:pt>
                <c:pt idx="128">
                  <c:v>-1101</c:v>
                </c:pt>
                <c:pt idx="129">
                  <c:v>-1392</c:v>
                </c:pt>
                <c:pt idx="130">
                  <c:v>-684</c:v>
                </c:pt>
                <c:pt idx="131">
                  <c:v>-1077</c:v>
                </c:pt>
                <c:pt idx="132">
                  <c:v>-769</c:v>
                </c:pt>
                <c:pt idx="133">
                  <c:v>-1126</c:v>
                </c:pt>
                <c:pt idx="134">
                  <c:v>-1219</c:v>
                </c:pt>
                <c:pt idx="135">
                  <c:v>-882</c:v>
                </c:pt>
                <c:pt idx="136">
                  <c:v>-1082</c:v>
                </c:pt>
                <c:pt idx="137">
                  <c:v>-406</c:v>
                </c:pt>
                <c:pt idx="138">
                  <c:v>-1196</c:v>
                </c:pt>
                <c:pt idx="139">
                  <c:v>-769</c:v>
                </c:pt>
                <c:pt idx="140">
                  <c:v>-677</c:v>
                </c:pt>
                <c:pt idx="141">
                  <c:v>-1259</c:v>
                </c:pt>
                <c:pt idx="142">
                  <c:v>-730</c:v>
                </c:pt>
                <c:pt idx="143">
                  <c:v>-1083</c:v>
                </c:pt>
                <c:pt idx="144">
                  <c:v>-1030</c:v>
                </c:pt>
                <c:pt idx="145">
                  <c:v>-1154</c:v>
                </c:pt>
                <c:pt idx="146">
                  <c:v>-549</c:v>
                </c:pt>
                <c:pt idx="147">
                  <c:v>-1252</c:v>
                </c:pt>
                <c:pt idx="148">
                  <c:v>-579</c:v>
                </c:pt>
                <c:pt idx="149">
                  <c:v>-1205</c:v>
                </c:pt>
                <c:pt idx="150">
                  <c:v>-1223</c:v>
                </c:pt>
                <c:pt idx="151">
                  <c:v>-733</c:v>
                </c:pt>
                <c:pt idx="152">
                  <c:v>151</c:v>
                </c:pt>
                <c:pt idx="153">
                  <c:v>-1417</c:v>
                </c:pt>
                <c:pt idx="154">
                  <c:v>-1169</c:v>
                </c:pt>
                <c:pt idx="155">
                  <c:v>-982</c:v>
                </c:pt>
                <c:pt idx="156">
                  <c:v>-1407</c:v>
                </c:pt>
                <c:pt idx="157">
                  <c:v>-709</c:v>
                </c:pt>
                <c:pt idx="158">
                  <c:v>-851</c:v>
                </c:pt>
                <c:pt idx="159">
                  <c:v>-1353</c:v>
                </c:pt>
                <c:pt idx="160">
                  <c:v>-1168</c:v>
                </c:pt>
                <c:pt idx="161">
                  <c:v>-1446</c:v>
                </c:pt>
                <c:pt idx="162">
                  <c:v>-657</c:v>
                </c:pt>
                <c:pt idx="163">
                  <c:v>-934</c:v>
                </c:pt>
                <c:pt idx="164">
                  <c:v>-1430</c:v>
                </c:pt>
                <c:pt idx="165">
                  <c:v>-815</c:v>
                </c:pt>
                <c:pt idx="166">
                  <c:v>-1074</c:v>
                </c:pt>
                <c:pt idx="167">
                  <c:v>-900</c:v>
                </c:pt>
                <c:pt idx="168">
                  <c:v>-957</c:v>
                </c:pt>
                <c:pt idx="169">
                  <c:v>-738</c:v>
                </c:pt>
                <c:pt idx="170">
                  <c:v>-2028</c:v>
                </c:pt>
                <c:pt idx="171">
                  <c:v>-1474</c:v>
                </c:pt>
                <c:pt idx="172">
                  <c:v>-380</c:v>
                </c:pt>
                <c:pt idx="173">
                  <c:v>-1269</c:v>
                </c:pt>
                <c:pt idx="174">
                  <c:v>-1371</c:v>
                </c:pt>
                <c:pt idx="175">
                  <c:v>-927</c:v>
                </c:pt>
                <c:pt idx="176">
                  <c:v>-1280</c:v>
                </c:pt>
                <c:pt idx="177">
                  <c:v>-947</c:v>
                </c:pt>
                <c:pt idx="178">
                  <c:v>-796</c:v>
                </c:pt>
                <c:pt idx="179">
                  <c:v>-990</c:v>
                </c:pt>
                <c:pt idx="180">
                  <c:v>-961</c:v>
                </c:pt>
                <c:pt idx="181">
                  <c:v>-1256</c:v>
                </c:pt>
                <c:pt idx="182">
                  <c:v>-1026</c:v>
                </c:pt>
                <c:pt idx="183">
                  <c:v>-883</c:v>
                </c:pt>
                <c:pt idx="184">
                  <c:v>-1104</c:v>
                </c:pt>
                <c:pt idx="185">
                  <c:v>-594</c:v>
                </c:pt>
                <c:pt idx="186">
                  <c:v>-1283</c:v>
                </c:pt>
                <c:pt idx="187">
                  <c:v>-968</c:v>
                </c:pt>
                <c:pt idx="188">
                  <c:v>-818</c:v>
                </c:pt>
                <c:pt idx="189">
                  <c:v>-407</c:v>
                </c:pt>
                <c:pt idx="190">
                  <c:v>-1831</c:v>
                </c:pt>
                <c:pt idx="191">
                  <c:v>-562</c:v>
                </c:pt>
                <c:pt idx="192">
                  <c:v>-959</c:v>
                </c:pt>
                <c:pt idx="193">
                  <c:v>-920</c:v>
                </c:pt>
                <c:pt idx="194">
                  <c:v>-1344</c:v>
                </c:pt>
                <c:pt idx="195">
                  <c:v>-1529</c:v>
                </c:pt>
                <c:pt idx="196">
                  <c:v>-1124</c:v>
                </c:pt>
                <c:pt idx="197">
                  <c:v>-633</c:v>
                </c:pt>
                <c:pt idx="198">
                  <c:v>-1144</c:v>
                </c:pt>
                <c:pt idx="199">
                  <c:v>-861</c:v>
                </c:pt>
                <c:pt idx="200">
                  <c:v>-911</c:v>
                </c:pt>
                <c:pt idx="201">
                  <c:v>-1080</c:v>
                </c:pt>
                <c:pt idx="202">
                  <c:v>-1369</c:v>
                </c:pt>
                <c:pt idx="203">
                  <c:v>-652</c:v>
                </c:pt>
                <c:pt idx="204">
                  <c:v>-915</c:v>
                </c:pt>
                <c:pt idx="205">
                  <c:v>-814</c:v>
                </c:pt>
                <c:pt idx="206">
                  <c:v>-972</c:v>
                </c:pt>
                <c:pt idx="207">
                  <c:v>-411</c:v>
                </c:pt>
                <c:pt idx="208">
                  <c:v>-1351</c:v>
                </c:pt>
                <c:pt idx="209">
                  <c:v>-193</c:v>
                </c:pt>
                <c:pt idx="210">
                  <c:v>-983</c:v>
                </c:pt>
                <c:pt idx="211">
                  <c:v>-802</c:v>
                </c:pt>
                <c:pt idx="212">
                  <c:v>-526</c:v>
                </c:pt>
                <c:pt idx="213">
                  <c:v>-1166</c:v>
                </c:pt>
                <c:pt idx="214">
                  <c:v>-956</c:v>
                </c:pt>
                <c:pt idx="215">
                  <c:v>-754</c:v>
                </c:pt>
              </c:numCache>
            </c:numRef>
          </c:yVal>
          <c:smooth val="0"/>
          <c:extLst>
            <c:ext xmlns:c16="http://schemas.microsoft.com/office/drawing/2014/chart" uri="{C3380CC4-5D6E-409C-BE32-E72D297353CC}">
              <c16:uniqueId val="{00000000-7F35-45CD-8217-893B9ADC34DD}"/>
            </c:ext>
          </c:extLst>
        </c:ser>
        <c:ser>
          <c:idx val="1"/>
          <c:order val="1"/>
          <c:tx>
            <c:v>bias</c:v>
          </c:tx>
          <c:spPr>
            <a:ln w="25400" cap="rnd">
              <a:solidFill>
                <a:schemeClr val="tx1"/>
              </a:solidFill>
              <a:round/>
            </a:ln>
            <a:effectLst/>
          </c:spPr>
          <c:marker>
            <c:symbol val="circle"/>
            <c:size val="5"/>
            <c:spPr>
              <a:noFill/>
              <a:ln w="9525">
                <a:noFill/>
              </a:ln>
              <a:effectLst/>
            </c:spPr>
          </c:marker>
          <c:xVal>
            <c:numRef>
              <c:f>'Rt Caudate FSL'!$K$26:$K$27</c:f>
              <c:numCache>
                <c:formatCode>General</c:formatCode>
                <c:ptCount val="2"/>
                <c:pt idx="0">
                  <c:v>3000</c:v>
                </c:pt>
                <c:pt idx="1">
                  <c:v>7000</c:v>
                </c:pt>
              </c:numCache>
            </c:numRef>
          </c:xVal>
          <c:yVal>
            <c:numRef>
              <c:f>'Rt Caudate FSL'!$L$26:$L$27</c:f>
              <c:numCache>
                <c:formatCode>General</c:formatCode>
                <c:ptCount val="2"/>
                <c:pt idx="0">
                  <c:v>-1049.231481481482</c:v>
                </c:pt>
                <c:pt idx="1">
                  <c:v>-1049.231481481482</c:v>
                </c:pt>
              </c:numCache>
            </c:numRef>
          </c:yVal>
          <c:smooth val="0"/>
          <c:extLst>
            <c:ext xmlns:c16="http://schemas.microsoft.com/office/drawing/2014/chart" uri="{C3380CC4-5D6E-409C-BE32-E72D297353CC}">
              <c16:uniqueId val="{00000001-7F35-45CD-8217-893B9ADC34DD}"/>
            </c:ext>
          </c:extLst>
        </c:ser>
        <c:ser>
          <c:idx val="2"/>
          <c:order val="2"/>
          <c:tx>
            <c:v>lower</c:v>
          </c:tx>
          <c:spPr>
            <a:ln w="25400" cap="rnd">
              <a:solidFill>
                <a:schemeClr val="tx1"/>
              </a:solidFill>
              <a:prstDash val="sysDash"/>
              <a:round/>
            </a:ln>
            <a:effectLst/>
          </c:spPr>
          <c:marker>
            <c:symbol val="circle"/>
            <c:size val="5"/>
            <c:spPr>
              <a:noFill/>
              <a:ln w="9525">
                <a:noFill/>
              </a:ln>
              <a:effectLst/>
            </c:spPr>
          </c:marker>
          <c:xVal>
            <c:numRef>
              <c:f>'Rt Caudate FSL'!$K$28:$K$29</c:f>
              <c:numCache>
                <c:formatCode>General</c:formatCode>
                <c:ptCount val="2"/>
                <c:pt idx="0">
                  <c:v>3000</c:v>
                </c:pt>
                <c:pt idx="1">
                  <c:v>7000</c:v>
                </c:pt>
              </c:numCache>
            </c:numRef>
          </c:xVal>
          <c:yVal>
            <c:numRef>
              <c:f>'Rt Caudate FSL'!$L$28:$L$29</c:f>
              <c:numCache>
                <c:formatCode>General</c:formatCode>
                <c:ptCount val="2"/>
                <c:pt idx="0">
                  <c:v>-1771.6355052702611</c:v>
                </c:pt>
                <c:pt idx="1">
                  <c:v>-1771.6355052702611</c:v>
                </c:pt>
              </c:numCache>
            </c:numRef>
          </c:yVal>
          <c:smooth val="0"/>
          <c:extLst>
            <c:ext xmlns:c16="http://schemas.microsoft.com/office/drawing/2014/chart" uri="{C3380CC4-5D6E-409C-BE32-E72D297353CC}">
              <c16:uniqueId val="{00000002-7F35-45CD-8217-893B9ADC34DD}"/>
            </c:ext>
          </c:extLst>
        </c:ser>
        <c:ser>
          <c:idx val="3"/>
          <c:order val="3"/>
          <c:tx>
            <c:v>upper</c:v>
          </c:tx>
          <c:spPr>
            <a:ln w="25400" cap="rnd">
              <a:solidFill>
                <a:schemeClr val="tx1"/>
              </a:solidFill>
              <a:prstDash val="sysDash"/>
              <a:round/>
            </a:ln>
            <a:effectLst/>
          </c:spPr>
          <c:marker>
            <c:symbol val="circle"/>
            <c:size val="5"/>
            <c:spPr>
              <a:noFill/>
              <a:ln w="9525">
                <a:noFill/>
              </a:ln>
              <a:effectLst/>
            </c:spPr>
          </c:marker>
          <c:xVal>
            <c:numRef>
              <c:f>'Rt Caudate FSL'!$K$30:$K$31</c:f>
              <c:numCache>
                <c:formatCode>General</c:formatCode>
                <c:ptCount val="2"/>
                <c:pt idx="0">
                  <c:v>3000</c:v>
                </c:pt>
                <c:pt idx="1">
                  <c:v>7000</c:v>
                </c:pt>
              </c:numCache>
            </c:numRef>
          </c:xVal>
          <c:yVal>
            <c:numRef>
              <c:f>'Rt Caudate FSL'!$L$30:$L$31</c:f>
              <c:numCache>
                <c:formatCode>General</c:formatCode>
                <c:ptCount val="2"/>
                <c:pt idx="0">
                  <c:v>-326.82745769270241</c:v>
                </c:pt>
                <c:pt idx="1">
                  <c:v>-326.82745769270241</c:v>
                </c:pt>
              </c:numCache>
            </c:numRef>
          </c:yVal>
          <c:smooth val="0"/>
          <c:extLst>
            <c:ext xmlns:c16="http://schemas.microsoft.com/office/drawing/2014/chart" uri="{C3380CC4-5D6E-409C-BE32-E72D297353CC}">
              <c16:uniqueId val="{00000003-7F35-45CD-8217-893B9ADC34DD}"/>
            </c:ext>
          </c:extLst>
        </c:ser>
        <c:dLbls>
          <c:showLegendKey val="0"/>
          <c:showVal val="0"/>
          <c:showCatName val="0"/>
          <c:showSerName val="0"/>
          <c:showPercent val="0"/>
          <c:showBubbleSize val="0"/>
        </c:dLbls>
        <c:axId val="585267544"/>
        <c:axId val="585267936"/>
      </c:scatterChart>
      <c:valAx>
        <c:axId val="585267544"/>
        <c:scaling>
          <c:orientation val="minMax"/>
          <c:max val="7000"/>
          <c:min val="300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r>
                  <a:rPr lang="en-IE" sz="900" b="1" i="0" baseline="0" dirty="0">
                    <a:solidFill>
                      <a:schemeClr val="tx1"/>
                    </a:solidFill>
                    <a:effectLst/>
                    <a:latin typeface="Times New Roman" panose="02020603050405020304" pitchFamily="18" charset="0"/>
                    <a:cs typeface="Times New Roman" panose="02020603050405020304" pitchFamily="18" charset="0"/>
                  </a:rPr>
                  <a:t>Manual Volume (mm</a:t>
                </a:r>
                <a:r>
                  <a:rPr lang="en-IE" sz="900" b="1" i="0" baseline="30000" dirty="0">
                    <a:solidFill>
                      <a:schemeClr val="tx1"/>
                    </a:solidFill>
                    <a:effectLst/>
                    <a:latin typeface="Times New Roman" panose="02020603050405020304" pitchFamily="18" charset="0"/>
                    <a:cs typeface="Times New Roman" panose="02020603050405020304" pitchFamily="18" charset="0"/>
                  </a:rPr>
                  <a:t>3</a:t>
                </a:r>
                <a:r>
                  <a:rPr lang="en-IE" sz="900" b="1" i="0" baseline="0" dirty="0">
                    <a:solidFill>
                      <a:schemeClr val="tx1"/>
                    </a:solidFill>
                    <a:effectLst/>
                    <a:latin typeface="Times New Roman" panose="02020603050405020304" pitchFamily="18" charset="0"/>
                    <a:cs typeface="Times New Roman" panose="02020603050405020304" pitchFamily="18" charset="0"/>
                  </a:rPr>
                  <a:t>)</a:t>
                </a:r>
                <a:endParaRPr lang="en-IE" sz="900" dirty="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endParaRPr lang="en-IE" dirty="0">
                  <a:solidFill>
                    <a:schemeClr val="tx1"/>
                  </a:solidFill>
                </a:endParaRPr>
              </a:p>
            </c:rich>
          </c:tx>
          <c:layout>
            <c:manualLayout>
              <c:xMode val="edge"/>
              <c:yMode val="edge"/>
              <c:x val="0.413711500348171"/>
              <c:y val="0.83418545284579204"/>
            </c:manualLayout>
          </c:layout>
          <c:overlay val="0"/>
          <c:spPr>
            <a:noFill/>
            <a:ln>
              <a:noFill/>
            </a:ln>
            <a:effectLst/>
          </c:spPr>
        </c:title>
        <c:numFmt formatCode="General" sourceLinked="1"/>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67936"/>
        <c:crosses val="autoZero"/>
        <c:crossBetween val="midCat"/>
        <c:majorUnit val="1000"/>
      </c:valAx>
      <c:valAx>
        <c:axId val="585267936"/>
        <c:scaling>
          <c:orientation val="minMax"/>
          <c:max val="1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r>
                  <a:rPr lang="en-IE" sz="900" b="1" i="0" baseline="0" dirty="0">
                    <a:solidFill>
                      <a:schemeClr val="tx1"/>
                    </a:solidFill>
                    <a:effectLst/>
                    <a:latin typeface="Times New Roman" panose="02020603050405020304" pitchFamily="18" charset="0"/>
                    <a:cs typeface="Times New Roman" panose="02020603050405020304" pitchFamily="18" charset="0"/>
                  </a:rPr>
                  <a:t>Vol. Difference [FSL - </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r>
                  <a:rPr lang="en-IE" sz="900" b="1" i="0" baseline="0" dirty="0">
                    <a:solidFill>
                      <a:schemeClr val="tx1"/>
                    </a:solidFill>
                    <a:effectLst/>
                    <a:latin typeface="Times New Roman" panose="02020603050405020304" pitchFamily="18" charset="0"/>
                    <a:cs typeface="Times New Roman" panose="02020603050405020304" pitchFamily="18" charset="0"/>
                  </a:rPr>
                  <a:t>Manual] mm</a:t>
                </a:r>
                <a:r>
                  <a:rPr lang="en-IE" sz="900" b="1" i="0" baseline="30000" dirty="0">
                    <a:solidFill>
                      <a:schemeClr val="tx1"/>
                    </a:solidFill>
                    <a:effectLst/>
                    <a:latin typeface="Times New Roman" panose="02020603050405020304" pitchFamily="18" charset="0"/>
                    <a:cs typeface="Times New Roman" panose="02020603050405020304" pitchFamily="18" charset="0"/>
                  </a:rPr>
                  <a:t>3</a:t>
                </a:r>
                <a:endParaRPr lang="en-IE" sz="900" dirty="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endParaRPr lang="en-IE" baseline="0" dirty="0"/>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endParaRPr lang="en-IE" dirty="0"/>
              </a:p>
            </c:rich>
          </c:tx>
          <c:layout>
            <c:manualLayout>
              <c:xMode val="edge"/>
              <c:yMode val="edge"/>
              <c:x val="3.38553280839895E-2"/>
              <c:y val="0.2057157371457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67544"/>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317454022973"/>
          <c:y val="0.231034912050186"/>
          <c:w val="0.72308398497445503"/>
          <c:h val="0.649796434059706"/>
        </c:manualLayout>
      </c:layout>
      <c:scatterChart>
        <c:scatterStyle val="lineMarker"/>
        <c:varyColors val="0"/>
        <c:ser>
          <c:idx val="0"/>
          <c:order val="0"/>
          <c:tx>
            <c:v>Rt Caudate volBrain</c:v>
          </c:tx>
          <c:spPr>
            <a:ln w="25400" cap="rnd">
              <a:noFill/>
              <a:round/>
            </a:ln>
            <a:effectLst/>
          </c:spPr>
          <c:marker>
            <c:symbol val="circle"/>
            <c:size val="5"/>
            <c:spPr>
              <a:solidFill>
                <a:schemeClr val="tx1"/>
              </a:solidFill>
              <a:ln w="3175">
                <a:solidFill>
                  <a:sysClr val="windowText" lastClr="000000"/>
                </a:solidFill>
              </a:ln>
              <a:effectLst/>
            </c:spPr>
          </c:marker>
          <c:trendline>
            <c:spPr>
              <a:ln w="15875" cap="rnd">
                <a:solidFill>
                  <a:srgbClr val="C00000"/>
                </a:solidFill>
                <a:prstDash val="solid"/>
              </a:ln>
              <a:effectLst/>
            </c:spPr>
            <c:trendlineType val="linear"/>
            <c:dispRSqr val="0"/>
            <c:dispEq val="0"/>
          </c:trendline>
          <c:xVal>
            <c:numRef>
              <c:f>'Rt Caudate volBrain'!$A$2:$A$251</c:f>
              <c:numCache>
                <c:formatCode>General</c:formatCode>
                <c:ptCount val="250"/>
                <c:pt idx="0">
                  <c:v>3489</c:v>
                </c:pt>
                <c:pt idx="1">
                  <c:v>4599</c:v>
                </c:pt>
                <c:pt idx="2">
                  <c:v>3855</c:v>
                </c:pt>
                <c:pt idx="3">
                  <c:v>5503</c:v>
                </c:pt>
                <c:pt idx="4">
                  <c:v>5027</c:v>
                </c:pt>
                <c:pt idx="5">
                  <c:v>4715</c:v>
                </c:pt>
                <c:pt idx="6">
                  <c:v>4765</c:v>
                </c:pt>
                <c:pt idx="7">
                  <c:v>6041</c:v>
                </c:pt>
                <c:pt idx="8">
                  <c:v>6424</c:v>
                </c:pt>
                <c:pt idx="9">
                  <c:v>5073</c:v>
                </c:pt>
                <c:pt idx="10">
                  <c:v>6313</c:v>
                </c:pt>
                <c:pt idx="11">
                  <c:v>5350</c:v>
                </c:pt>
                <c:pt idx="12">
                  <c:v>4428</c:v>
                </c:pt>
                <c:pt idx="13">
                  <c:v>4369</c:v>
                </c:pt>
                <c:pt idx="14">
                  <c:v>4585</c:v>
                </c:pt>
                <c:pt idx="15">
                  <c:v>4085</c:v>
                </c:pt>
                <c:pt idx="16">
                  <c:v>4031</c:v>
                </c:pt>
                <c:pt idx="17">
                  <c:v>5793</c:v>
                </c:pt>
                <c:pt idx="18">
                  <c:v>6132</c:v>
                </c:pt>
                <c:pt idx="19">
                  <c:v>6057</c:v>
                </c:pt>
                <c:pt idx="20">
                  <c:v>4929</c:v>
                </c:pt>
                <c:pt idx="21">
                  <c:v>4602</c:v>
                </c:pt>
                <c:pt idx="22">
                  <c:v>4946</c:v>
                </c:pt>
                <c:pt idx="23">
                  <c:v>4548</c:v>
                </c:pt>
                <c:pt idx="24">
                  <c:v>4391</c:v>
                </c:pt>
                <c:pt idx="25">
                  <c:v>4954</c:v>
                </c:pt>
                <c:pt idx="26">
                  <c:v>5768</c:v>
                </c:pt>
                <c:pt idx="27">
                  <c:v>5058</c:v>
                </c:pt>
                <c:pt idx="28">
                  <c:v>4604</c:v>
                </c:pt>
                <c:pt idx="29">
                  <c:v>3645</c:v>
                </c:pt>
                <c:pt idx="30">
                  <c:v>5780</c:v>
                </c:pt>
                <c:pt idx="31">
                  <c:v>5855</c:v>
                </c:pt>
                <c:pt idx="32">
                  <c:v>5287</c:v>
                </c:pt>
                <c:pt idx="33">
                  <c:v>5312</c:v>
                </c:pt>
                <c:pt idx="34">
                  <c:v>3419</c:v>
                </c:pt>
                <c:pt idx="35">
                  <c:v>4618</c:v>
                </c:pt>
                <c:pt idx="36">
                  <c:v>4899</c:v>
                </c:pt>
                <c:pt idx="37">
                  <c:v>5259</c:v>
                </c:pt>
                <c:pt idx="38">
                  <c:v>3932</c:v>
                </c:pt>
                <c:pt idx="39">
                  <c:v>4761</c:v>
                </c:pt>
                <c:pt idx="40">
                  <c:v>4688</c:v>
                </c:pt>
                <c:pt idx="41">
                  <c:v>4750</c:v>
                </c:pt>
                <c:pt idx="42">
                  <c:v>4895</c:v>
                </c:pt>
                <c:pt idx="43">
                  <c:v>5281</c:v>
                </c:pt>
                <c:pt idx="44">
                  <c:v>4291</c:v>
                </c:pt>
                <c:pt idx="45">
                  <c:v>5791</c:v>
                </c:pt>
                <c:pt idx="46">
                  <c:v>4786</c:v>
                </c:pt>
                <c:pt idx="47">
                  <c:v>4302</c:v>
                </c:pt>
                <c:pt idx="48">
                  <c:v>4708</c:v>
                </c:pt>
                <c:pt idx="49">
                  <c:v>5315</c:v>
                </c:pt>
                <c:pt idx="50">
                  <c:v>5522</c:v>
                </c:pt>
                <c:pt idx="51">
                  <c:v>3684</c:v>
                </c:pt>
                <c:pt idx="52">
                  <c:v>4408</c:v>
                </c:pt>
                <c:pt idx="53">
                  <c:v>4719</c:v>
                </c:pt>
                <c:pt idx="54">
                  <c:v>4593</c:v>
                </c:pt>
                <c:pt idx="55">
                  <c:v>5091</c:v>
                </c:pt>
                <c:pt idx="56">
                  <c:v>4608</c:v>
                </c:pt>
                <c:pt idx="57">
                  <c:v>4753</c:v>
                </c:pt>
                <c:pt idx="58">
                  <c:v>5425</c:v>
                </c:pt>
                <c:pt idx="59">
                  <c:v>4270</c:v>
                </c:pt>
                <c:pt idx="60">
                  <c:v>4786</c:v>
                </c:pt>
                <c:pt idx="61">
                  <c:v>5473</c:v>
                </c:pt>
                <c:pt idx="62">
                  <c:v>5802</c:v>
                </c:pt>
                <c:pt idx="63">
                  <c:v>4878</c:v>
                </c:pt>
                <c:pt idx="64">
                  <c:v>5261</c:v>
                </c:pt>
                <c:pt idx="65">
                  <c:v>5464</c:v>
                </c:pt>
                <c:pt idx="66">
                  <c:v>4906</c:v>
                </c:pt>
                <c:pt idx="67">
                  <c:v>5108</c:v>
                </c:pt>
                <c:pt idx="68">
                  <c:v>4784</c:v>
                </c:pt>
                <c:pt idx="69">
                  <c:v>4461</c:v>
                </c:pt>
                <c:pt idx="70">
                  <c:v>4927</c:v>
                </c:pt>
                <c:pt idx="71">
                  <c:v>3473</c:v>
                </c:pt>
                <c:pt idx="72">
                  <c:v>4755</c:v>
                </c:pt>
                <c:pt idx="73">
                  <c:v>5285</c:v>
                </c:pt>
                <c:pt idx="74">
                  <c:v>3954</c:v>
                </c:pt>
                <c:pt idx="75">
                  <c:v>4530</c:v>
                </c:pt>
                <c:pt idx="76">
                  <c:v>6122</c:v>
                </c:pt>
                <c:pt idx="77">
                  <c:v>3862</c:v>
                </c:pt>
                <c:pt idx="78">
                  <c:v>4500</c:v>
                </c:pt>
                <c:pt idx="79">
                  <c:v>5529</c:v>
                </c:pt>
                <c:pt idx="80">
                  <c:v>4652</c:v>
                </c:pt>
                <c:pt idx="81">
                  <c:v>4283</c:v>
                </c:pt>
                <c:pt idx="82">
                  <c:v>4685</c:v>
                </c:pt>
                <c:pt idx="83">
                  <c:v>4934</c:v>
                </c:pt>
                <c:pt idx="84">
                  <c:v>5391</c:v>
                </c:pt>
                <c:pt idx="85">
                  <c:v>4108</c:v>
                </c:pt>
                <c:pt idx="86">
                  <c:v>3930</c:v>
                </c:pt>
                <c:pt idx="87">
                  <c:v>4593</c:v>
                </c:pt>
                <c:pt idx="88">
                  <c:v>4584</c:v>
                </c:pt>
                <c:pt idx="89">
                  <c:v>5473</c:v>
                </c:pt>
                <c:pt idx="90">
                  <c:v>5797</c:v>
                </c:pt>
                <c:pt idx="91">
                  <c:v>4271</c:v>
                </c:pt>
                <c:pt idx="92">
                  <c:v>4839</c:v>
                </c:pt>
                <c:pt idx="93">
                  <c:v>6112</c:v>
                </c:pt>
                <c:pt idx="94">
                  <c:v>4300</c:v>
                </c:pt>
                <c:pt idx="95">
                  <c:v>4048</c:v>
                </c:pt>
                <c:pt idx="96">
                  <c:v>5462</c:v>
                </c:pt>
                <c:pt idx="97">
                  <c:v>4775</c:v>
                </c:pt>
                <c:pt idx="98">
                  <c:v>4303</c:v>
                </c:pt>
                <c:pt idx="99">
                  <c:v>4375</c:v>
                </c:pt>
                <c:pt idx="100">
                  <c:v>3839</c:v>
                </c:pt>
                <c:pt idx="101">
                  <c:v>5636</c:v>
                </c:pt>
                <c:pt idx="102">
                  <c:v>4145</c:v>
                </c:pt>
                <c:pt idx="103">
                  <c:v>5551</c:v>
                </c:pt>
                <c:pt idx="104">
                  <c:v>5180</c:v>
                </c:pt>
                <c:pt idx="105">
                  <c:v>5484</c:v>
                </c:pt>
                <c:pt idx="106">
                  <c:v>5810</c:v>
                </c:pt>
                <c:pt idx="107">
                  <c:v>4647</c:v>
                </c:pt>
                <c:pt idx="108">
                  <c:v>4676</c:v>
                </c:pt>
                <c:pt idx="109">
                  <c:v>4613</c:v>
                </c:pt>
                <c:pt idx="110">
                  <c:v>3834</c:v>
                </c:pt>
                <c:pt idx="111">
                  <c:v>5063</c:v>
                </c:pt>
                <c:pt idx="112">
                  <c:v>4373</c:v>
                </c:pt>
                <c:pt idx="113">
                  <c:v>5540</c:v>
                </c:pt>
                <c:pt idx="114">
                  <c:v>5732</c:v>
                </c:pt>
                <c:pt idx="115">
                  <c:v>5492</c:v>
                </c:pt>
                <c:pt idx="116">
                  <c:v>4543</c:v>
                </c:pt>
                <c:pt idx="117">
                  <c:v>4962</c:v>
                </c:pt>
                <c:pt idx="118">
                  <c:v>5949</c:v>
                </c:pt>
                <c:pt idx="119">
                  <c:v>6651</c:v>
                </c:pt>
                <c:pt idx="120">
                  <c:v>4882</c:v>
                </c:pt>
                <c:pt idx="121">
                  <c:v>5096</c:v>
                </c:pt>
                <c:pt idx="122">
                  <c:v>4932</c:v>
                </c:pt>
                <c:pt idx="123">
                  <c:v>5247</c:v>
                </c:pt>
                <c:pt idx="124">
                  <c:v>5707</c:v>
                </c:pt>
                <c:pt idx="125">
                  <c:v>4942</c:v>
                </c:pt>
                <c:pt idx="126">
                  <c:v>4374</c:v>
                </c:pt>
                <c:pt idx="127">
                  <c:v>5541</c:v>
                </c:pt>
                <c:pt idx="128">
                  <c:v>4792</c:v>
                </c:pt>
                <c:pt idx="129">
                  <c:v>5457</c:v>
                </c:pt>
                <c:pt idx="130">
                  <c:v>4478</c:v>
                </c:pt>
                <c:pt idx="131">
                  <c:v>4300</c:v>
                </c:pt>
                <c:pt idx="132">
                  <c:v>4792</c:v>
                </c:pt>
                <c:pt idx="133">
                  <c:v>4497</c:v>
                </c:pt>
                <c:pt idx="134">
                  <c:v>4934</c:v>
                </c:pt>
                <c:pt idx="135">
                  <c:v>4887</c:v>
                </c:pt>
                <c:pt idx="136">
                  <c:v>4600</c:v>
                </c:pt>
                <c:pt idx="137">
                  <c:v>5061</c:v>
                </c:pt>
                <c:pt idx="138">
                  <c:v>4829</c:v>
                </c:pt>
                <c:pt idx="139">
                  <c:v>6008</c:v>
                </c:pt>
                <c:pt idx="140">
                  <c:v>5079</c:v>
                </c:pt>
                <c:pt idx="141">
                  <c:v>5277</c:v>
                </c:pt>
                <c:pt idx="142">
                  <c:v>4032</c:v>
                </c:pt>
                <c:pt idx="143">
                  <c:v>4812</c:v>
                </c:pt>
                <c:pt idx="144">
                  <c:v>4826</c:v>
                </c:pt>
                <c:pt idx="145">
                  <c:v>3987</c:v>
                </c:pt>
                <c:pt idx="146">
                  <c:v>5178</c:v>
                </c:pt>
                <c:pt idx="147">
                  <c:v>5521</c:v>
                </c:pt>
                <c:pt idx="148">
                  <c:v>5572</c:v>
                </c:pt>
                <c:pt idx="149">
                  <c:v>3801</c:v>
                </c:pt>
                <c:pt idx="150">
                  <c:v>4337</c:v>
                </c:pt>
                <c:pt idx="151">
                  <c:v>3777</c:v>
                </c:pt>
                <c:pt idx="152">
                  <c:v>4652</c:v>
                </c:pt>
                <c:pt idx="153">
                  <c:v>4194</c:v>
                </c:pt>
                <c:pt idx="154">
                  <c:v>4441</c:v>
                </c:pt>
                <c:pt idx="155">
                  <c:v>3941</c:v>
                </c:pt>
                <c:pt idx="156">
                  <c:v>4951</c:v>
                </c:pt>
                <c:pt idx="157">
                  <c:v>4865</c:v>
                </c:pt>
                <c:pt idx="158">
                  <c:v>5650</c:v>
                </c:pt>
                <c:pt idx="159">
                  <c:v>5332</c:v>
                </c:pt>
                <c:pt idx="160">
                  <c:v>4056</c:v>
                </c:pt>
                <c:pt idx="161">
                  <c:v>4836</c:v>
                </c:pt>
                <c:pt idx="162">
                  <c:v>5484</c:v>
                </c:pt>
                <c:pt idx="163">
                  <c:v>3879</c:v>
                </c:pt>
                <c:pt idx="164">
                  <c:v>5666</c:v>
                </c:pt>
                <c:pt idx="165">
                  <c:v>4621</c:v>
                </c:pt>
                <c:pt idx="166">
                  <c:v>5446</c:v>
                </c:pt>
                <c:pt idx="167">
                  <c:v>4478</c:v>
                </c:pt>
                <c:pt idx="168">
                  <c:v>4789</c:v>
                </c:pt>
                <c:pt idx="169">
                  <c:v>6211</c:v>
                </c:pt>
                <c:pt idx="170">
                  <c:v>3730</c:v>
                </c:pt>
                <c:pt idx="171">
                  <c:v>5034</c:v>
                </c:pt>
                <c:pt idx="172">
                  <c:v>4768</c:v>
                </c:pt>
                <c:pt idx="173">
                  <c:v>4131</c:v>
                </c:pt>
                <c:pt idx="174">
                  <c:v>4890</c:v>
                </c:pt>
                <c:pt idx="175">
                  <c:v>3259</c:v>
                </c:pt>
                <c:pt idx="176">
                  <c:v>5108</c:v>
                </c:pt>
                <c:pt idx="177">
                  <c:v>5111</c:v>
                </c:pt>
                <c:pt idx="178">
                  <c:v>4761</c:v>
                </c:pt>
                <c:pt idx="179">
                  <c:v>4854</c:v>
                </c:pt>
                <c:pt idx="180">
                  <c:v>4321</c:v>
                </c:pt>
                <c:pt idx="181">
                  <c:v>4084</c:v>
                </c:pt>
                <c:pt idx="182">
                  <c:v>5260</c:v>
                </c:pt>
                <c:pt idx="183">
                  <c:v>5404</c:v>
                </c:pt>
                <c:pt idx="184">
                  <c:v>4378</c:v>
                </c:pt>
                <c:pt idx="185">
                  <c:v>4965</c:v>
                </c:pt>
                <c:pt idx="186">
                  <c:v>4537</c:v>
                </c:pt>
                <c:pt idx="187">
                  <c:v>3788</c:v>
                </c:pt>
                <c:pt idx="188">
                  <c:v>4613</c:v>
                </c:pt>
                <c:pt idx="189">
                  <c:v>5710</c:v>
                </c:pt>
                <c:pt idx="190">
                  <c:v>5340</c:v>
                </c:pt>
                <c:pt idx="191">
                  <c:v>4186</c:v>
                </c:pt>
                <c:pt idx="192">
                  <c:v>4218</c:v>
                </c:pt>
                <c:pt idx="193">
                  <c:v>4879</c:v>
                </c:pt>
                <c:pt idx="194">
                  <c:v>4607</c:v>
                </c:pt>
                <c:pt idx="195">
                  <c:v>4358</c:v>
                </c:pt>
                <c:pt idx="196">
                  <c:v>5991</c:v>
                </c:pt>
                <c:pt idx="197">
                  <c:v>4776</c:v>
                </c:pt>
                <c:pt idx="198">
                  <c:v>3205</c:v>
                </c:pt>
                <c:pt idx="199">
                  <c:v>5379</c:v>
                </c:pt>
                <c:pt idx="200">
                  <c:v>5475</c:v>
                </c:pt>
                <c:pt idx="201">
                  <c:v>3758</c:v>
                </c:pt>
                <c:pt idx="202">
                  <c:v>5429</c:v>
                </c:pt>
                <c:pt idx="203">
                  <c:v>5115</c:v>
                </c:pt>
                <c:pt idx="204">
                  <c:v>5097</c:v>
                </c:pt>
                <c:pt idx="205">
                  <c:v>4232</c:v>
                </c:pt>
                <c:pt idx="206">
                  <c:v>4678</c:v>
                </c:pt>
                <c:pt idx="207">
                  <c:v>4528</c:v>
                </c:pt>
                <c:pt idx="208">
                  <c:v>4434</c:v>
                </c:pt>
                <c:pt idx="209">
                  <c:v>4285</c:v>
                </c:pt>
                <c:pt idx="210">
                  <c:v>3975</c:v>
                </c:pt>
                <c:pt idx="211">
                  <c:v>4242</c:v>
                </c:pt>
                <c:pt idx="212">
                  <c:v>4963</c:v>
                </c:pt>
                <c:pt idx="213">
                  <c:v>6369</c:v>
                </c:pt>
                <c:pt idx="214">
                  <c:v>4130</c:v>
                </c:pt>
                <c:pt idx="215">
                  <c:v>5754</c:v>
                </c:pt>
                <c:pt idx="216">
                  <c:v>4775</c:v>
                </c:pt>
                <c:pt idx="217">
                  <c:v>4476</c:v>
                </c:pt>
                <c:pt idx="218">
                  <c:v>4242</c:v>
                </c:pt>
                <c:pt idx="219">
                  <c:v>5568</c:v>
                </c:pt>
                <c:pt idx="220">
                  <c:v>5679</c:v>
                </c:pt>
                <c:pt idx="221">
                  <c:v>4283</c:v>
                </c:pt>
                <c:pt idx="222">
                  <c:v>4678</c:v>
                </c:pt>
                <c:pt idx="223">
                  <c:v>5062</c:v>
                </c:pt>
                <c:pt idx="224">
                  <c:v>5324</c:v>
                </c:pt>
                <c:pt idx="225">
                  <c:v>5013</c:v>
                </c:pt>
                <c:pt idx="226">
                  <c:v>3533</c:v>
                </c:pt>
                <c:pt idx="227">
                  <c:v>4813</c:v>
                </c:pt>
                <c:pt idx="228">
                  <c:v>5006</c:v>
                </c:pt>
                <c:pt idx="229">
                  <c:v>4584</c:v>
                </c:pt>
                <c:pt idx="230">
                  <c:v>4577</c:v>
                </c:pt>
                <c:pt idx="231">
                  <c:v>3981</c:v>
                </c:pt>
                <c:pt idx="232">
                  <c:v>4380</c:v>
                </c:pt>
                <c:pt idx="233">
                  <c:v>5448</c:v>
                </c:pt>
                <c:pt idx="234">
                  <c:v>4458</c:v>
                </c:pt>
                <c:pt idx="235">
                  <c:v>5753</c:v>
                </c:pt>
                <c:pt idx="236">
                  <c:v>5078</c:v>
                </c:pt>
                <c:pt idx="237">
                  <c:v>4522</c:v>
                </c:pt>
                <c:pt idx="238">
                  <c:v>4409</c:v>
                </c:pt>
                <c:pt idx="239">
                  <c:v>4867</c:v>
                </c:pt>
                <c:pt idx="240">
                  <c:v>3368</c:v>
                </c:pt>
                <c:pt idx="241">
                  <c:v>6089</c:v>
                </c:pt>
                <c:pt idx="242">
                  <c:v>3761</c:v>
                </c:pt>
                <c:pt idx="243">
                  <c:v>4580</c:v>
                </c:pt>
                <c:pt idx="244">
                  <c:v>4725</c:v>
                </c:pt>
                <c:pt idx="245">
                  <c:v>4511</c:v>
                </c:pt>
                <c:pt idx="246">
                  <c:v>4334</c:v>
                </c:pt>
                <c:pt idx="247">
                  <c:v>4708</c:v>
                </c:pt>
                <c:pt idx="248">
                  <c:v>5255</c:v>
                </c:pt>
                <c:pt idx="249">
                  <c:v>4271</c:v>
                </c:pt>
              </c:numCache>
            </c:numRef>
          </c:xVal>
          <c:yVal>
            <c:numRef>
              <c:f>'Rt Caudate volBrain'!$C$2:$C$251</c:f>
              <c:numCache>
                <c:formatCode>General</c:formatCode>
                <c:ptCount val="250"/>
                <c:pt idx="0">
                  <c:v>-809</c:v>
                </c:pt>
                <c:pt idx="1">
                  <c:v>-599</c:v>
                </c:pt>
                <c:pt idx="2">
                  <c:v>-735</c:v>
                </c:pt>
                <c:pt idx="3">
                  <c:v>-1323</c:v>
                </c:pt>
                <c:pt idx="4">
                  <c:v>-1137</c:v>
                </c:pt>
                <c:pt idx="5">
                  <c:v>-1145</c:v>
                </c:pt>
                <c:pt idx="6">
                  <c:v>-1025</c:v>
                </c:pt>
                <c:pt idx="7">
                  <c:v>-1391</c:v>
                </c:pt>
                <c:pt idx="8">
                  <c:v>-1044</c:v>
                </c:pt>
                <c:pt idx="9">
                  <c:v>-1123</c:v>
                </c:pt>
                <c:pt idx="10">
                  <c:v>-1353</c:v>
                </c:pt>
                <c:pt idx="11">
                  <c:v>-1160</c:v>
                </c:pt>
                <c:pt idx="12">
                  <c:v>-998</c:v>
                </c:pt>
                <c:pt idx="13">
                  <c:v>-729</c:v>
                </c:pt>
                <c:pt idx="14">
                  <c:v>-915</c:v>
                </c:pt>
                <c:pt idx="15">
                  <c:v>-635</c:v>
                </c:pt>
                <c:pt idx="16">
                  <c:v>-1011</c:v>
                </c:pt>
                <c:pt idx="17">
                  <c:v>-1633</c:v>
                </c:pt>
                <c:pt idx="18">
                  <c:v>-1262</c:v>
                </c:pt>
                <c:pt idx="19">
                  <c:v>-1587</c:v>
                </c:pt>
                <c:pt idx="20">
                  <c:v>-1159</c:v>
                </c:pt>
                <c:pt idx="21">
                  <c:v>-1202</c:v>
                </c:pt>
                <c:pt idx="22">
                  <c:v>-1506</c:v>
                </c:pt>
                <c:pt idx="23">
                  <c:v>-1028</c:v>
                </c:pt>
                <c:pt idx="24">
                  <c:v>-991</c:v>
                </c:pt>
                <c:pt idx="25">
                  <c:v>-1104</c:v>
                </c:pt>
                <c:pt idx="26">
                  <c:v>-1038</c:v>
                </c:pt>
                <c:pt idx="27">
                  <c:v>-1158</c:v>
                </c:pt>
                <c:pt idx="28">
                  <c:v>-1014</c:v>
                </c:pt>
                <c:pt idx="29">
                  <c:v>-815</c:v>
                </c:pt>
                <c:pt idx="30">
                  <c:v>-1590</c:v>
                </c:pt>
                <c:pt idx="31">
                  <c:v>-1425</c:v>
                </c:pt>
                <c:pt idx="32">
                  <c:v>-1407</c:v>
                </c:pt>
                <c:pt idx="33">
                  <c:v>-1262</c:v>
                </c:pt>
                <c:pt idx="34">
                  <c:v>-769</c:v>
                </c:pt>
                <c:pt idx="35">
                  <c:v>-1048</c:v>
                </c:pt>
                <c:pt idx="36">
                  <c:v>-819</c:v>
                </c:pt>
                <c:pt idx="37">
                  <c:v>-649</c:v>
                </c:pt>
                <c:pt idx="38">
                  <c:v>-862</c:v>
                </c:pt>
                <c:pt idx="39">
                  <c:v>-1031</c:v>
                </c:pt>
                <c:pt idx="40">
                  <c:v>-608</c:v>
                </c:pt>
                <c:pt idx="41">
                  <c:v>-540</c:v>
                </c:pt>
                <c:pt idx="42">
                  <c:v>-985</c:v>
                </c:pt>
                <c:pt idx="43">
                  <c:v>-1341</c:v>
                </c:pt>
                <c:pt idx="44">
                  <c:v>-921</c:v>
                </c:pt>
                <c:pt idx="45">
                  <c:v>-1251</c:v>
                </c:pt>
                <c:pt idx="46">
                  <c:v>-1256</c:v>
                </c:pt>
                <c:pt idx="47">
                  <c:v>-202</c:v>
                </c:pt>
                <c:pt idx="48">
                  <c:v>-1058</c:v>
                </c:pt>
                <c:pt idx="49">
                  <c:v>-915</c:v>
                </c:pt>
                <c:pt idx="50">
                  <c:v>-1292</c:v>
                </c:pt>
                <c:pt idx="51">
                  <c:v>166</c:v>
                </c:pt>
                <c:pt idx="52">
                  <c:v>-1048</c:v>
                </c:pt>
                <c:pt idx="53">
                  <c:v>-979</c:v>
                </c:pt>
                <c:pt idx="54">
                  <c:v>-1033</c:v>
                </c:pt>
                <c:pt idx="55">
                  <c:v>-1301</c:v>
                </c:pt>
                <c:pt idx="56">
                  <c:v>-1238</c:v>
                </c:pt>
                <c:pt idx="57">
                  <c:v>-883</c:v>
                </c:pt>
                <c:pt idx="58">
                  <c:v>-1195</c:v>
                </c:pt>
                <c:pt idx="59">
                  <c:v>-800</c:v>
                </c:pt>
                <c:pt idx="60">
                  <c:v>-936</c:v>
                </c:pt>
                <c:pt idx="61">
                  <c:v>-1063</c:v>
                </c:pt>
                <c:pt idx="62">
                  <c:v>-1422</c:v>
                </c:pt>
                <c:pt idx="63">
                  <c:v>-1138</c:v>
                </c:pt>
                <c:pt idx="64">
                  <c:v>-1291</c:v>
                </c:pt>
                <c:pt idx="65">
                  <c:v>-1264</c:v>
                </c:pt>
                <c:pt idx="66">
                  <c:v>-1086</c:v>
                </c:pt>
                <c:pt idx="67">
                  <c:v>-1518</c:v>
                </c:pt>
                <c:pt idx="68">
                  <c:v>-1064</c:v>
                </c:pt>
                <c:pt idx="69">
                  <c:v>-1071</c:v>
                </c:pt>
                <c:pt idx="70">
                  <c:v>-1487</c:v>
                </c:pt>
                <c:pt idx="71">
                  <c:v>-33</c:v>
                </c:pt>
                <c:pt idx="72">
                  <c:v>-1105</c:v>
                </c:pt>
                <c:pt idx="73">
                  <c:v>-1325</c:v>
                </c:pt>
                <c:pt idx="74">
                  <c:v>-684</c:v>
                </c:pt>
                <c:pt idx="75">
                  <c:v>-840</c:v>
                </c:pt>
                <c:pt idx="76">
                  <c:v>-1662</c:v>
                </c:pt>
                <c:pt idx="77">
                  <c:v>-792</c:v>
                </c:pt>
                <c:pt idx="78">
                  <c:v>-1150</c:v>
                </c:pt>
                <c:pt idx="79">
                  <c:v>-1429</c:v>
                </c:pt>
                <c:pt idx="80">
                  <c:v>-1182</c:v>
                </c:pt>
                <c:pt idx="81">
                  <c:v>-613</c:v>
                </c:pt>
                <c:pt idx="82">
                  <c:v>-755</c:v>
                </c:pt>
                <c:pt idx="83">
                  <c:v>-1104</c:v>
                </c:pt>
                <c:pt idx="84">
                  <c:v>-1341</c:v>
                </c:pt>
                <c:pt idx="85">
                  <c:v>-808</c:v>
                </c:pt>
                <c:pt idx="86">
                  <c:v>-830</c:v>
                </c:pt>
                <c:pt idx="87">
                  <c:v>-1163</c:v>
                </c:pt>
                <c:pt idx="88">
                  <c:v>-474</c:v>
                </c:pt>
                <c:pt idx="89">
                  <c:v>-1443</c:v>
                </c:pt>
                <c:pt idx="90">
                  <c:v>-1287</c:v>
                </c:pt>
                <c:pt idx="91">
                  <c:v>-911</c:v>
                </c:pt>
                <c:pt idx="92">
                  <c:v>-1029</c:v>
                </c:pt>
                <c:pt idx="93">
                  <c:v>-1322</c:v>
                </c:pt>
                <c:pt idx="94">
                  <c:v>-1070</c:v>
                </c:pt>
                <c:pt idx="95">
                  <c:v>-868</c:v>
                </c:pt>
                <c:pt idx="96">
                  <c:v>-992</c:v>
                </c:pt>
                <c:pt idx="97">
                  <c:v>-975</c:v>
                </c:pt>
                <c:pt idx="98">
                  <c:v>-913</c:v>
                </c:pt>
                <c:pt idx="99">
                  <c:v>-1015</c:v>
                </c:pt>
                <c:pt idx="100">
                  <c:v>-909</c:v>
                </c:pt>
                <c:pt idx="101">
                  <c:v>-966</c:v>
                </c:pt>
                <c:pt idx="102">
                  <c:v>-35</c:v>
                </c:pt>
                <c:pt idx="103">
                  <c:v>-1141</c:v>
                </c:pt>
                <c:pt idx="104">
                  <c:v>-1040</c:v>
                </c:pt>
                <c:pt idx="105">
                  <c:v>-914</c:v>
                </c:pt>
                <c:pt idx="106">
                  <c:v>-1060</c:v>
                </c:pt>
                <c:pt idx="107">
                  <c:v>-957</c:v>
                </c:pt>
                <c:pt idx="108">
                  <c:v>-926</c:v>
                </c:pt>
                <c:pt idx="109">
                  <c:v>-813</c:v>
                </c:pt>
                <c:pt idx="110">
                  <c:v>-834</c:v>
                </c:pt>
                <c:pt idx="111">
                  <c:v>-1023</c:v>
                </c:pt>
                <c:pt idx="112">
                  <c:v>-883</c:v>
                </c:pt>
                <c:pt idx="113">
                  <c:v>-850</c:v>
                </c:pt>
                <c:pt idx="114">
                  <c:v>-752</c:v>
                </c:pt>
                <c:pt idx="115">
                  <c:v>-1332</c:v>
                </c:pt>
                <c:pt idx="116">
                  <c:v>-893</c:v>
                </c:pt>
                <c:pt idx="117">
                  <c:v>-692</c:v>
                </c:pt>
                <c:pt idx="118">
                  <c:v>-889</c:v>
                </c:pt>
                <c:pt idx="119">
                  <c:v>-1721</c:v>
                </c:pt>
                <c:pt idx="120">
                  <c:v>-1002</c:v>
                </c:pt>
                <c:pt idx="121">
                  <c:v>-806</c:v>
                </c:pt>
                <c:pt idx="122">
                  <c:v>-852</c:v>
                </c:pt>
                <c:pt idx="123">
                  <c:v>-807</c:v>
                </c:pt>
                <c:pt idx="124">
                  <c:v>-1377</c:v>
                </c:pt>
                <c:pt idx="125">
                  <c:v>-952</c:v>
                </c:pt>
                <c:pt idx="126">
                  <c:v>-1064</c:v>
                </c:pt>
                <c:pt idx="127">
                  <c:v>-861</c:v>
                </c:pt>
                <c:pt idx="128">
                  <c:v>-1132</c:v>
                </c:pt>
                <c:pt idx="129">
                  <c:v>-1357</c:v>
                </c:pt>
                <c:pt idx="130">
                  <c:v>-398</c:v>
                </c:pt>
                <c:pt idx="131">
                  <c:v>-890</c:v>
                </c:pt>
                <c:pt idx="132">
                  <c:v>-1162</c:v>
                </c:pt>
                <c:pt idx="133">
                  <c:v>-637</c:v>
                </c:pt>
                <c:pt idx="134">
                  <c:v>-1304</c:v>
                </c:pt>
                <c:pt idx="135">
                  <c:v>-817</c:v>
                </c:pt>
                <c:pt idx="136">
                  <c:v>-1220</c:v>
                </c:pt>
                <c:pt idx="137">
                  <c:v>-1001</c:v>
                </c:pt>
                <c:pt idx="138">
                  <c:v>-689</c:v>
                </c:pt>
                <c:pt idx="139">
                  <c:v>-1198</c:v>
                </c:pt>
                <c:pt idx="140">
                  <c:v>-1069</c:v>
                </c:pt>
                <c:pt idx="141">
                  <c:v>-1147</c:v>
                </c:pt>
                <c:pt idx="142">
                  <c:v>-802</c:v>
                </c:pt>
                <c:pt idx="143">
                  <c:v>-862</c:v>
                </c:pt>
                <c:pt idx="144">
                  <c:v>-976</c:v>
                </c:pt>
                <c:pt idx="145">
                  <c:v>-787</c:v>
                </c:pt>
                <c:pt idx="146">
                  <c:v>-1138</c:v>
                </c:pt>
                <c:pt idx="147">
                  <c:v>-1301</c:v>
                </c:pt>
                <c:pt idx="148">
                  <c:v>-1112</c:v>
                </c:pt>
                <c:pt idx="149">
                  <c:v>-801</c:v>
                </c:pt>
                <c:pt idx="150">
                  <c:v>-897</c:v>
                </c:pt>
                <c:pt idx="151">
                  <c:v>-857</c:v>
                </c:pt>
                <c:pt idx="152">
                  <c:v>-1052</c:v>
                </c:pt>
                <c:pt idx="153">
                  <c:v>-954</c:v>
                </c:pt>
                <c:pt idx="154">
                  <c:v>-881</c:v>
                </c:pt>
                <c:pt idx="155">
                  <c:v>-731</c:v>
                </c:pt>
                <c:pt idx="156">
                  <c:v>-651</c:v>
                </c:pt>
                <c:pt idx="157">
                  <c:v>-425</c:v>
                </c:pt>
                <c:pt idx="158">
                  <c:v>-1200</c:v>
                </c:pt>
                <c:pt idx="159">
                  <c:v>-1242</c:v>
                </c:pt>
                <c:pt idx="160">
                  <c:v>-756</c:v>
                </c:pt>
                <c:pt idx="161">
                  <c:v>-786</c:v>
                </c:pt>
                <c:pt idx="162">
                  <c:v>-1014</c:v>
                </c:pt>
                <c:pt idx="163">
                  <c:v>-729</c:v>
                </c:pt>
                <c:pt idx="164">
                  <c:v>-1426</c:v>
                </c:pt>
                <c:pt idx="165">
                  <c:v>-1081</c:v>
                </c:pt>
                <c:pt idx="166">
                  <c:v>-986</c:v>
                </c:pt>
                <c:pt idx="167">
                  <c:v>-768</c:v>
                </c:pt>
                <c:pt idx="168">
                  <c:v>-999</c:v>
                </c:pt>
                <c:pt idx="169">
                  <c:v>-1401</c:v>
                </c:pt>
                <c:pt idx="170">
                  <c:v>-720</c:v>
                </c:pt>
                <c:pt idx="171">
                  <c:v>-794</c:v>
                </c:pt>
                <c:pt idx="172">
                  <c:v>-1128</c:v>
                </c:pt>
                <c:pt idx="173">
                  <c:v>-891</c:v>
                </c:pt>
                <c:pt idx="174">
                  <c:v>-1120</c:v>
                </c:pt>
                <c:pt idx="175">
                  <c:v>1211</c:v>
                </c:pt>
                <c:pt idx="176">
                  <c:v>-1058</c:v>
                </c:pt>
                <c:pt idx="177">
                  <c:v>-1051</c:v>
                </c:pt>
                <c:pt idx="178">
                  <c:v>-1171</c:v>
                </c:pt>
                <c:pt idx="179">
                  <c:v>-1244</c:v>
                </c:pt>
                <c:pt idx="180">
                  <c:v>-1201</c:v>
                </c:pt>
                <c:pt idx="181">
                  <c:v>-1074</c:v>
                </c:pt>
                <c:pt idx="182">
                  <c:v>-1230</c:v>
                </c:pt>
                <c:pt idx="183">
                  <c:v>-1074</c:v>
                </c:pt>
                <c:pt idx="184">
                  <c:v>-1438</c:v>
                </c:pt>
                <c:pt idx="185">
                  <c:v>-1115</c:v>
                </c:pt>
                <c:pt idx="186">
                  <c:v>-1007</c:v>
                </c:pt>
                <c:pt idx="187">
                  <c:v>-478</c:v>
                </c:pt>
                <c:pt idx="188">
                  <c:v>-1173</c:v>
                </c:pt>
                <c:pt idx="189">
                  <c:v>-950</c:v>
                </c:pt>
                <c:pt idx="190">
                  <c:v>-1070</c:v>
                </c:pt>
                <c:pt idx="191">
                  <c:v>-786</c:v>
                </c:pt>
                <c:pt idx="192">
                  <c:v>-898</c:v>
                </c:pt>
                <c:pt idx="193">
                  <c:v>-879</c:v>
                </c:pt>
                <c:pt idx="194">
                  <c:v>-547</c:v>
                </c:pt>
                <c:pt idx="195">
                  <c:v>-728</c:v>
                </c:pt>
                <c:pt idx="196">
                  <c:v>-1011</c:v>
                </c:pt>
                <c:pt idx="197">
                  <c:v>-996</c:v>
                </c:pt>
                <c:pt idx="198">
                  <c:v>-225</c:v>
                </c:pt>
                <c:pt idx="199">
                  <c:v>-1189</c:v>
                </c:pt>
                <c:pt idx="200">
                  <c:v>-1105</c:v>
                </c:pt>
                <c:pt idx="201">
                  <c:v>-828</c:v>
                </c:pt>
                <c:pt idx="202">
                  <c:v>-1119</c:v>
                </c:pt>
                <c:pt idx="203">
                  <c:v>-955</c:v>
                </c:pt>
                <c:pt idx="204">
                  <c:v>-1177</c:v>
                </c:pt>
                <c:pt idx="205">
                  <c:v>-622</c:v>
                </c:pt>
                <c:pt idx="206">
                  <c:v>-1218</c:v>
                </c:pt>
                <c:pt idx="207">
                  <c:v>-798</c:v>
                </c:pt>
                <c:pt idx="208">
                  <c:v>-784</c:v>
                </c:pt>
                <c:pt idx="209">
                  <c:v>-835</c:v>
                </c:pt>
                <c:pt idx="210">
                  <c:v>-765</c:v>
                </c:pt>
                <c:pt idx="211">
                  <c:v>-812</c:v>
                </c:pt>
                <c:pt idx="212">
                  <c:v>-583</c:v>
                </c:pt>
                <c:pt idx="213">
                  <c:v>-1239</c:v>
                </c:pt>
                <c:pt idx="214">
                  <c:v>-530</c:v>
                </c:pt>
                <c:pt idx="215">
                  <c:v>-1004</c:v>
                </c:pt>
                <c:pt idx="216">
                  <c:v>-755</c:v>
                </c:pt>
                <c:pt idx="217">
                  <c:v>-686</c:v>
                </c:pt>
                <c:pt idx="218">
                  <c:v>-632</c:v>
                </c:pt>
                <c:pt idx="219">
                  <c:v>-928</c:v>
                </c:pt>
                <c:pt idx="220">
                  <c:v>-859</c:v>
                </c:pt>
                <c:pt idx="221">
                  <c:v>-583</c:v>
                </c:pt>
                <c:pt idx="222">
                  <c:v>-838</c:v>
                </c:pt>
                <c:pt idx="223">
                  <c:v>-952</c:v>
                </c:pt>
                <c:pt idx="224">
                  <c:v>-914</c:v>
                </c:pt>
                <c:pt idx="225">
                  <c:v>-933</c:v>
                </c:pt>
                <c:pt idx="226">
                  <c:v>-573</c:v>
                </c:pt>
                <c:pt idx="227">
                  <c:v>-1203</c:v>
                </c:pt>
                <c:pt idx="228">
                  <c:v>-1006</c:v>
                </c:pt>
                <c:pt idx="229">
                  <c:v>-864</c:v>
                </c:pt>
                <c:pt idx="230">
                  <c:v>-827</c:v>
                </c:pt>
                <c:pt idx="231">
                  <c:v>-621</c:v>
                </c:pt>
                <c:pt idx="232">
                  <c:v>-690</c:v>
                </c:pt>
                <c:pt idx="233">
                  <c:v>-888</c:v>
                </c:pt>
                <c:pt idx="234">
                  <c:v>-878</c:v>
                </c:pt>
                <c:pt idx="235">
                  <c:v>-1233</c:v>
                </c:pt>
                <c:pt idx="236">
                  <c:v>-538</c:v>
                </c:pt>
                <c:pt idx="237">
                  <c:v>-962</c:v>
                </c:pt>
                <c:pt idx="238">
                  <c:v>-659</c:v>
                </c:pt>
                <c:pt idx="239">
                  <c:v>-717</c:v>
                </c:pt>
                <c:pt idx="240">
                  <c:v>-408</c:v>
                </c:pt>
                <c:pt idx="241">
                  <c:v>-829</c:v>
                </c:pt>
                <c:pt idx="242">
                  <c:v>-681</c:v>
                </c:pt>
                <c:pt idx="243">
                  <c:v>-630</c:v>
                </c:pt>
                <c:pt idx="244">
                  <c:v>-995</c:v>
                </c:pt>
                <c:pt idx="245">
                  <c:v>-771</c:v>
                </c:pt>
                <c:pt idx="246">
                  <c:v>-604</c:v>
                </c:pt>
                <c:pt idx="247">
                  <c:v>-1098</c:v>
                </c:pt>
                <c:pt idx="248">
                  <c:v>-825</c:v>
                </c:pt>
                <c:pt idx="249">
                  <c:v>-851</c:v>
                </c:pt>
              </c:numCache>
            </c:numRef>
          </c:yVal>
          <c:smooth val="0"/>
          <c:extLst>
            <c:ext xmlns:c16="http://schemas.microsoft.com/office/drawing/2014/chart" uri="{C3380CC4-5D6E-409C-BE32-E72D297353CC}">
              <c16:uniqueId val="{00000001-7ACD-4EA1-BAF0-7A78663A0F46}"/>
            </c:ext>
          </c:extLst>
        </c:ser>
        <c:ser>
          <c:idx val="1"/>
          <c:order val="1"/>
          <c:tx>
            <c:v>Bias</c:v>
          </c:tx>
          <c:spPr>
            <a:ln w="25400" cap="rnd">
              <a:solidFill>
                <a:schemeClr val="tx1"/>
              </a:solidFill>
              <a:round/>
            </a:ln>
            <a:effectLst/>
          </c:spPr>
          <c:marker>
            <c:symbol val="circle"/>
            <c:size val="5"/>
            <c:spPr>
              <a:noFill/>
              <a:ln w="9525">
                <a:noFill/>
              </a:ln>
              <a:effectLst/>
            </c:spPr>
          </c:marker>
          <c:xVal>
            <c:numRef>
              <c:f>'Rt Caudate volBrain'!$P$22:$P$23</c:f>
              <c:numCache>
                <c:formatCode>General</c:formatCode>
                <c:ptCount val="2"/>
                <c:pt idx="0">
                  <c:v>3000</c:v>
                </c:pt>
                <c:pt idx="1">
                  <c:v>7000</c:v>
                </c:pt>
              </c:numCache>
            </c:numRef>
          </c:xVal>
          <c:yVal>
            <c:numRef>
              <c:f>'Rt Caudate volBrain'!$Q$22:$Q$23</c:f>
              <c:numCache>
                <c:formatCode>General</c:formatCode>
                <c:ptCount val="2"/>
                <c:pt idx="0">
                  <c:v>-961.81199999999956</c:v>
                </c:pt>
                <c:pt idx="1">
                  <c:v>-961.81199999999956</c:v>
                </c:pt>
              </c:numCache>
            </c:numRef>
          </c:yVal>
          <c:smooth val="0"/>
          <c:extLst>
            <c:ext xmlns:c16="http://schemas.microsoft.com/office/drawing/2014/chart" uri="{C3380CC4-5D6E-409C-BE32-E72D297353CC}">
              <c16:uniqueId val="{00000002-7ACD-4EA1-BAF0-7A78663A0F46}"/>
            </c:ext>
          </c:extLst>
        </c:ser>
        <c:ser>
          <c:idx val="2"/>
          <c:order val="2"/>
          <c:tx>
            <c:v>lower</c:v>
          </c:tx>
          <c:spPr>
            <a:ln w="25400" cap="rnd">
              <a:solidFill>
                <a:schemeClr val="tx1"/>
              </a:solidFill>
              <a:prstDash val="sysDash"/>
              <a:round/>
            </a:ln>
            <a:effectLst/>
          </c:spPr>
          <c:marker>
            <c:symbol val="circle"/>
            <c:size val="5"/>
            <c:spPr>
              <a:noFill/>
              <a:ln w="9525">
                <a:noFill/>
              </a:ln>
              <a:effectLst/>
            </c:spPr>
          </c:marker>
          <c:xVal>
            <c:numRef>
              <c:f>'Rt Caudate volBrain'!$P$24:$P$25</c:f>
              <c:numCache>
                <c:formatCode>General</c:formatCode>
                <c:ptCount val="2"/>
                <c:pt idx="0">
                  <c:v>3000</c:v>
                </c:pt>
                <c:pt idx="1">
                  <c:v>7000</c:v>
                </c:pt>
              </c:numCache>
            </c:numRef>
          </c:xVal>
          <c:yVal>
            <c:numRef>
              <c:f>'Rt Caudate volBrain'!$Q$24:$Q$25</c:f>
              <c:numCache>
                <c:formatCode>General</c:formatCode>
                <c:ptCount val="2"/>
                <c:pt idx="0">
                  <c:v>-1575.998055338265</c:v>
                </c:pt>
                <c:pt idx="1">
                  <c:v>-1575.998055338265</c:v>
                </c:pt>
              </c:numCache>
            </c:numRef>
          </c:yVal>
          <c:smooth val="0"/>
          <c:extLst>
            <c:ext xmlns:c16="http://schemas.microsoft.com/office/drawing/2014/chart" uri="{C3380CC4-5D6E-409C-BE32-E72D297353CC}">
              <c16:uniqueId val="{00000003-7ACD-4EA1-BAF0-7A78663A0F46}"/>
            </c:ext>
          </c:extLst>
        </c:ser>
        <c:ser>
          <c:idx val="3"/>
          <c:order val="3"/>
          <c:tx>
            <c:v>upper</c:v>
          </c:tx>
          <c:spPr>
            <a:ln w="25400" cap="rnd">
              <a:solidFill>
                <a:schemeClr val="tx1"/>
              </a:solidFill>
              <a:prstDash val="sysDash"/>
              <a:round/>
            </a:ln>
            <a:effectLst/>
          </c:spPr>
          <c:marker>
            <c:symbol val="circle"/>
            <c:size val="5"/>
            <c:spPr>
              <a:noFill/>
              <a:ln w="9525">
                <a:noFill/>
              </a:ln>
              <a:effectLst/>
            </c:spPr>
          </c:marker>
          <c:xVal>
            <c:numRef>
              <c:f>'Rt Caudate volBrain'!$P$26:$P$27</c:f>
              <c:numCache>
                <c:formatCode>General</c:formatCode>
                <c:ptCount val="2"/>
                <c:pt idx="0">
                  <c:v>3000</c:v>
                </c:pt>
                <c:pt idx="1">
                  <c:v>7000</c:v>
                </c:pt>
              </c:numCache>
            </c:numRef>
          </c:xVal>
          <c:yVal>
            <c:numRef>
              <c:f>'Rt Caudate volBrain'!$Q$26:$Q$27</c:f>
              <c:numCache>
                <c:formatCode>General</c:formatCode>
                <c:ptCount val="2"/>
                <c:pt idx="0">
                  <c:v>-347.62594466173562</c:v>
                </c:pt>
                <c:pt idx="1">
                  <c:v>-347.62594466173562</c:v>
                </c:pt>
              </c:numCache>
            </c:numRef>
          </c:yVal>
          <c:smooth val="0"/>
          <c:extLst>
            <c:ext xmlns:c16="http://schemas.microsoft.com/office/drawing/2014/chart" uri="{C3380CC4-5D6E-409C-BE32-E72D297353CC}">
              <c16:uniqueId val="{00000004-7ACD-4EA1-BAF0-7A78663A0F46}"/>
            </c:ext>
          </c:extLst>
        </c:ser>
        <c:dLbls>
          <c:showLegendKey val="0"/>
          <c:showVal val="0"/>
          <c:showCatName val="0"/>
          <c:showSerName val="0"/>
          <c:showPercent val="0"/>
          <c:showBubbleSize val="0"/>
        </c:dLbls>
        <c:axId val="883185256"/>
        <c:axId val="883185648"/>
      </c:scatterChart>
      <c:valAx>
        <c:axId val="883185256"/>
        <c:scaling>
          <c:orientation val="minMax"/>
          <c:max val="7000"/>
          <c:min val="3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900" b="1" dirty="0">
                    <a:solidFill>
                      <a:schemeClr val="tx1"/>
                    </a:solidFill>
                    <a:latin typeface="Times New Roman" panose="02020603050405020304" pitchFamily="18" charset="0"/>
                    <a:cs typeface="Times New Roman" panose="02020603050405020304" pitchFamily="18" charset="0"/>
                  </a:rPr>
                  <a:t>Manual</a:t>
                </a:r>
                <a:r>
                  <a:rPr lang="en-IE" sz="900" b="1" baseline="0" dirty="0">
                    <a:solidFill>
                      <a:schemeClr val="tx1"/>
                    </a:solidFill>
                    <a:latin typeface="Times New Roman" panose="02020603050405020304" pitchFamily="18" charset="0"/>
                    <a:cs typeface="Times New Roman" panose="02020603050405020304" pitchFamily="18" charset="0"/>
                  </a:rPr>
                  <a:t> Volume (mm</a:t>
                </a:r>
                <a:r>
                  <a:rPr lang="en-IE" sz="900" b="1" baseline="30000" dirty="0">
                    <a:solidFill>
                      <a:schemeClr val="tx1"/>
                    </a:solidFill>
                    <a:latin typeface="Times New Roman" panose="02020603050405020304" pitchFamily="18" charset="0"/>
                    <a:cs typeface="Times New Roman" panose="02020603050405020304" pitchFamily="18" charset="0"/>
                  </a:rPr>
                  <a:t>3</a:t>
                </a:r>
                <a:r>
                  <a:rPr lang="en-IE" sz="900" b="1" baseline="0" dirty="0">
                    <a:solidFill>
                      <a:schemeClr val="tx1"/>
                    </a:solidFill>
                    <a:latin typeface="Times New Roman" panose="02020603050405020304" pitchFamily="18" charset="0"/>
                    <a:cs typeface="Times New Roman" panose="02020603050405020304" pitchFamily="18" charset="0"/>
                  </a:rPr>
                  <a:t>)</a:t>
                </a:r>
                <a:endParaRPr lang="en-IE" sz="9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0637379702537202"/>
              <c:y val="0.87868037328667303"/>
            </c:manualLayout>
          </c:layout>
          <c:overlay val="0"/>
          <c:spPr>
            <a:noFill/>
            <a:ln>
              <a:noFill/>
            </a:ln>
            <a:effectLst/>
          </c:spPr>
        </c:title>
        <c:numFmt formatCode="General" sourceLinked="1"/>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185648"/>
        <c:crosses val="autoZero"/>
        <c:crossBetween val="midCat"/>
        <c:majorUnit val="1000"/>
      </c:valAx>
      <c:valAx>
        <c:axId val="883185648"/>
        <c:scaling>
          <c:orientation val="minMax"/>
          <c:min val="-2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900" b="1" dirty="0">
                    <a:solidFill>
                      <a:sysClr val="windowText" lastClr="000000"/>
                    </a:solidFill>
                    <a:latin typeface="Times New Roman" panose="02020603050405020304" pitchFamily="18" charset="0"/>
                    <a:cs typeface="Times New Roman" panose="02020603050405020304" pitchFamily="18" charset="0"/>
                  </a:rPr>
                  <a:t>Vol.</a:t>
                </a:r>
                <a:r>
                  <a:rPr lang="en-IE" sz="900" b="1" baseline="0" dirty="0">
                    <a:solidFill>
                      <a:sysClr val="windowText" lastClr="000000"/>
                    </a:solidFill>
                    <a:latin typeface="Times New Roman" panose="02020603050405020304" pitchFamily="18" charset="0"/>
                    <a:cs typeface="Times New Roman" panose="02020603050405020304" pitchFamily="18" charset="0"/>
                  </a:rPr>
                  <a:t> </a:t>
                </a:r>
                <a:r>
                  <a:rPr lang="en-IE" sz="900" b="1" dirty="0">
                    <a:solidFill>
                      <a:sysClr val="windowText" lastClr="000000"/>
                    </a:solidFill>
                    <a:latin typeface="Times New Roman" panose="02020603050405020304" pitchFamily="18" charset="0"/>
                    <a:cs typeface="Times New Roman" panose="02020603050405020304" pitchFamily="18" charset="0"/>
                  </a:rPr>
                  <a:t>Difference [volBrain-</a:t>
                </a:r>
                <a:r>
                  <a:rPr lang="en-IE" sz="900" b="1" baseline="0" dirty="0">
                    <a:solidFill>
                      <a:sysClr val="windowText" lastClr="000000"/>
                    </a:solidFill>
                    <a:latin typeface="Times New Roman" panose="02020603050405020304" pitchFamily="18" charset="0"/>
                    <a:cs typeface="Times New Roman" panose="02020603050405020304" pitchFamily="18" charset="0"/>
                  </a:rPr>
                  <a:t> Manual] mm</a:t>
                </a:r>
                <a:r>
                  <a:rPr lang="en-IE" sz="900" b="1" baseline="30000" dirty="0">
                    <a:solidFill>
                      <a:sysClr val="windowText" lastClr="000000"/>
                    </a:solidFill>
                    <a:latin typeface="Times New Roman" panose="02020603050405020304" pitchFamily="18" charset="0"/>
                    <a:cs typeface="Times New Roman" panose="02020603050405020304" pitchFamily="18" charset="0"/>
                  </a:rPr>
                  <a:t>3</a:t>
                </a:r>
              </a:p>
            </c:rich>
          </c:tx>
          <c:layout>
            <c:manualLayout>
              <c:xMode val="edge"/>
              <c:yMode val="edge"/>
              <c:x val="4.2677491288062898E-2"/>
              <c:y val="0.2051168494767849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185256"/>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82447921857899"/>
          <c:y val="0.21405500399406599"/>
          <c:w val="0.70434977906242702"/>
          <c:h val="0.65964121876069903"/>
        </c:manualLayout>
      </c:layout>
      <c:scatterChart>
        <c:scatterStyle val="lineMarker"/>
        <c:varyColors val="0"/>
        <c:ser>
          <c:idx val="0"/>
          <c:order val="0"/>
          <c:tx>
            <c:v>Rt Caudate FreeSurfer</c:v>
          </c:tx>
          <c:spPr>
            <a:ln w="25400" cap="rnd">
              <a:noFill/>
              <a:round/>
            </a:ln>
            <a:effectLst/>
          </c:spPr>
          <c:marker>
            <c:symbol val="circle"/>
            <c:size val="5"/>
            <c:spPr>
              <a:solidFill>
                <a:schemeClr val="tx1"/>
              </a:solidFill>
              <a:ln w="3175">
                <a:solidFill>
                  <a:sysClr val="windowText" lastClr="000000"/>
                </a:solidFill>
              </a:ln>
              <a:effectLst/>
            </c:spPr>
          </c:marker>
          <c:trendline>
            <c:spPr>
              <a:ln w="15875" cap="rnd">
                <a:solidFill>
                  <a:srgbClr val="C00000"/>
                </a:solidFill>
                <a:prstDash val="solid"/>
              </a:ln>
              <a:effectLst/>
            </c:spPr>
            <c:trendlineType val="linear"/>
            <c:dispRSqr val="0"/>
            <c:dispEq val="0"/>
          </c:trendline>
          <c:xVal>
            <c:numRef>
              <c:f>'Rt Caudate FreeSurfer'!$A$2:$A$252</c:f>
              <c:numCache>
                <c:formatCode>General</c:formatCode>
                <c:ptCount val="251"/>
                <c:pt idx="0">
                  <c:v>3489</c:v>
                </c:pt>
                <c:pt idx="1">
                  <c:v>4599</c:v>
                </c:pt>
                <c:pt idx="2">
                  <c:v>3855</c:v>
                </c:pt>
                <c:pt idx="3">
                  <c:v>5503</c:v>
                </c:pt>
                <c:pt idx="4">
                  <c:v>5027</c:v>
                </c:pt>
                <c:pt idx="5">
                  <c:v>4715</c:v>
                </c:pt>
                <c:pt idx="6">
                  <c:v>4765</c:v>
                </c:pt>
                <c:pt idx="7">
                  <c:v>6041</c:v>
                </c:pt>
                <c:pt idx="8">
                  <c:v>6424</c:v>
                </c:pt>
                <c:pt idx="9">
                  <c:v>5073</c:v>
                </c:pt>
                <c:pt idx="10">
                  <c:v>6313</c:v>
                </c:pt>
                <c:pt idx="11">
                  <c:v>5350</c:v>
                </c:pt>
                <c:pt idx="12">
                  <c:v>4428</c:v>
                </c:pt>
                <c:pt idx="13">
                  <c:v>4369</c:v>
                </c:pt>
                <c:pt idx="14">
                  <c:v>4585</c:v>
                </c:pt>
                <c:pt idx="15">
                  <c:v>4085</c:v>
                </c:pt>
                <c:pt idx="16">
                  <c:v>4031</c:v>
                </c:pt>
                <c:pt idx="17">
                  <c:v>5793</c:v>
                </c:pt>
                <c:pt idx="18">
                  <c:v>6132</c:v>
                </c:pt>
                <c:pt idx="19">
                  <c:v>6057</c:v>
                </c:pt>
                <c:pt idx="20">
                  <c:v>4929</c:v>
                </c:pt>
                <c:pt idx="21">
                  <c:v>4602</c:v>
                </c:pt>
                <c:pt idx="22">
                  <c:v>4946</c:v>
                </c:pt>
                <c:pt idx="23">
                  <c:v>4548</c:v>
                </c:pt>
                <c:pt idx="24">
                  <c:v>4391</c:v>
                </c:pt>
                <c:pt idx="25">
                  <c:v>4954</c:v>
                </c:pt>
                <c:pt idx="26">
                  <c:v>5768</c:v>
                </c:pt>
                <c:pt idx="27">
                  <c:v>5058</c:v>
                </c:pt>
                <c:pt idx="28">
                  <c:v>4604</c:v>
                </c:pt>
                <c:pt idx="29">
                  <c:v>3645</c:v>
                </c:pt>
                <c:pt idx="30">
                  <c:v>5780</c:v>
                </c:pt>
                <c:pt idx="31">
                  <c:v>5855</c:v>
                </c:pt>
                <c:pt idx="32">
                  <c:v>5287</c:v>
                </c:pt>
                <c:pt idx="33">
                  <c:v>5312</c:v>
                </c:pt>
                <c:pt idx="34">
                  <c:v>3419</c:v>
                </c:pt>
                <c:pt idx="35">
                  <c:v>4618</c:v>
                </c:pt>
                <c:pt idx="36">
                  <c:v>4899</c:v>
                </c:pt>
                <c:pt idx="37">
                  <c:v>5259</c:v>
                </c:pt>
                <c:pt idx="38">
                  <c:v>3932</c:v>
                </c:pt>
                <c:pt idx="39">
                  <c:v>4761</c:v>
                </c:pt>
                <c:pt idx="40">
                  <c:v>4688</c:v>
                </c:pt>
                <c:pt idx="41">
                  <c:v>4750</c:v>
                </c:pt>
                <c:pt idx="42">
                  <c:v>4895</c:v>
                </c:pt>
                <c:pt idx="43">
                  <c:v>5281</c:v>
                </c:pt>
                <c:pt idx="44">
                  <c:v>4291</c:v>
                </c:pt>
                <c:pt idx="45">
                  <c:v>5791</c:v>
                </c:pt>
                <c:pt idx="46">
                  <c:v>4786</c:v>
                </c:pt>
                <c:pt idx="47">
                  <c:v>4302</c:v>
                </c:pt>
                <c:pt idx="48">
                  <c:v>4708</c:v>
                </c:pt>
                <c:pt idx="49">
                  <c:v>5315</c:v>
                </c:pt>
                <c:pt idx="50">
                  <c:v>5522</c:v>
                </c:pt>
                <c:pt idx="51">
                  <c:v>3684</c:v>
                </c:pt>
                <c:pt idx="52">
                  <c:v>4408</c:v>
                </c:pt>
                <c:pt idx="53">
                  <c:v>4719</c:v>
                </c:pt>
                <c:pt idx="54">
                  <c:v>4593</c:v>
                </c:pt>
                <c:pt idx="55">
                  <c:v>5091</c:v>
                </c:pt>
                <c:pt idx="56">
                  <c:v>4608</c:v>
                </c:pt>
                <c:pt idx="57">
                  <c:v>4753</c:v>
                </c:pt>
                <c:pt idx="58">
                  <c:v>5425</c:v>
                </c:pt>
                <c:pt idx="59">
                  <c:v>6896</c:v>
                </c:pt>
                <c:pt idx="60">
                  <c:v>4270</c:v>
                </c:pt>
                <c:pt idx="61">
                  <c:v>4786</c:v>
                </c:pt>
                <c:pt idx="62">
                  <c:v>5473</c:v>
                </c:pt>
                <c:pt idx="63">
                  <c:v>5802</c:v>
                </c:pt>
                <c:pt idx="64">
                  <c:v>4878</c:v>
                </c:pt>
                <c:pt idx="65">
                  <c:v>5261</c:v>
                </c:pt>
                <c:pt idx="66">
                  <c:v>5464</c:v>
                </c:pt>
                <c:pt idx="67">
                  <c:v>4906</c:v>
                </c:pt>
                <c:pt idx="68">
                  <c:v>5108</c:v>
                </c:pt>
                <c:pt idx="69">
                  <c:v>4784</c:v>
                </c:pt>
                <c:pt idx="70">
                  <c:v>4461</c:v>
                </c:pt>
                <c:pt idx="71">
                  <c:v>4927</c:v>
                </c:pt>
                <c:pt idx="72">
                  <c:v>3473</c:v>
                </c:pt>
                <c:pt idx="73">
                  <c:v>4755</c:v>
                </c:pt>
                <c:pt idx="74">
                  <c:v>5285</c:v>
                </c:pt>
                <c:pt idx="75">
                  <c:v>3954</c:v>
                </c:pt>
                <c:pt idx="76">
                  <c:v>4530</c:v>
                </c:pt>
                <c:pt idx="77">
                  <c:v>6122</c:v>
                </c:pt>
                <c:pt idx="78">
                  <c:v>3862</c:v>
                </c:pt>
                <c:pt idx="79">
                  <c:v>4500</c:v>
                </c:pt>
                <c:pt idx="80">
                  <c:v>5529</c:v>
                </c:pt>
                <c:pt idx="81">
                  <c:v>4652</c:v>
                </c:pt>
                <c:pt idx="82">
                  <c:v>4283</c:v>
                </c:pt>
                <c:pt idx="83">
                  <c:v>4685</c:v>
                </c:pt>
                <c:pt idx="84">
                  <c:v>4934</c:v>
                </c:pt>
                <c:pt idx="85">
                  <c:v>5391</c:v>
                </c:pt>
                <c:pt idx="86">
                  <c:v>4108</c:v>
                </c:pt>
                <c:pt idx="87">
                  <c:v>3930</c:v>
                </c:pt>
                <c:pt idx="88">
                  <c:v>4593</c:v>
                </c:pt>
                <c:pt idx="89">
                  <c:v>4584</c:v>
                </c:pt>
                <c:pt idx="90">
                  <c:v>5473</c:v>
                </c:pt>
                <c:pt idx="91">
                  <c:v>5797</c:v>
                </c:pt>
                <c:pt idx="92">
                  <c:v>4271</c:v>
                </c:pt>
                <c:pt idx="93">
                  <c:v>4839</c:v>
                </c:pt>
                <c:pt idx="94">
                  <c:v>6112</c:v>
                </c:pt>
                <c:pt idx="95">
                  <c:v>4300</c:v>
                </c:pt>
                <c:pt idx="96">
                  <c:v>4048</c:v>
                </c:pt>
                <c:pt idx="97">
                  <c:v>5462</c:v>
                </c:pt>
                <c:pt idx="98">
                  <c:v>4775</c:v>
                </c:pt>
                <c:pt idx="99">
                  <c:v>4303</c:v>
                </c:pt>
                <c:pt idx="100">
                  <c:v>4375</c:v>
                </c:pt>
                <c:pt idx="101">
                  <c:v>3839</c:v>
                </c:pt>
                <c:pt idx="102">
                  <c:v>5636</c:v>
                </c:pt>
                <c:pt idx="103">
                  <c:v>4145</c:v>
                </c:pt>
                <c:pt idx="104">
                  <c:v>5551</c:v>
                </c:pt>
                <c:pt idx="105">
                  <c:v>5180</c:v>
                </c:pt>
                <c:pt idx="106">
                  <c:v>5484</c:v>
                </c:pt>
                <c:pt idx="107">
                  <c:v>5810</c:v>
                </c:pt>
                <c:pt idx="108">
                  <c:v>4647</c:v>
                </c:pt>
                <c:pt idx="109">
                  <c:v>4676</c:v>
                </c:pt>
                <c:pt idx="110">
                  <c:v>4613</c:v>
                </c:pt>
                <c:pt idx="111">
                  <c:v>3834</c:v>
                </c:pt>
                <c:pt idx="112">
                  <c:v>5063</c:v>
                </c:pt>
                <c:pt idx="113">
                  <c:v>4373</c:v>
                </c:pt>
                <c:pt idx="114">
                  <c:v>5540</c:v>
                </c:pt>
                <c:pt idx="115">
                  <c:v>5732</c:v>
                </c:pt>
                <c:pt idx="116">
                  <c:v>5492</c:v>
                </c:pt>
                <c:pt idx="117">
                  <c:v>4543</c:v>
                </c:pt>
                <c:pt idx="118">
                  <c:v>4962</c:v>
                </c:pt>
                <c:pt idx="119">
                  <c:v>5949</c:v>
                </c:pt>
                <c:pt idx="120">
                  <c:v>6651</c:v>
                </c:pt>
                <c:pt idx="121">
                  <c:v>4882</c:v>
                </c:pt>
                <c:pt idx="122">
                  <c:v>5096</c:v>
                </c:pt>
                <c:pt idx="123">
                  <c:v>4932</c:v>
                </c:pt>
                <c:pt idx="124">
                  <c:v>5247</c:v>
                </c:pt>
                <c:pt idx="125">
                  <c:v>5707</c:v>
                </c:pt>
                <c:pt idx="126">
                  <c:v>4942</c:v>
                </c:pt>
                <c:pt idx="127">
                  <c:v>4374</c:v>
                </c:pt>
                <c:pt idx="128">
                  <c:v>5541</c:v>
                </c:pt>
                <c:pt idx="129">
                  <c:v>4792</c:v>
                </c:pt>
                <c:pt idx="130">
                  <c:v>5457</c:v>
                </c:pt>
                <c:pt idx="131">
                  <c:v>4478</c:v>
                </c:pt>
                <c:pt idx="132">
                  <c:v>4300</c:v>
                </c:pt>
                <c:pt idx="133">
                  <c:v>4792</c:v>
                </c:pt>
                <c:pt idx="134">
                  <c:v>4497</c:v>
                </c:pt>
                <c:pt idx="135">
                  <c:v>4934</c:v>
                </c:pt>
                <c:pt idx="136">
                  <c:v>4887</c:v>
                </c:pt>
                <c:pt idx="137">
                  <c:v>4600</c:v>
                </c:pt>
                <c:pt idx="138">
                  <c:v>5061</c:v>
                </c:pt>
                <c:pt idx="139">
                  <c:v>4829</c:v>
                </c:pt>
                <c:pt idx="140">
                  <c:v>6008</c:v>
                </c:pt>
                <c:pt idx="141">
                  <c:v>5079</c:v>
                </c:pt>
                <c:pt idx="142">
                  <c:v>5277</c:v>
                </c:pt>
                <c:pt idx="143">
                  <c:v>4032</c:v>
                </c:pt>
                <c:pt idx="144">
                  <c:v>4812</c:v>
                </c:pt>
                <c:pt idx="145">
                  <c:v>4826</c:v>
                </c:pt>
                <c:pt idx="146">
                  <c:v>3987</c:v>
                </c:pt>
                <c:pt idx="147">
                  <c:v>5178</c:v>
                </c:pt>
                <c:pt idx="148">
                  <c:v>5521</c:v>
                </c:pt>
                <c:pt idx="149">
                  <c:v>5572</c:v>
                </c:pt>
                <c:pt idx="150">
                  <c:v>3801</c:v>
                </c:pt>
                <c:pt idx="151">
                  <c:v>4337</c:v>
                </c:pt>
                <c:pt idx="152">
                  <c:v>3777</c:v>
                </c:pt>
                <c:pt idx="153">
                  <c:v>4652</c:v>
                </c:pt>
                <c:pt idx="154">
                  <c:v>4194</c:v>
                </c:pt>
                <c:pt idx="155">
                  <c:v>4441</c:v>
                </c:pt>
                <c:pt idx="156">
                  <c:v>3941</c:v>
                </c:pt>
                <c:pt idx="157">
                  <c:v>4951</c:v>
                </c:pt>
                <c:pt idx="158">
                  <c:v>4865</c:v>
                </c:pt>
                <c:pt idx="159">
                  <c:v>5650</c:v>
                </c:pt>
                <c:pt idx="160">
                  <c:v>5332</c:v>
                </c:pt>
                <c:pt idx="161">
                  <c:v>4056</c:v>
                </c:pt>
                <c:pt idx="162">
                  <c:v>4836</c:v>
                </c:pt>
                <c:pt idx="163">
                  <c:v>5484</c:v>
                </c:pt>
                <c:pt idx="164">
                  <c:v>3879</c:v>
                </c:pt>
                <c:pt idx="165">
                  <c:v>5666</c:v>
                </c:pt>
                <c:pt idx="166">
                  <c:v>4621</c:v>
                </c:pt>
                <c:pt idx="167">
                  <c:v>5446</c:v>
                </c:pt>
                <c:pt idx="168">
                  <c:v>4478</c:v>
                </c:pt>
                <c:pt idx="169">
                  <c:v>4789</c:v>
                </c:pt>
                <c:pt idx="170">
                  <c:v>6211</c:v>
                </c:pt>
                <c:pt idx="171">
                  <c:v>3730</c:v>
                </c:pt>
                <c:pt idx="172">
                  <c:v>5034</c:v>
                </c:pt>
                <c:pt idx="173">
                  <c:v>4768</c:v>
                </c:pt>
                <c:pt idx="174">
                  <c:v>4131</c:v>
                </c:pt>
                <c:pt idx="175">
                  <c:v>4890</c:v>
                </c:pt>
                <c:pt idx="176">
                  <c:v>3259</c:v>
                </c:pt>
                <c:pt idx="177">
                  <c:v>5108</c:v>
                </c:pt>
                <c:pt idx="178">
                  <c:v>5111</c:v>
                </c:pt>
                <c:pt idx="179">
                  <c:v>4761</c:v>
                </c:pt>
                <c:pt idx="180">
                  <c:v>4854</c:v>
                </c:pt>
                <c:pt idx="181">
                  <c:v>4321</c:v>
                </c:pt>
                <c:pt idx="182">
                  <c:v>4084</c:v>
                </c:pt>
                <c:pt idx="183">
                  <c:v>5260</c:v>
                </c:pt>
                <c:pt idx="184">
                  <c:v>5404</c:v>
                </c:pt>
                <c:pt idx="185">
                  <c:v>4378</c:v>
                </c:pt>
                <c:pt idx="186">
                  <c:v>4965</c:v>
                </c:pt>
                <c:pt idx="187">
                  <c:v>4537</c:v>
                </c:pt>
                <c:pt idx="188">
                  <c:v>3788</c:v>
                </c:pt>
                <c:pt idx="189">
                  <c:v>4613</c:v>
                </c:pt>
                <c:pt idx="190">
                  <c:v>5710</c:v>
                </c:pt>
                <c:pt idx="191">
                  <c:v>5340</c:v>
                </c:pt>
                <c:pt idx="192">
                  <c:v>4186</c:v>
                </c:pt>
                <c:pt idx="193">
                  <c:v>4218</c:v>
                </c:pt>
                <c:pt idx="194">
                  <c:v>4879</c:v>
                </c:pt>
                <c:pt idx="195">
                  <c:v>4607</c:v>
                </c:pt>
                <c:pt idx="196">
                  <c:v>4358</c:v>
                </c:pt>
                <c:pt idx="197">
                  <c:v>5991</c:v>
                </c:pt>
                <c:pt idx="198">
                  <c:v>4776</c:v>
                </c:pt>
                <c:pt idx="199">
                  <c:v>3205</c:v>
                </c:pt>
                <c:pt idx="200">
                  <c:v>5379</c:v>
                </c:pt>
                <c:pt idx="201">
                  <c:v>5475</c:v>
                </c:pt>
                <c:pt idx="202">
                  <c:v>3758</c:v>
                </c:pt>
                <c:pt idx="203">
                  <c:v>5429</c:v>
                </c:pt>
                <c:pt idx="204">
                  <c:v>5115</c:v>
                </c:pt>
                <c:pt idx="205">
                  <c:v>5097</c:v>
                </c:pt>
                <c:pt idx="206">
                  <c:v>4232</c:v>
                </c:pt>
                <c:pt idx="207">
                  <c:v>4678</c:v>
                </c:pt>
                <c:pt idx="208">
                  <c:v>4528</c:v>
                </c:pt>
                <c:pt idx="209">
                  <c:v>4434</c:v>
                </c:pt>
                <c:pt idx="210">
                  <c:v>4285</c:v>
                </c:pt>
                <c:pt idx="211">
                  <c:v>3975</c:v>
                </c:pt>
                <c:pt idx="212">
                  <c:v>4242</c:v>
                </c:pt>
                <c:pt idx="213">
                  <c:v>4963</c:v>
                </c:pt>
                <c:pt idx="214">
                  <c:v>6369</c:v>
                </c:pt>
                <c:pt idx="215">
                  <c:v>4130</c:v>
                </c:pt>
                <c:pt idx="216">
                  <c:v>5754</c:v>
                </c:pt>
                <c:pt idx="217">
                  <c:v>4775</c:v>
                </c:pt>
                <c:pt idx="218">
                  <c:v>4476</c:v>
                </c:pt>
                <c:pt idx="219">
                  <c:v>4242</c:v>
                </c:pt>
                <c:pt idx="220">
                  <c:v>5568</c:v>
                </c:pt>
                <c:pt idx="221">
                  <c:v>5679</c:v>
                </c:pt>
                <c:pt idx="222">
                  <c:v>4283</c:v>
                </c:pt>
                <c:pt idx="223">
                  <c:v>4678</c:v>
                </c:pt>
                <c:pt idx="224">
                  <c:v>5062</c:v>
                </c:pt>
                <c:pt idx="225">
                  <c:v>5324</c:v>
                </c:pt>
                <c:pt idx="226">
                  <c:v>5013</c:v>
                </c:pt>
                <c:pt idx="227">
                  <c:v>3533</c:v>
                </c:pt>
                <c:pt idx="228">
                  <c:v>4813</c:v>
                </c:pt>
                <c:pt idx="229">
                  <c:v>5006</c:v>
                </c:pt>
                <c:pt idx="230">
                  <c:v>4584</c:v>
                </c:pt>
                <c:pt idx="231">
                  <c:v>4577</c:v>
                </c:pt>
                <c:pt idx="232">
                  <c:v>3981</c:v>
                </c:pt>
                <c:pt idx="233">
                  <c:v>4380</c:v>
                </c:pt>
                <c:pt idx="234">
                  <c:v>5448</c:v>
                </c:pt>
                <c:pt idx="235">
                  <c:v>4458</c:v>
                </c:pt>
                <c:pt idx="236">
                  <c:v>5753</c:v>
                </c:pt>
                <c:pt idx="237">
                  <c:v>5078</c:v>
                </c:pt>
                <c:pt idx="238">
                  <c:v>4522</c:v>
                </c:pt>
                <c:pt idx="239">
                  <c:v>4409</c:v>
                </c:pt>
                <c:pt idx="240">
                  <c:v>4867</c:v>
                </c:pt>
                <c:pt idx="241">
                  <c:v>3368</c:v>
                </c:pt>
                <c:pt idx="242">
                  <c:v>6089</c:v>
                </c:pt>
                <c:pt idx="243">
                  <c:v>3761</c:v>
                </c:pt>
                <c:pt idx="244">
                  <c:v>4580</c:v>
                </c:pt>
                <c:pt idx="245">
                  <c:v>4725</c:v>
                </c:pt>
                <c:pt idx="246">
                  <c:v>4511</c:v>
                </c:pt>
                <c:pt idx="247">
                  <c:v>4334</c:v>
                </c:pt>
                <c:pt idx="248">
                  <c:v>4708</c:v>
                </c:pt>
                <c:pt idx="249">
                  <c:v>5255</c:v>
                </c:pt>
                <c:pt idx="250">
                  <c:v>4271</c:v>
                </c:pt>
              </c:numCache>
            </c:numRef>
          </c:xVal>
          <c:yVal>
            <c:numRef>
              <c:f>'Rt Caudate FreeSurfer'!$C$2:$C$252</c:f>
              <c:numCache>
                <c:formatCode>General</c:formatCode>
                <c:ptCount val="251"/>
                <c:pt idx="0">
                  <c:v>-688</c:v>
                </c:pt>
                <c:pt idx="1">
                  <c:v>-194</c:v>
                </c:pt>
                <c:pt idx="2">
                  <c:v>-430</c:v>
                </c:pt>
                <c:pt idx="3">
                  <c:v>-1062</c:v>
                </c:pt>
                <c:pt idx="4">
                  <c:v>-1312</c:v>
                </c:pt>
                <c:pt idx="5">
                  <c:v>-962</c:v>
                </c:pt>
                <c:pt idx="6">
                  <c:v>-963</c:v>
                </c:pt>
                <c:pt idx="7">
                  <c:v>-1227</c:v>
                </c:pt>
                <c:pt idx="8">
                  <c:v>-597</c:v>
                </c:pt>
                <c:pt idx="9">
                  <c:v>-1227</c:v>
                </c:pt>
                <c:pt idx="10">
                  <c:v>-927</c:v>
                </c:pt>
                <c:pt idx="11">
                  <c:v>-1104</c:v>
                </c:pt>
                <c:pt idx="12">
                  <c:v>-669</c:v>
                </c:pt>
                <c:pt idx="13">
                  <c:v>-727</c:v>
                </c:pt>
                <c:pt idx="14">
                  <c:v>-587</c:v>
                </c:pt>
                <c:pt idx="15">
                  <c:v>-832</c:v>
                </c:pt>
                <c:pt idx="16">
                  <c:v>-1035</c:v>
                </c:pt>
                <c:pt idx="17">
                  <c:v>-1415</c:v>
                </c:pt>
                <c:pt idx="18">
                  <c:v>-1408</c:v>
                </c:pt>
                <c:pt idx="19">
                  <c:v>-1529</c:v>
                </c:pt>
                <c:pt idx="20">
                  <c:v>-1408</c:v>
                </c:pt>
                <c:pt idx="21">
                  <c:v>-1152</c:v>
                </c:pt>
                <c:pt idx="22">
                  <c:v>-1437</c:v>
                </c:pt>
                <c:pt idx="23">
                  <c:v>-1198</c:v>
                </c:pt>
                <c:pt idx="24">
                  <c:v>-957</c:v>
                </c:pt>
                <c:pt idx="25">
                  <c:v>-1092</c:v>
                </c:pt>
                <c:pt idx="26">
                  <c:v>-950</c:v>
                </c:pt>
                <c:pt idx="27">
                  <c:v>-1163</c:v>
                </c:pt>
                <c:pt idx="28">
                  <c:v>-1034</c:v>
                </c:pt>
                <c:pt idx="29">
                  <c:v>-1009</c:v>
                </c:pt>
                <c:pt idx="30">
                  <c:v>-1435</c:v>
                </c:pt>
                <c:pt idx="31">
                  <c:v>-1294</c:v>
                </c:pt>
                <c:pt idx="32">
                  <c:v>-1061</c:v>
                </c:pt>
                <c:pt idx="33">
                  <c:v>-1272</c:v>
                </c:pt>
                <c:pt idx="34">
                  <c:v>-657</c:v>
                </c:pt>
                <c:pt idx="35">
                  <c:v>-851</c:v>
                </c:pt>
                <c:pt idx="36">
                  <c:v>-838</c:v>
                </c:pt>
                <c:pt idx="37">
                  <c:v>-587</c:v>
                </c:pt>
                <c:pt idx="38">
                  <c:v>-808</c:v>
                </c:pt>
                <c:pt idx="39">
                  <c:v>-1124</c:v>
                </c:pt>
                <c:pt idx="40">
                  <c:v>-397</c:v>
                </c:pt>
                <c:pt idx="41">
                  <c:v>-565</c:v>
                </c:pt>
                <c:pt idx="42">
                  <c:v>-773</c:v>
                </c:pt>
                <c:pt idx="43">
                  <c:v>-1278</c:v>
                </c:pt>
                <c:pt idx="44">
                  <c:v>-878</c:v>
                </c:pt>
                <c:pt idx="45">
                  <c:v>-1170</c:v>
                </c:pt>
                <c:pt idx="46">
                  <c:v>-1275</c:v>
                </c:pt>
                <c:pt idx="47">
                  <c:v>-157</c:v>
                </c:pt>
                <c:pt idx="48">
                  <c:v>-974</c:v>
                </c:pt>
                <c:pt idx="49">
                  <c:v>-509</c:v>
                </c:pt>
                <c:pt idx="50">
                  <c:v>-1190</c:v>
                </c:pt>
                <c:pt idx="51">
                  <c:v>640</c:v>
                </c:pt>
                <c:pt idx="52">
                  <c:v>-872</c:v>
                </c:pt>
                <c:pt idx="53">
                  <c:v>-723</c:v>
                </c:pt>
                <c:pt idx="54">
                  <c:v>-922</c:v>
                </c:pt>
                <c:pt idx="55">
                  <c:v>-948</c:v>
                </c:pt>
                <c:pt idx="56">
                  <c:v>-1071</c:v>
                </c:pt>
                <c:pt idx="57">
                  <c:v>-624</c:v>
                </c:pt>
                <c:pt idx="58">
                  <c:v>-856</c:v>
                </c:pt>
                <c:pt idx="59">
                  <c:v>-636</c:v>
                </c:pt>
                <c:pt idx="60">
                  <c:v>-808</c:v>
                </c:pt>
                <c:pt idx="61">
                  <c:v>-804</c:v>
                </c:pt>
                <c:pt idx="62">
                  <c:v>-1031</c:v>
                </c:pt>
                <c:pt idx="63">
                  <c:v>-1520</c:v>
                </c:pt>
                <c:pt idx="64">
                  <c:v>-870</c:v>
                </c:pt>
                <c:pt idx="65">
                  <c:v>-1211</c:v>
                </c:pt>
                <c:pt idx="66">
                  <c:v>-1267</c:v>
                </c:pt>
                <c:pt idx="67">
                  <c:v>-1275</c:v>
                </c:pt>
                <c:pt idx="68">
                  <c:v>-1157</c:v>
                </c:pt>
                <c:pt idx="69">
                  <c:v>-922</c:v>
                </c:pt>
                <c:pt idx="70">
                  <c:v>-792</c:v>
                </c:pt>
                <c:pt idx="71">
                  <c:v>-1160</c:v>
                </c:pt>
                <c:pt idx="72">
                  <c:v>427</c:v>
                </c:pt>
                <c:pt idx="73">
                  <c:v>-1167</c:v>
                </c:pt>
                <c:pt idx="74">
                  <c:v>-874</c:v>
                </c:pt>
                <c:pt idx="75">
                  <c:v>-701</c:v>
                </c:pt>
                <c:pt idx="76">
                  <c:v>-804</c:v>
                </c:pt>
                <c:pt idx="77">
                  <c:v>-1084</c:v>
                </c:pt>
                <c:pt idx="78">
                  <c:v>-883</c:v>
                </c:pt>
                <c:pt idx="79">
                  <c:v>-968</c:v>
                </c:pt>
                <c:pt idx="80">
                  <c:v>-1199</c:v>
                </c:pt>
                <c:pt idx="81">
                  <c:v>-830</c:v>
                </c:pt>
                <c:pt idx="82">
                  <c:v>-507</c:v>
                </c:pt>
                <c:pt idx="83">
                  <c:v>-745</c:v>
                </c:pt>
                <c:pt idx="84">
                  <c:v>-680</c:v>
                </c:pt>
                <c:pt idx="85">
                  <c:v>-1242</c:v>
                </c:pt>
                <c:pt idx="86">
                  <c:v>-665</c:v>
                </c:pt>
                <c:pt idx="87">
                  <c:v>-789</c:v>
                </c:pt>
                <c:pt idx="88">
                  <c:v>-1113</c:v>
                </c:pt>
                <c:pt idx="89">
                  <c:v>-455</c:v>
                </c:pt>
                <c:pt idx="90">
                  <c:v>-1300</c:v>
                </c:pt>
                <c:pt idx="91">
                  <c:v>-950</c:v>
                </c:pt>
                <c:pt idx="92">
                  <c:v>-921</c:v>
                </c:pt>
                <c:pt idx="93">
                  <c:v>-970</c:v>
                </c:pt>
                <c:pt idx="94">
                  <c:v>-1374</c:v>
                </c:pt>
                <c:pt idx="95">
                  <c:v>-1149</c:v>
                </c:pt>
                <c:pt idx="96">
                  <c:v>-968</c:v>
                </c:pt>
                <c:pt idx="97">
                  <c:v>-1022</c:v>
                </c:pt>
                <c:pt idx="98">
                  <c:v>-939</c:v>
                </c:pt>
                <c:pt idx="99">
                  <c:v>-1183</c:v>
                </c:pt>
                <c:pt idx="100">
                  <c:v>-763</c:v>
                </c:pt>
                <c:pt idx="101">
                  <c:v>-682</c:v>
                </c:pt>
                <c:pt idx="102">
                  <c:v>-986</c:v>
                </c:pt>
                <c:pt idx="103">
                  <c:v>179</c:v>
                </c:pt>
                <c:pt idx="104">
                  <c:v>-1253</c:v>
                </c:pt>
                <c:pt idx="105">
                  <c:v>-816</c:v>
                </c:pt>
                <c:pt idx="106">
                  <c:v>-742</c:v>
                </c:pt>
                <c:pt idx="107">
                  <c:v>-853</c:v>
                </c:pt>
                <c:pt idx="108">
                  <c:v>-1032</c:v>
                </c:pt>
                <c:pt idx="109">
                  <c:v>-893</c:v>
                </c:pt>
                <c:pt idx="110">
                  <c:v>-800</c:v>
                </c:pt>
                <c:pt idx="111">
                  <c:v>-783</c:v>
                </c:pt>
                <c:pt idx="112">
                  <c:v>-735</c:v>
                </c:pt>
                <c:pt idx="113">
                  <c:v>-872</c:v>
                </c:pt>
                <c:pt idx="114">
                  <c:v>-722</c:v>
                </c:pt>
                <c:pt idx="115">
                  <c:v>-645</c:v>
                </c:pt>
                <c:pt idx="116">
                  <c:v>-1041</c:v>
                </c:pt>
                <c:pt idx="117">
                  <c:v>-840</c:v>
                </c:pt>
                <c:pt idx="118">
                  <c:v>-819</c:v>
                </c:pt>
                <c:pt idx="119">
                  <c:v>-346</c:v>
                </c:pt>
                <c:pt idx="120">
                  <c:v>-1344</c:v>
                </c:pt>
                <c:pt idx="121">
                  <c:v>-1026</c:v>
                </c:pt>
                <c:pt idx="122">
                  <c:v>-929</c:v>
                </c:pt>
                <c:pt idx="123">
                  <c:v>-966</c:v>
                </c:pt>
                <c:pt idx="124">
                  <c:v>-851</c:v>
                </c:pt>
                <c:pt idx="125">
                  <c:v>-1204</c:v>
                </c:pt>
                <c:pt idx="126">
                  <c:v>-1156</c:v>
                </c:pt>
                <c:pt idx="127">
                  <c:v>-1011</c:v>
                </c:pt>
                <c:pt idx="128">
                  <c:v>-649</c:v>
                </c:pt>
                <c:pt idx="129">
                  <c:v>-605</c:v>
                </c:pt>
                <c:pt idx="130">
                  <c:v>-1146</c:v>
                </c:pt>
                <c:pt idx="131">
                  <c:v>-463</c:v>
                </c:pt>
                <c:pt idx="132">
                  <c:v>-851</c:v>
                </c:pt>
                <c:pt idx="133">
                  <c:v>-1041</c:v>
                </c:pt>
                <c:pt idx="134">
                  <c:v>-522</c:v>
                </c:pt>
                <c:pt idx="135">
                  <c:v>-1320</c:v>
                </c:pt>
                <c:pt idx="136">
                  <c:v>-700</c:v>
                </c:pt>
                <c:pt idx="137">
                  <c:v>-1106</c:v>
                </c:pt>
                <c:pt idx="138">
                  <c:v>-860</c:v>
                </c:pt>
                <c:pt idx="139">
                  <c:v>-489</c:v>
                </c:pt>
                <c:pt idx="140">
                  <c:v>-1145</c:v>
                </c:pt>
                <c:pt idx="141">
                  <c:v>-898</c:v>
                </c:pt>
                <c:pt idx="142">
                  <c:v>-951</c:v>
                </c:pt>
                <c:pt idx="143">
                  <c:v>-641</c:v>
                </c:pt>
                <c:pt idx="144">
                  <c:v>-796</c:v>
                </c:pt>
                <c:pt idx="145">
                  <c:v>-887</c:v>
                </c:pt>
                <c:pt idx="146">
                  <c:v>-984</c:v>
                </c:pt>
                <c:pt idx="147">
                  <c:v>-1085</c:v>
                </c:pt>
                <c:pt idx="148">
                  <c:v>-1269</c:v>
                </c:pt>
                <c:pt idx="149">
                  <c:v>-1062</c:v>
                </c:pt>
                <c:pt idx="150">
                  <c:v>-624</c:v>
                </c:pt>
                <c:pt idx="151">
                  <c:v>-928</c:v>
                </c:pt>
                <c:pt idx="152">
                  <c:v>-798</c:v>
                </c:pt>
                <c:pt idx="153">
                  <c:v>-825</c:v>
                </c:pt>
                <c:pt idx="154">
                  <c:v>-914</c:v>
                </c:pt>
                <c:pt idx="155">
                  <c:v>-856</c:v>
                </c:pt>
                <c:pt idx="156">
                  <c:v>-916</c:v>
                </c:pt>
                <c:pt idx="157">
                  <c:v>-422</c:v>
                </c:pt>
                <c:pt idx="158">
                  <c:v>-144</c:v>
                </c:pt>
                <c:pt idx="159">
                  <c:v>-738</c:v>
                </c:pt>
                <c:pt idx="160">
                  <c:v>-1061</c:v>
                </c:pt>
                <c:pt idx="161">
                  <c:v>-770</c:v>
                </c:pt>
                <c:pt idx="162">
                  <c:v>-521</c:v>
                </c:pt>
                <c:pt idx="163">
                  <c:v>-914</c:v>
                </c:pt>
                <c:pt idx="164">
                  <c:v>-515</c:v>
                </c:pt>
                <c:pt idx="165">
                  <c:v>-1151</c:v>
                </c:pt>
                <c:pt idx="166">
                  <c:v>-1467</c:v>
                </c:pt>
                <c:pt idx="167">
                  <c:v>-644</c:v>
                </c:pt>
                <c:pt idx="168">
                  <c:v>-649</c:v>
                </c:pt>
                <c:pt idx="169">
                  <c:v>-917</c:v>
                </c:pt>
                <c:pt idx="170">
                  <c:v>-1044</c:v>
                </c:pt>
                <c:pt idx="171">
                  <c:v>-1201</c:v>
                </c:pt>
                <c:pt idx="172">
                  <c:v>-766</c:v>
                </c:pt>
                <c:pt idx="173">
                  <c:v>-1088</c:v>
                </c:pt>
                <c:pt idx="174">
                  <c:v>-693</c:v>
                </c:pt>
                <c:pt idx="175">
                  <c:v>-1017</c:v>
                </c:pt>
                <c:pt idx="176">
                  <c:v>1259</c:v>
                </c:pt>
                <c:pt idx="177">
                  <c:v>-733</c:v>
                </c:pt>
                <c:pt idx="178">
                  <c:v>-1052</c:v>
                </c:pt>
                <c:pt idx="179">
                  <c:v>-1094</c:v>
                </c:pt>
                <c:pt idx="180">
                  <c:v>-1147</c:v>
                </c:pt>
                <c:pt idx="181">
                  <c:v>-1002</c:v>
                </c:pt>
                <c:pt idx="182">
                  <c:v>-927</c:v>
                </c:pt>
                <c:pt idx="183">
                  <c:v>-981</c:v>
                </c:pt>
                <c:pt idx="184">
                  <c:v>-870</c:v>
                </c:pt>
                <c:pt idx="185">
                  <c:v>-1199</c:v>
                </c:pt>
                <c:pt idx="186">
                  <c:v>-1042</c:v>
                </c:pt>
                <c:pt idx="187">
                  <c:v>-949</c:v>
                </c:pt>
                <c:pt idx="188">
                  <c:v>-259</c:v>
                </c:pt>
                <c:pt idx="189">
                  <c:v>-1061</c:v>
                </c:pt>
                <c:pt idx="190">
                  <c:v>-961</c:v>
                </c:pt>
                <c:pt idx="191">
                  <c:v>-1069</c:v>
                </c:pt>
                <c:pt idx="192">
                  <c:v>-751</c:v>
                </c:pt>
                <c:pt idx="193">
                  <c:v>-885</c:v>
                </c:pt>
                <c:pt idx="194">
                  <c:v>-838</c:v>
                </c:pt>
                <c:pt idx="195">
                  <c:v>-604</c:v>
                </c:pt>
                <c:pt idx="196">
                  <c:v>-653</c:v>
                </c:pt>
                <c:pt idx="197">
                  <c:v>-846</c:v>
                </c:pt>
                <c:pt idx="198">
                  <c:v>-909</c:v>
                </c:pt>
                <c:pt idx="199">
                  <c:v>-281</c:v>
                </c:pt>
                <c:pt idx="200">
                  <c:v>-897</c:v>
                </c:pt>
                <c:pt idx="201">
                  <c:v>-1097</c:v>
                </c:pt>
                <c:pt idx="202">
                  <c:v>-743</c:v>
                </c:pt>
                <c:pt idx="203">
                  <c:v>-890</c:v>
                </c:pt>
                <c:pt idx="204">
                  <c:v>-974</c:v>
                </c:pt>
                <c:pt idx="205">
                  <c:v>-921</c:v>
                </c:pt>
                <c:pt idx="206">
                  <c:v>-543</c:v>
                </c:pt>
                <c:pt idx="207">
                  <c:v>-1144</c:v>
                </c:pt>
                <c:pt idx="208">
                  <c:v>-715</c:v>
                </c:pt>
                <c:pt idx="209">
                  <c:v>-926</c:v>
                </c:pt>
                <c:pt idx="210">
                  <c:v>-844</c:v>
                </c:pt>
                <c:pt idx="211">
                  <c:v>-779</c:v>
                </c:pt>
                <c:pt idx="212">
                  <c:v>-965</c:v>
                </c:pt>
                <c:pt idx="213">
                  <c:v>-430</c:v>
                </c:pt>
                <c:pt idx="214">
                  <c:v>-956</c:v>
                </c:pt>
                <c:pt idx="215">
                  <c:v>-520</c:v>
                </c:pt>
                <c:pt idx="216">
                  <c:v>-1068</c:v>
                </c:pt>
                <c:pt idx="217">
                  <c:v>-625</c:v>
                </c:pt>
                <c:pt idx="218">
                  <c:v>-573</c:v>
                </c:pt>
                <c:pt idx="219">
                  <c:v>-469</c:v>
                </c:pt>
                <c:pt idx="220">
                  <c:v>-870</c:v>
                </c:pt>
                <c:pt idx="221">
                  <c:v>-661</c:v>
                </c:pt>
                <c:pt idx="222">
                  <c:v>-546</c:v>
                </c:pt>
                <c:pt idx="223">
                  <c:v>-666</c:v>
                </c:pt>
                <c:pt idx="224">
                  <c:v>-711</c:v>
                </c:pt>
                <c:pt idx="225">
                  <c:v>-879</c:v>
                </c:pt>
                <c:pt idx="226">
                  <c:v>-857</c:v>
                </c:pt>
                <c:pt idx="227">
                  <c:v>-447</c:v>
                </c:pt>
                <c:pt idx="228">
                  <c:v>-949</c:v>
                </c:pt>
                <c:pt idx="229">
                  <c:v>-901</c:v>
                </c:pt>
                <c:pt idx="230">
                  <c:v>-681</c:v>
                </c:pt>
                <c:pt idx="231">
                  <c:v>-563</c:v>
                </c:pt>
                <c:pt idx="232">
                  <c:v>-620</c:v>
                </c:pt>
                <c:pt idx="233">
                  <c:v>-954</c:v>
                </c:pt>
                <c:pt idx="234">
                  <c:v>-864</c:v>
                </c:pt>
                <c:pt idx="235">
                  <c:v>-890</c:v>
                </c:pt>
                <c:pt idx="236">
                  <c:v>-992</c:v>
                </c:pt>
                <c:pt idx="237">
                  <c:v>-661</c:v>
                </c:pt>
                <c:pt idx="238">
                  <c:v>-864</c:v>
                </c:pt>
                <c:pt idx="239">
                  <c:v>-570</c:v>
                </c:pt>
                <c:pt idx="240">
                  <c:v>-512</c:v>
                </c:pt>
                <c:pt idx="241">
                  <c:v>-646</c:v>
                </c:pt>
                <c:pt idx="242">
                  <c:v>-761</c:v>
                </c:pt>
                <c:pt idx="243">
                  <c:v>-324</c:v>
                </c:pt>
                <c:pt idx="244">
                  <c:v>-621</c:v>
                </c:pt>
                <c:pt idx="245">
                  <c:v>-791</c:v>
                </c:pt>
                <c:pt idx="246">
                  <c:v>-873</c:v>
                </c:pt>
                <c:pt idx="247">
                  <c:v>-509</c:v>
                </c:pt>
                <c:pt idx="248">
                  <c:v>-872</c:v>
                </c:pt>
                <c:pt idx="249">
                  <c:v>-1066</c:v>
                </c:pt>
                <c:pt idx="250">
                  <c:v>-689</c:v>
                </c:pt>
              </c:numCache>
            </c:numRef>
          </c:yVal>
          <c:smooth val="0"/>
          <c:extLst>
            <c:ext xmlns:c16="http://schemas.microsoft.com/office/drawing/2014/chart" uri="{C3380CC4-5D6E-409C-BE32-E72D297353CC}">
              <c16:uniqueId val="{00000001-E1A7-499A-B2B8-9078A5EAFDA6}"/>
            </c:ext>
          </c:extLst>
        </c:ser>
        <c:ser>
          <c:idx val="1"/>
          <c:order val="1"/>
          <c:tx>
            <c:v>bias</c:v>
          </c:tx>
          <c:spPr>
            <a:ln w="25400" cap="rnd">
              <a:solidFill>
                <a:schemeClr val="tx1"/>
              </a:solidFill>
              <a:round/>
            </a:ln>
            <a:effectLst/>
          </c:spPr>
          <c:marker>
            <c:symbol val="circle"/>
            <c:size val="5"/>
            <c:spPr>
              <a:noFill/>
              <a:ln w="9525">
                <a:noFill/>
              </a:ln>
              <a:effectLst/>
            </c:spPr>
          </c:marker>
          <c:xVal>
            <c:numRef>
              <c:f>'Rt Caudate FreeSurfer'!$O$21:$O$22</c:f>
              <c:numCache>
                <c:formatCode>General</c:formatCode>
                <c:ptCount val="2"/>
                <c:pt idx="0">
                  <c:v>3000</c:v>
                </c:pt>
                <c:pt idx="1">
                  <c:v>7500</c:v>
                </c:pt>
              </c:numCache>
            </c:numRef>
          </c:xVal>
          <c:yVal>
            <c:numRef>
              <c:f>'Rt Caudate FreeSurfer'!$P$21:$P$22</c:f>
              <c:numCache>
                <c:formatCode>General</c:formatCode>
                <c:ptCount val="2"/>
                <c:pt idx="0">
                  <c:v>-860.55378486055804</c:v>
                </c:pt>
                <c:pt idx="1">
                  <c:v>-860.55378486055804</c:v>
                </c:pt>
              </c:numCache>
            </c:numRef>
          </c:yVal>
          <c:smooth val="0"/>
          <c:extLst>
            <c:ext xmlns:c16="http://schemas.microsoft.com/office/drawing/2014/chart" uri="{C3380CC4-5D6E-409C-BE32-E72D297353CC}">
              <c16:uniqueId val="{00000002-E1A7-499A-B2B8-9078A5EAFDA6}"/>
            </c:ext>
          </c:extLst>
        </c:ser>
        <c:ser>
          <c:idx val="2"/>
          <c:order val="2"/>
          <c:tx>
            <c:v>lower</c:v>
          </c:tx>
          <c:spPr>
            <a:ln w="25400" cap="rnd">
              <a:solidFill>
                <a:schemeClr val="tx1"/>
              </a:solidFill>
              <a:prstDash val="sysDash"/>
              <a:round/>
            </a:ln>
            <a:effectLst/>
          </c:spPr>
          <c:marker>
            <c:symbol val="circle"/>
            <c:size val="5"/>
            <c:spPr>
              <a:noFill/>
              <a:ln w="9525">
                <a:noFill/>
              </a:ln>
              <a:effectLst/>
            </c:spPr>
          </c:marker>
          <c:xVal>
            <c:numRef>
              <c:f>'Rt Caudate FreeSurfer'!$O$23:$O$24</c:f>
              <c:numCache>
                <c:formatCode>General</c:formatCode>
                <c:ptCount val="2"/>
                <c:pt idx="0">
                  <c:v>3000</c:v>
                </c:pt>
                <c:pt idx="1">
                  <c:v>7500</c:v>
                </c:pt>
              </c:numCache>
            </c:numRef>
          </c:xVal>
          <c:yVal>
            <c:numRef>
              <c:f>'Rt Caudate FreeSurfer'!$P$23:$P$24</c:f>
              <c:numCache>
                <c:formatCode>General</c:formatCode>
                <c:ptCount val="2"/>
                <c:pt idx="0">
                  <c:v>-1498.1301142148741</c:v>
                </c:pt>
                <c:pt idx="1">
                  <c:v>-1498.1301142148741</c:v>
                </c:pt>
              </c:numCache>
            </c:numRef>
          </c:yVal>
          <c:smooth val="0"/>
          <c:extLst>
            <c:ext xmlns:c16="http://schemas.microsoft.com/office/drawing/2014/chart" uri="{C3380CC4-5D6E-409C-BE32-E72D297353CC}">
              <c16:uniqueId val="{00000003-E1A7-499A-B2B8-9078A5EAFDA6}"/>
            </c:ext>
          </c:extLst>
        </c:ser>
        <c:ser>
          <c:idx val="3"/>
          <c:order val="3"/>
          <c:tx>
            <c:v>upper</c:v>
          </c:tx>
          <c:spPr>
            <a:ln w="25400" cap="rnd">
              <a:solidFill>
                <a:schemeClr val="tx1"/>
              </a:solidFill>
              <a:prstDash val="sysDash"/>
              <a:round/>
            </a:ln>
            <a:effectLst/>
          </c:spPr>
          <c:marker>
            <c:symbol val="circle"/>
            <c:size val="5"/>
            <c:spPr>
              <a:noFill/>
              <a:ln w="9525">
                <a:noFill/>
              </a:ln>
              <a:effectLst/>
            </c:spPr>
          </c:marker>
          <c:xVal>
            <c:numRef>
              <c:f>'Rt Caudate FreeSurfer'!$O$25:$O$26</c:f>
              <c:numCache>
                <c:formatCode>General</c:formatCode>
                <c:ptCount val="2"/>
                <c:pt idx="0">
                  <c:v>3000</c:v>
                </c:pt>
                <c:pt idx="1">
                  <c:v>7500</c:v>
                </c:pt>
              </c:numCache>
            </c:numRef>
          </c:xVal>
          <c:yVal>
            <c:numRef>
              <c:f>'Rt Caudate FreeSurfer'!$P$25:$P$26</c:f>
              <c:numCache>
                <c:formatCode>General</c:formatCode>
                <c:ptCount val="2"/>
                <c:pt idx="0">
                  <c:v>-222.97745550624089</c:v>
                </c:pt>
                <c:pt idx="1">
                  <c:v>-222.97745550624089</c:v>
                </c:pt>
              </c:numCache>
            </c:numRef>
          </c:yVal>
          <c:smooth val="0"/>
          <c:extLst>
            <c:ext xmlns:c16="http://schemas.microsoft.com/office/drawing/2014/chart" uri="{C3380CC4-5D6E-409C-BE32-E72D297353CC}">
              <c16:uniqueId val="{00000004-E1A7-499A-B2B8-9078A5EAFDA6}"/>
            </c:ext>
          </c:extLst>
        </c:ser>
        <c:dLbls>
          <c:showLegendKey val="0"/>
          <c:showVal val="0"/>
          <c:showCatName val="0"/>
          <c:showSerName val="0"/>
          <c:showPercent val="0"/>
          <c:showBubbleSize val="0"/>
        </c:dLbls>
        <c:axId val="883186432"/>
        <c:axId val="645325704"/>
      </c:scatterChart>
      <c:valAx>
        <c:axId val="883186432"/>
        <c:scaling>
          <c:orientation val="minMax"/>
          <c:max val="7500"/>
          <c:min val="3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900" b="1" dirty="0">
                    <a:solidFill>
                      <a:schemeClr val="tx1"/>
                    </a:solidFill>
                    <a:latin typeface="Times New Roman" panose="02020603050405020304" pitchFamily="18" charset="0"/>
                    <a:cs typeface="Times New Roman" panose="02020603050405020304" pitchFamily="18" charset="0"/>
                  </a:rPr>
                  <a:t>Manual</a:t>
                </a:r>
                <a:r>
                  <a:rPr lang="en-IE" sz="900" b="1" baseline="0" dirty="0">
                    <a:solidFill>
                      <a:schemeClr val="tx1"/>
                    </a:solidFill>
                    <a:latin typeface="Times New Roman" panose="02020603050405020304" pitchFamily="18" charset="0"/>
                    <a:cs typeface="Times New Roman" panose="02020603050405020304" pitchFamily="18" charset="0"/>
                  </a:rPr>
                  <a:t> Volume (mm</a:t>
                </a:r>
                <a:r>
                  <a:rPr lang="en-IE" sz="900" b="1" baseline="30000" dirty="0">
                    <a:solidFill>
                      <a:schemeClr val="tx1"/>
                    </a:solidFill>
                    <a:latin typeface="Times New Roman" panose="02020603050405020304" pitchFamily="18" charset="0"/>
                    <a:cs typeface="Times New Roman" panose="02020603050405020304" pitchFamily="18" charset="0"/>
                  </a:rPr>
                  <a:t>3</a:t>
                </a:r>
                <a:r>
                  <a:rPr lang="en-IE" sz="900" b="1" baseline="0" dirty="0">
                    <a:solidFill>
                      <a:schemeClr val="tx1"/>
                    </a:solidFill>
                    <a:latin typeface="Times New Roman" panose="02020603050405020304" pitchFamily="18" charset="0"/>
                    <a:cs typeface="Times New Roman" panose="02020603050405020304" pitchFamily="18" charset="0"/>
                  </a:rPr>
                  <a:t>)</a:t>
                </a:r>
                <a:endParaRPr lang="en-IE" sz="900" b="1"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325704"/>
        <c:crosses val="autoZero"/>
        <c:crossBetween val="midCat"/>
      </c:valAx>
      <c:valAx>
        <c:axId val="645325704"/>
        <c:scaling>
          <c:orientation val="minMax"/>
          <c:min val="-2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900" b="1" dirty="0">
                    <a:solidFill>
                      <a:sysClr val="windowText" lastClr="000000"/>
                    </a:solidFill>
                    <a:latin typeface="Times New Roman" panose="02020603050405020304" pitchFamily="18" charset="0"/>
                    <a:cs typeface="Times New Roman" panose="02020603050405020304" pitchFamily="18" charset="0"/>
                  </a:rPr>
                  <a:t>Vol. Difference</a:t>
                </a:r>
                <a:r>
                  <a:rPr lang="en-IE" sz="900" b="1" baseline="0" dirty="0">
                    <a:solidFill>
                      <a:sysClr val="windowText" lastClr="000000"/>
                    </a:solidFill>
                    <a:latin typeface="Times New Roman" panose="02020603050405020304" pitchFamily="18" charset="0"/>
                    <a:cs typeface="Times New Roman" panose="02020603050405020304" pitchFamily="18" charset="0"/>
                  </a:rPr>
                  <a:t> [FreeSurfer-Manual] mm</a:t>
                </a:r>
                <a:r>
                  <a:rPr lang="en-IE" sz="900" b="1" baseline="30000" dirty="0">
                    <a:solidFill>
                      <a:sysClr val="windowText" lastClr="000000"/>
                    </a:solidFill>
                    <a:latin typeface="Times New Roman" panose="02020603050405020304" pitchFamily="18" charset="0"/>
                    <a:cs typeface="Times New Roman" panose="02020603050405020304" pitchFamily="18" charset="0"/>
                  </a:rPr>
                  <a:t>3</a:t>
                </a:r>
              </a:p>
            </c:rich>
          </c:tx>
          <c:layout>
            <c:manualLayout>
              <c:xMode val="edge"/>
              <c:yMode val="edge"/>
              <c:x val="5.6268563656405597E-2"/>
              <c:y val="0.19592468332762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186432"/>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59419316771499"/>
          <c:y val="0.21154940309880599"/>
          <c:w val="0.742079526880845"/>
          <c:h val="0.67243798154263001"/>
        </c:manualLayout>
      </c:layout>
      <c:scatterChart>
        <c:scatterStyle val="lineMarker"/>
        <c:varyColors val="0"/>
        <c:ser>
          <c:idx val="0"/>
          <c:order val="0"/>
          <c:tx>
            <c:v>hippo Stereology</c:v>
          </c:tx>
          <c:spPr>
            <a:ln w="25400" cap="rnd">
              <a:noFill/>
              <a:round/>
            </a:ln>
            <a:effectLst/>
          </c:spPr>
          <c:marker>
            <c:symbol val="circle"/>
            <c:size val="5"/>
            <c:spPr>
              <a:solidFill>
                <a:schemeClr val="tx1"/>
              </a:solidFill>
              <a:ln w="3175">
                <a:solidFill>
                  <a:schemeClr val="tx1"/>
                </a:solidFill>
              </a:ln>
              <a:effectLst/>
            </c:spPr>
          </c:marker>
          <c:trendline>
            <c:spPr>
              <a:ln w="15875" cap="rnd">
                <a:solidFill>
                  <a:srgbClr val="C00000"/>
                </a:solidFill>
                <a:prstDash val="solid"/>
              </a:ln>
              <a:effectLst/>
            </c:spPr>
            <c:trendlineType val="linear"/>
            <c:dispRSqr val="0"/>
            <c:dispEq val="0"/>
          </c:trendline>
          <c:xVal>
            <c:numRef>
              <c:f>'Rt Hippo Stereology'!$A$2:$A$219</c:f>
              <c:numCache>
                <c:formatCode>General</c:formatCode>
                <c:ptCount val="218"/>
                <c:pt idx="0">
                  <c:v>2421</c:v>
                </c:pt>
                <c:pt idx="1">
                  <c:v>2735</c:v>
                </c:pt>
                <c:pt idx="2">
                  <c:v>1951</c:v>
                </c:pt>
                <c:pt idx="3">
                  <c:v>2079</c:v>
                </c:pt>
                <c:pt idx="4">
                  <c:v>2105</c:v>
                </c:pt>
                <c:pt idx="5">
                  <c:v>2005</c:v>
                </c:pt>
                <c:pt idx="6">
                  <c:v>3303</c:v>
                </c:pt>
                <c:pt idx="7">
                  <c:v>3776</c:v>
                </c:pt>
                <c:pt idx="8">
                  <c:v>2918</c:v>
                </c:pt>
                <c:pt idx="9">
                  <c:v>3760</c:v>
                </c:pt>
                <c:pt idx="10">
                  <c:v>2208</c:v>
                </c:pt>
                <c:pt idx="11">
                  <c:v>3484</c:v>
                </c:pt>
                <c:pt idx="12">
                  <c:v>1694</c:v>
                </c:pt>
                <c:pt idx="13">
                  <c:v>2531</c:v>
                </c:pt>
                <c:pt idx="14">
                  <c:v>2620</c:v>
                </c:pt>
                <c:pt idx="15">
                  <c:v>2862</c:v>
                </c:pt>
                <c:pt idx="16">
                  <c:v>2650</c:v>
                </c:pt>
                <c:pt idx="17">
                  <c:v>2548</c:v>
                </c:pt>
                <c:pt idx="18">
                  <c:v>1885</c:v>
                </c:pt>
                <c:pt idx="19">
                  <c:v>3194</c:v>
                </c:pt>
                <c:pt idx="20">
                  <c:v>1817</c:v>
                </c:pt>
                <c:pt idx="21">
                  <c:v>2598</c:v>
                </c:pt>
                <c:pt idx="22">
                  <c:v>2540</c:v>
                </c:pt>
                <c:pt idx="23">
                  <c:v>2840</c:v>
                </c:pt>
                <c:pt idx="24">
                  <c:v>2857</c:v>
                </c:pt>
                <c:pt idx="25">
                  <c:v>1721</c:v>
                </c:pt>
                <c:pt idx="26">
                  <c:v>2060</c:v>
                </c:pt>
                <c:pt idx="27">
                  <c:v>2627</c:v>
                </c:pt>
                <c:pt idx="28">
                  <c:v>3603</c:v>
                </c:pt>
                <c:pt idx="29">
                  <c:v>1705</c:v>
                </c:pt>
                <c:pt idx="30">
                  <c:v>3181</c:v>
                </c:pt>
                <c:pt idx="31">
                  <c:v>1310</c:v>
                </c:pt>
                <c:pt idx="32">
                  <c:v>1964</c:v>
                </c:pt>
                <c:pt idx="33">
                  <c:v>2509</c:v>
                </c:pt>
                <c:pt idx="34">
                  <c:v>1890</c:v>
                </c:pt>
                <c:pt idx="35">
                  <c:v>1731</c:v>
                </c:pt>
                <c:pt idx="36">
                  <c:v>2577</c:v>
                </c:pt>
                <c:pt idx="37">
                  <c:v>3169</c:v>
                </c:pt>
                <c:pt idx="38">
                  <c:v>1758</c:v>
                </c:pt>
                <c:pt idx="39">
                  <c:v>2833</c:v>
                </c:pt>
                <c:pt idx="40">
                  <c:v>2322</c:v>
                </c:pt>
                <c:pt idx="41">
                  <c:v>2202</c:v>
                </c:pt>
                <c:pt idx="42">
                  <c:v>3417</c:v>
                </c:pt>
                <c:pt idx="43">
                  <c:v>2943</c:v>
                </c:pt>
                <c:pt idx="44">
                  <c:v>2647</c:v>
                </c:pt>
                <c:pt idx="45">
                  <c:v>2627</c:v>
                </c:pt>
                <c:pt idx="46">
                  <c:v>2357</c:v>
                </c:pt>
                <c:pt idx="47">
                  <c:v>2959</c:v>
                </c:pt>
                <c:pt idx="48">
                  <c:v>1933</c:v>
                </c:pt>
                <c:pt idx="49">
                  <c:v>2648</c:v>
                </c:pt>
                <c:pt idx="50">
                  <c:v>2307</c:v>
                </c:pt>
                <c:pt idx="51">
                  <c:v>2539</c:v>
                </c:pt>
                <c:pt idx="52">
                  <c:v>1887</c:v>
                </c:pt>
                <c:pt idx="53">
                  <c:v>2999</c:v>
                </c:pt>
                <c:pt idx="54">
                  <c:v>1844</c:v>
                </c:pt>
                <c:pt idx="55">
                  <c:v>3109</c:v>
                </c:pt>
                <c:pt idx="56">
                  <c:v>2535</c:v>
                </c:pt>
                <c:pt idx="57">
                  <c:v>2677</c:v>
                </c:pt>
                <c:pt idx="58">
                  <c:v>2903</c:v>
                </c:pt>
                <c:pt idx="59">
                  <c:v>1524</c:v>
                </c:pt>
                <c:pt idx="60">
                  <c:v>2592</c:v>
                </c:pt>
                <c:pt idx="61">
                  <c:v>2648</c:v>
                </c:pt>
                <c:pt idx="62">
                  <c:v>1929</c:v>
                </c:pt>
                <c:pt idx="63">
                  <c:v>2251</c:v>
                </c:pt>
                <c:pt idx="64">
                  <c:v>3162</c:v>
                </c:pt>
                <c:pt idx="65">
                  <c:v>2630</c:v>
                </c:pt>
                <c:pt idx="66">
                  <c:v>2492</c:v>
                </c:pt>
                <c:pt idx="67">
                  <c:v>3106</c:v>
                </c:pt>
                <c:pt idx="68">
                  <c:v>2726</c:v>
                </c:pt>
                <c:pt idx="69">
                  <c:v>3004</c:v>
                </c:pt>
                <c:pt idx="70">
                  <c:v>2691</c:v>
                </c:pt>
                <c:pt idx="71">
                  <c:v>2820</c:v>
                </c:pt>
                <c:pt idx="72">
                  <c:v>2760</c:v>
                </c:pt>
                <c:pt idx="73">
                  <c:v>2758</c:v>
                </c:pt>
                <c:pt idx="74">
                  <c:v>2956</c:v>
                </c:pt>
                <c:pt idx="75">
                  <c:v>3615</c:v>
                </c:pt>
                <c:pt idx="76">
                  <c:v>2359</c:v>
                </c:pt>
                <c:pt idx="77">
                  <c:v>2670</c:v>
                </c:pt>
                <c:pt idx="78">
                  <c:v>3165</c:v>
                </c:pt>
                <c:pt idx="79">
                  <c:v>2582</c:v>
                </c:pt>
                <c:pt idx="80">
                  <c:v>1823</c:v>
                </c:pt>
                <c:pt idx="81">
                  <c:v>3477</c:v>
                </c:pt>
                <c:pt idx="82">
                  <c:v>2623</c:v>
                </c:pt>
                <c:pt idx="83">
                  <c:v>3286</c:v>
                </c:pt>
                <c:pt idx="84">
                  <c:v>2440</c:v>
                </c:pt>
                <c:pt idx="85">
                  <c:v>2378</c:v>
                </c:pt>
                <c:pt idx="86">
                  <c:v>2296</c:v>
                </c:pt>
                <c:pt idx="87">
                  <c:v>2802</c:v>
                </c:pt>
                <c:pt idx="88">
                  <c:v>2452</c:v>
                </c:pt>
                <c:pt idx="89">
                  <c:v>2202</c:v>
                </c:pt>
                <c:pt idx="90">
                  <c:v>2612</c:v>
                </c:pt>
                <c:pt idx="91">
                  <c:v>2699</c:v>
                </c:pt>
                <c:pt idx="92">
                  <c:v>3426</c:v>
                </c:pt>
                <c:pt idx="93">
                  <c:v>3657</c:v>
                </c:pt>
                <c:pt idx="94">
                  <c:v>3230</c:v>
                </c:pt>
                <c:pt idx="95">
                  <c:v>2037</c:v>
                </c:pt>
                <c:pt idx="96">
                  <c:v>2128</c:v>
                </c:pt>
                <c:pt idx="97">
                  <c:v>3255</c:v>
                </c:pt>
                <c:pt idx="98">
                  <c:v>2335</c:v>
                </c:pt>
                <c:pt idx="99">
                  <c:v>3656</c:v>
                </c:pt>
                <c:pt idx="100">
                  <c:v>3029</c:v>
                </c:pt>
                <c:pt idx="101">
                  <c:v>3582</c:v>
                </c:pt>
                <c:pt idx="102">
                  <c:v>2213</c:v>
                </c:pt>
                <c:pt idx="103">
                  <c:v>1948</c:v>
                </c:pt>
                <c:pt idx="104">
                  <c:v>2631</c:v>
                </c:pt>
                <c:pt idx="105">
                  <c:v>2940</c:v>
                </c:pt>
                <c:pt idx="106">
                  <c:v>2231</c:v>
                </c:pt>
                <c:pt idx="107">
                  <c:v>2767</c:v>
                </c:pt>
                <c:pt idx="108">
                  <c:v>2368</c:v>
                </c:pt>
                <c:pt idx="109">
                  <c:v>2926</c:v>
                </c:pt>
                <c:pt idx="110">
                  <c:v>2963</c:v>
                </c:pt>
                <c:pt idx="111">
                  <c:v>3057</c:v>
                </c:pt>
                <c:pt idx="112">
                  <c:v>3485</c:v>
                </c:pt>
                <c:pt idx="113">
                  <c:v>2490</c:v>
                </c:pt>
                <c:pt idx="114">
                  <c:v>2110</c:v>
                </c:pt>
                <c:pt idx="115">
                  <c:v>2184</c:v>
                </c:pt>
                <c:pt idx="116">
                  <c:v>2216</c:v>
                </c:pt>
                <c:pt idx="117">
                  <c:v>2619</c:v>
                </c:pt>
                <c:pt idx="118">
                  <c:v>2435</c:v>
                </c:pt>
                <c:pt idx="119">
                  <c:v>1950</c:v>
                </c:pt>
                <c:pt idx="120">
                  <c:v>2849</c:v>
                </c:pt>
                <c:pt idx="121">
                  <c:v>1797</c:v>
                </c:pt>
                <c:pt idx="122">
                  <c:v>2403</c:v>
                </c:pt>
                <c:pt idx="123">
                  <c:v>1733</c:v>
                </c:pt>
                <c:pt idx="124">
                  <c:v>2596</c:v>
                </c:pt>
                <c:pt idx="125">
                  <c:v>2848</c:v>
                </c:pt>
                <c:pt idx="126">
                  <c:v>1916</c:v>
                </c:pt>
                <c:pt idx="127">
                  <c:v>1949</c:v>
                </c:pt>
                <c:pt idx="128">
                  <c:v>2262</c:v>
                </c:pt>
                <c:pt idx="129">
                  <c:v>2517</c:v>
                </c:pt>
                <c:pt idx="130">
                  <c:v>1916</c:v>
                </c:pt>
                <c:pt idx="131">
                  <c:v>2053</c:v>
                </c:pt>
                <c:pt idx="132">
                  <c:v>1994</c:v>
                </c:pt>
                <c:pt idx="133">
                  <c:v>1638</c:v>
                </c:pt>
                <c:pt idx="134">
                  <c:v>1857</c:v>
                </c:pt>
                <c:pt idx="135">
                  <c:v>2853</c:v>
                </c:pt>
                <c:pt idx="136">
                  <c:v>1810</c:v>
                </c:pt>
                <c:pt idx="137">
                  <c:v>2637</c:v>
                </c:pt>
                <c:pt idx="138">
                  <c:v>2200</c:v>
                </c:pt>
                <c:pt idx="139">
                  <c:v>2413</c:v>
                </c:pt>
                <c:pt idx="140">
                  <c:v>2588</c:v>
                </c:pt>
                <c:pt idx="141">
                  <c:v>2205</c:v>
                </c:pt>
                <c:pt idx="142">
                  <c:v>2286</c:v>
                </c:pt>
                <c:pt idx="143">
                  <c:v>2165</c:v>
                </c:pt>
                <c:pt idx="144">
                  <c:v>2990</c:v>
                </c:pt>
                <c:pt idx="145">
                  <c:v>3000</c:v>
                </c:pt>
                <c:pt idx="146">
                  <c:v>2111</c:v>
                </c:pt>
                <c:pt idx="147">
                  <c:v>2387</c:v>
                </c:pt>
                <c:pt idx="148">
                  <c:v>1904</c:v>
                </c:pt>
                <c:pt idx="149">
                  <c:v>3054</c:v>
                </c:pt>
                <c:pt idx="150">
                  <c:v>2138</c:v>
                </c:pt>
                <c:pt idx="151">
                  <c:v>1934</c:v>
                </c:pt>
                <c:pt idx="152">
                  <c:v>1780</c:v>
                </c:pt>
                <c:pt idx="153">
                  <c:v>2696</c:v>
                </c:pt>
                <c:pt idx="154">
                  <c:v>3122</c:v>
                </c:pt>
                <c:pt idx="155">
                  <c:v>1994</c:v>
                </c:pt>
                <c:pt idx="156">
                  <c:v>2698</c:v>
                </c:pt>
                <c:pt idx="157">
                  <c:v>3082</c:v>
                </c:pt>
                <c:pt idx="158">
                  <c:v>2619</c:v>
                </c:pt>
                <c:pt idx="159">
                  <c:v>2759</c:v>
                </c:pt>
                <c:pt idx="160">
                  <c:v>2043</c:v>
                </c:pt>
                <c:pt idx="161">
                  <c:v>2829</c:v>
                </c:pt>
                <c:pt idx="162">
                  <c:v>3302</c:v>
                </c:pt>
                <c:pt idx="163">
                  <c:v>1740</c:v>
                </c:pt>
                <c:pt idx="164">
                  <c:v>1903</c:v>
                </c:pt>
                <c:pt idx="165">
                  <c:v>1829</c:v>
                </c:pt>
                <c:pt idx="166">
                  <c:v>1509</c:v>
                </c:pt>
                <c:pt idx="167">
                  <c:v>2245</c:v>
                </c:pt>
                <c:pt idx="168">
                  <c:v>2021</c:v>
                </c:pt>
                <c:pt idx="169">
                  <c:v>1699</c:v>
                </c:pt>
                <c:pt idx="170">
                  <c:v>2803</c:v>
                </c:pt>
                <c:pt idx="171">
                  <c:v>2911</c:v>
                </c:pt>
                <c:pt idx="172">
                  <c:v>2292</c:v>
                </c:pt>
                <c:pt idx="173">
                  <c:v>2100</c:v>
                </c:pt>
                <c:pt idx="174">
                  <c:v>2137</c:v>
                </c:pt>
                <c:pt idx="175">
                  <c:v>2429</c:v>
                </c:pt>
                <c:pt idx="176">
                  <c:v>2023</c:v>
                </c:pt>
                <c:pt idx="177">
                  <c:v>2277</c:v>
                </c:pt>
                <c:pt idx="178">
                  <c:v>2395</c:v>
                </c:pt>
                <c:pt idx="179">
                  <c:v>3266</c:v>
                </c:pt>
                <c:pt idx="180">
                  <c:v>2871</c:v>
                </c:pt>
                <c:pt idx="181">
                  <c:v>2496</c:v>
                </c:pt>
                <c:pt idx="182">
                  <c:v>2860</c:v>
                </c:pt>
                <c:pt idx="183">
                  <c:v>2583</c:v>
                </c:pt>
                <c:pt idx="184">
                  <c:v>2297</c:v>
                </c:pt>
                <c:pt idx="185">
                  <c:v>2764</c:v>
                </c:pt>
                <c:pt idx="186">
                  <c:v>3548</c:v>
                </c:pt>
                <c:pt idx="187">
                  <c:v>3551</c:v>
                </c:pt>
                <c:pt idx="188">
                  <c:v>2641</c:v>
                </c:pt>
                <c:pt idx="189">
                  <c:v>2723</c:v>
                </c:pt>
                <c:pt idx="190">
                  <c:v>1966</c:v>
                </c:pt>
                <c:pt idx="191">
                  <c:v>2083</c:v>
                </c:pt>
                <c:pt idx="192">
                  <c:v>3202</c:v>
                </c:pt>
                <c:pt idx="193">
                  <c:v>3114</c:v>
                </c:pt>
                <c:pt idx="194">
                  <c:v>2372</c:v>
                </c:pt>
                <c:pt idx="195">
                  <c:v>2068</c:v>
                </c:pt>
                <c:pt idx="196">
                  <c:v>2729</c:v>
                </c:pt>
                <c:pt idx="197">
                  <c:v>2106</c:v>
                </c:pt>
                <c:pt idx="198">
                  <c:v>2208</c:v>
                </c:pt>
                <c:pt idx="199">
                  <c:v>2360</c:v>
                </c:pt>
                <c:pt idx="200">
                  <c:v>2431</c:v>
                </c:pt>
                <c:pt idx="201">
                  <c:v>2398</c:v>
                </c:pt>
                <c:pt idx="202">
                  <c:v>2298</c:v>
                </c:pt>
                <c:pt idx="203">
                  <c:v>1656</c:v>
                </c:pt>
                <c:pt idx="204">
                  <c:v>1719</c:v>
                </c:pt>
                <c:pt idx="205">
                  <c:v>2132</c:v>
                </c:pt>
                <c:pt idx="206">
                  <c:v>3206</c:v>
                </c:pt>
                <c:pt idx="207">
                  <c:v>2521</c:v>
                </c:pt>
                <c:pt idx="208">
                  <c:v>2186</c:v>
                </c:pt>
                <c:pt idx="209">
                  <c:v>2121</c:v>
                </c:pt>
                <c:pt idx="210">
                  <c:v>1478</c:v>
                </c:pt>
                <c:pt idx="211">
                  <c:v>2330</c:v>
                </c:pt>
                <c:pt idx="212">
                  <c:v>2225</c:v>
                </c:pt>
                <c:pt idx="213">
                  <c:v>1642</c:v>
                </c:pt>
                <c:pt idx="214">
                  <c:v>2051</c:v>
                </c:pt>
                <c:pt idx="215">
                  <c:v>2618</c:v>
                </c:pt>
                <c:pt idx="216">
                  <c:v>1668</c:v>
                </c:pt>
                <c:pt idx="217">
                  <c:v>2267</c:v>
                </c:pt>
              </c:numCache>
            </c:numRef>
          </c:xVal>
          <c:yVal>
            <c:numRef>
              <c:f>'Rt Hippo Stereology'!$C$2:$C$219</c:f>
              <c:numCache>
                <c:formatCode>General</c:formatCode>
                <c:ptCount val="218"/>
                <c:pt idx="0">
                  <c:v>195</c:v>
                </c:pt>
                <c:pt idx="1">
                  <c:v>61</c:v>
                </c:pt>
                <c:pt idx="2">
                  <c:v>389</c:v>
                </c:pt>
                <c:pt idx="3">
                  <c:v>549</c:v>
                </c:pt>
                <c:pt idx="4">
                  <c:v>559</c:v>
                </c:pt>
                <c:pt idx="5">
                  <c:v>635</c:v>
                </c:pt>
                <c:pt idx="6">
                  <c:v>-327</c:v>
                </c:pt>
                <c:pt idx="7">
                  <c:v>-428</c:v>
                </c:pt>
                <c:pt idx="8">
                  <c:v>10</c:v>
                </c:pt>
                <c:pt idx="9">
                  <c:v>-208</c:v>
                </c:pt>
                <c:pt idx="10">
                  <c:v>516</c:v>
                </c:pt>
                <c:pt idx="11">
                  <c:v>-1012</c:v>
                </c:pt>
                <c:pt idx="12">
                  <c:v>382</c:v>
                </c:pt>
                <c:pt idx="13">
                  <c:v>625</c:v>
                </c:pt>
                <c:pt idx="14">
                  <c:v>-340</c:v>
                </c:pt>
                <c:pt idx="15">
                  <c:v>546</c:v>
                </c:pt>
                <c:pt idx="16">
                  <c:v>-10</c:v>
                </c:pt>
                <c:pt idx="17">
                  <c:v>572</c:v>
                </c:pt>
                <c:pt idx="18">
                  <c:v>563</c:v>
                </c:pt>
                <c:pt idx="19">
                  <c:v>-458</c:v>
                </c:pt>
                <c:pt idx="20">
                  <c:v>163</c:v>
                </c:pt>
                <c:pt idx="21">
                  <c:v>-282</c:v>
                </c:pt>
                <c:pt idx="22">
                  <c:v>-80</c:v>
                </c:pt>
                <c:pt idx="23">
                  <c:v>-116</c:v>
                </c:pt>
                <c:pt idx="24">
                  <c:v>-85</c:v>
                </c:pt>
                <c:pt idx="25">
                  <c:v>499</c:v>
                </c:pt>
                <c:pt idx="26">
                  <c:v>664</c:v>
                </c:pt>
                <c:pt idx="27">
                  <c:v>-203</c:v>
                </c:pt>
                <c:pt idx="28">
                  <c:v>-843</c:v>
                </c:pt>
                <c:pt idx="29">
                  <c:v>119</c:v>
                </c:pt>
                <c:pt idx="30">
                  <c:v>-565</c:v>
                </c:pt>
                <c:pt idx="31">
                  <c:v>382</c:v>
                </c:pt>
                <c:pt idx="32">
                  <c:v>520</c:v>
                </c:pt>
                <c:pt idx="33">
                  <c:v>107</c:v>
                </c:pt>
                <c:pt idx="34">
                  <c:v>858</c:v>
                </c:pt>
                <c:pt idx="35">
                  <c:v>645</c:v>
                </c:pt>
                <c:pt idx="36">
                  <c:v>-429</c:v>
                </c:pt>
                <c:pt idx="37">
                  <c:v>-301</c:v>
                </c:pt>
                <c:pt idx="38">
                  <c:v>774</c:v>
                </c:pt>
                <c:pt idx="39">
                  <c:v>-229</c:v>
                </c:pt>
                <c:pt idx="40">
                  <c:v>558</c:v>
                </c:pt>
                <c:pt idx="41">
                  <c:v>486</c:v>
                </c:pt>
                <c:pt idx="42">
                  <c:v>-573</c:v>
                </c:pt>
                <c:pt idx="43">
                  <c:v>285</c:v>
                </c:pt>
                <c:pt idx="44">
                  <c:v>-223</c:v>
                </c:pt>
                <c:pt idx="45">
                  <c:v>253</c:v>
                </c:pt>
                <c:pt idx="46">
                  <c:v>-77</c:v>
                </c:pt>
                <c:pt idx="47">
                  <c:v>-223</c:v>
                </c:pt>
                <c:pt idx="48">
                  <c:v>215</c:v>
                </c:pt>
                <c:pt idx="49">
                  <c:v>-32</c:v>
                </c:pt>
                <c:pt idx="50">
                  <c:v>165</c:v>
                </c:pt>
                <c:pt idx="51">
                  <c:v>-175</c:v>
                </c:pt>
                <c:pt idx="52">
                  <c:v>-39</c:v>
                </c:pt>
                <c:pt idx="53">
                  <c:v>-647</c:v>
                </c:pt>
                <c:pt idx="54">
                  <c:v>100</c:v>
                </c:pt>
                <c:pt idx="55">
                  <c:v>-1081</c:v>
                </c:pt>
                <c:pt idx="56">
                  <c:v>-495</c:v>
                </c:pt>
                <c:pt idx="57">
                  <c:v>-61</c:v>
                </c:pt>
                <c:pt idx="58">
                  <c:v>-695</c:v>
                </c:pt>
                <c:pt idx="59">
                  <c:v>636</c:v>
                </c:pt>
                <c:pt idx="60">
                  <c:v>-60</c:v>
                </c:pt>
                <c:pt idx="61">
                  <c:v>-656</c:v>
                </c:pt>
                <c:pt idx="62">
                  <c:v>159</c:v>
                </c:pt>
                <c:pt idx="63">
                  <c:v>233</c:v>
                </c:pt>
                <c:pt idx="64">
                  <c:v>-678</c:v>
                </c:pt>
                <c:pt idx="65">
                  <c:v>-578</c:v>
                </c:pt>
                <c:pt idx="66">
                  <c:v>-248</c:v>
                </c:pt>
                <c:pt idx="67">
                  <c:v>-490</c:v>
                </c:pt>
                <c:pt idx="68">
                  <c:v>-134</c:v>
                </c:pt>
                <c:pt idx="69">
                  <c:v>-172</c:v>
                </c:pt>
                <c:pt idx="70">
                  <c:v>-63</c:v>
                </c:pt>
                <c:pt idx="71">
                  <c:v>-144</c:v>
                </c:pt>
                <c:pt idx="72">
                  <c:v>-312</c:v>
                </c:pt>
                <c:pt idx="73">
                  <c:v>-106</c:v>
                </c:pt>
                <c:pt idx="74">
                  <c:v>-364</c:v>
                </c:pt>
                <c:pt idx="75">
                  <c:v>-795</c:v>
                </c:pt>
                <c:pt idx="76">
                  <c:v>-175</c:v>
                </c:pt>
                <c:pt idx="77">
                  <c:v>-42</c:v>
                </c:pt>
                <c:pt idx="78">
                  <c:v>-621</c:v>
                </c:pt>
                <c:pt idx="79">
                  <c:v>-38</c:v>
                </c:pt>
                <c:pt idx="80">
                  <c:v>-227</c:v>
                </c:pt>
                <c:pt idx="81">
                  <c:v>-1221</c:v>
                </c:pt>
                <c:pt idx="82">
                  <c:v>-439</c:v>
                </c:pt>
                <c:pt idx="83">
                  <c:v>-718</c:v>
                </c:pt>
                <c:pt idx="84">
                  <c:v>212</c:v>
                </c:pt>
                <c:pt idx="85">
                  <c:v>-86</c:v>
                </c:pt>
                <c:pt idx="86">
                  <c:v>-208</c:v>
                </c:pt>
                <c:pt idx="87">
                  <c:v>-546</c:v>
                </c:pt>
                <c:pt idx="88">
                  <c:v>128</c:v>
                </c:pt>
                <c:pt idx="89">
                  <c:v>18</c:v>
                </c:pt>
                <c:pt idx="90">
                  <c:v>-200</c:v>
                </c:pt>
                <c:pt idx="91">
                  <c:v>-143</c:v>
                </c:pt>
                <c:pt idx="92">
                  <c:v>-762</c:v>
                </c:pt>
                <c:pt idx="93">
                  <c:v>-969</c:v>
                </c:pt>
                <c:pt idx="94">
                  <c:v>-350</c:v>
                </c:pt>
                <c:pt idx="95">
                  <c:v>-165</c:v>
                </c:pt>
                <c:pt idx="96">
                  <c:v>-424</c:v>
                </c:pt>
                <c:pt idx="97">
                  <c:v>-855</c:v>
                </c:pt>
                <c:pt idx="98">
                  <c:v>-331</c:v>
                </c:pt>
                <c:pt idx="99">
                  <c:v>-728</c:v>
                </c:pt>
                <c:pt idx="100">
                  <c:v>-893</c:v>
                </c:pt>
                <c:pt idx="101">
                  <c:v>-1062</c:v>
                </c:pt>
                <c:pt idx="102">
                  <c:v>-65</c:v>
                </c:pt>
                <c:pt idx="103">
                  <c:v>-40</c:v>
                </c:pt>
                <c:pt idx="104">
                  <c:v>129</c:v>
                </c:pt>
                <c:pt idx="105">
                  <c:v>-336</c:v>
                </c:pt>
                <c:pt idx="106">
                  <c:v>265</c:v>
                </c:pt>
                <c:pt idx="107">
                  <c:v>-931</c:v>
                </c:pt>
                <c:pt idx="108">
                  <c:v>-184</c:v>
                </c:pt>
                <c:pt idx="109">
                  <c:v>-478</c:v>
                </c:pt>
                <c:pt idx="110">
                  <c:v>-791</c:v>
                </c:pt>
                <c:pt idx="111">
                  <c:v>-885</c:v>
                </c:pt>
                <c:pt idx="112">
                  <c:v>-1001</c:v>
                </c:pt>
                <c:pt idx="113">
                  <c:v>-294</c:v>
                </c:pt>
                <c:pt idx="114">
                  <c:v>-142</c:v>
                </c:pt>
                <c:pt idx="115">
                  <c:v>-96</c:v>
                </c:pt>
                <c:pt idx="116">
                  <c:v>244</c:v>
                </c:pt>
                <c:pt idx="117">
                  <c:v>-723</c:v>
                </c:pt>
                <c:pt idx="118">
                  <c:v>-503</c:v>
                </c:pt>
                <c:pt idx="119">
                  <c:v>6</c:v>
                </c:pt>
                <c:pt idx="120">
                  <c:v>91</c:v>
                </c:pt>
                <c:pt idx="121">
                  <c:v>327</c:v>
                </c:pt>
                <c:pt idx="122">
                  <c:v>129</c:v>
                </c:pt>
                <c:pt idx="123">
                  <c:v>307</c:v>
                </c:pt>
                <c:pt idx="124">
                  <c:v>-268</c:v>
                </c:pt>
                <c:pt idx="125">
                  <c:v>56</c:v>
                </c:pt>
                <c:pt idx="126">
                  <c:v>64</c:v>
                </c:pt>
                <c:pt idx="127">
                  <c:v>307</c:v>
                </c:pt>
                <c:pt idx="128">
                  <c:v>-402</c:v>
                </c:pt>
                <c:pt idx="129">
                  <c:v>-429</c:v>
                </c:pt>
                <c:pt idx="130">
                  <c:v>376</c:v>
                </c:pt>
                <c:pt idx="131">
                  <c:v>239</c:v>
                </c:pt>
                <c:pt idx="132">
                  <c:v>58</c:v>
                </c:pt>
                <c:pt idx="133">
                  <c:v>414</c:v>
                </c:pt>
                <c:pt idx="134">
                  <c:v>87</c:v>
                </c:pt>
                <c:pt idx="135">
                  <c:v>-393</c:v>
                </c:pt>
                <c:pt idx="136">
                  <c:v>98</c:v>
                </c:pt>
                <c:pt idx="137">
                  <c:v>-669</c:v>
                </c:pt>
                <c:pt idx="138">
                  <c:v>-232</c:v>
                </c:pt>
                <c:pt idx="139">
                  <c:v>-229</c:v>
                </c:pt>
                <c:pt idx="140">
                  <c:v>232</c:v>
                </c:pt>
                <c:pt idx="141">
                  <c:v>147</c:v>
                </c:pt>
                <c:pt idx="142">
                  <c:v>234</c:v>
                </c:pt>
                <c:pt idx="143">
                  <c:v>-17</c:v>
                </c:pt>
                <c:pt idx="144">
                  <c:v>-818</c:v>
                </c:pt>
                <c:pt idx="145">
                  <c:v>-756</c:v>
                </c:pt>
                <c:pt idx="146">
                  <c:v>109</c:v>
                </c:pt>
                <c:pt idx="147">
                  <c:v>-251</c:v>
                </c:pt>
                <c:pt idx="148">
                  <c:v>640</c:v>
                </c:pt>
                <c:pt idx="149">
                  <c:v>-522</c:v>
                </c:pt>
                <c:pt idx="150">
                  <c:v>394</c:v>
                </c:pt>
                <c:pt idx="151">
                  <c:v>178</c:v>
                </c:pt>
                <c:pt idx="152">
                  <c:v>44</c:v>
                </c:pt>
                <c:pt idx="153">
                  <c:v>-692</c:v>
                </c:pt>
                <c:pt idx="154">
                  <c:v>-818</c:v>
                </c:pt>
                <c:pt idx="155">
                  <c:v>502</c:v>
                </c:pt>
                <c:pt idx="156">
                  <c:v>-298</c:v>
                </c:pt>
                <c:pt idx="157">
                  <c:v>-730</c:v>
                </c:pt>
                <c:pt idx="158">
                  <c:v>-207</c:v>
                </c:pt>
                <c:pt idx="159">
                  <c:v>-911</c:v>
                </c:pt>
                <c:pt idx="160">
                  <c:v>129</c:v>
                </c:pt>
                <c:pt idx="161">
                  <c:v>-285</c:v>
                </c:pt>
                <c:pt idx="162">
                  <c:v>-1118</c:v>
                </c:pt>
                <c:pt idx="163">
                  <c:v>396</c:v>
                </c:pt>
                <c:pt idx="164">
                  <c:v>317</c:v>
                </c:pt>
                <c:pt idx="165">
                  <c:v>199</c:v>
                </c:pt>
                <c:pt idx="166">
                  <c:v>507</c:v>
                </c:pt>
                <c:pt idx="167">
                  <c:v>131</c:v>
                </c:pt>
                <c:pt idx="168">
                  <c:v>367</c:v>
                </c:pt>
                <c:pt idx="169">
                  <c:v>161</c:v>
                </c:pt>
                <c:pt idx="170">
                  <c:v>-355</c:v>
                </c:pt>
                <c:pt idx="171">
                  <c:v>-259</c:v>
                </c:pt>
                <c:pt idx="172">
                  <c:v>348</c:v>
                </c:pt>
                <c:pt idx="173">
                  <c:v>-108</c:v>
                </c:pt>
                <c:pt idx="174">
                  <c:v>-49</c:v>
                </c:pt>
                <c:pt idx="175">
                  <c:v>199</c:v>
                </c:pt>
                <c:pt idx="176">
                  <c:v>-415</c:v>
                </c:pt>
                <c:pt idx="177">
                  <c:v>219</c:v>
                </c:pt>
                <c:pt idx="178">
                  <c:v>-763</c:v>
                </c:pt>
                <c:pt idx="179">
                  <c:v>-362</c:v>
                </c:pt>
                <c:pt idx="180">
                  <c:v>-675</c:v>
                </c:pt>
                <c:pt idx="181">
                  <c:v>-240</c:v>
                </c:pt>
                <c:pt idx="182">
                  <c:v>-868</c:v>
                </c:pt>
                <c:pt idx="183">
                  <c:v>-3</c:v>
                </c:pt>
                <c:pt idx="184">
                  <c:v>-5</c:v>
                </c:pt>
                <c:pt idx="185">
                  <c:v>-616</c:v>
                </c:pt>
                <c:pt idx="186">
                  <c:v>-1364</c:v>
                </c:pt>
                <c:pt idx="187">
                  <c:v>-203</c:v>
                </c:pt>
                <c:pt idx="188">
                  <c:v>-397</c:v>
                </c:pt>
                <c:pt idx="189">
                  <c:v>-227</c:v>
                </c:pt>
                <c:pt idx="190">
                  <c:v>-118</c:v>
                </c:pt>
                <c:pt idx="191">
                  <c:v>-103</c:v>
                </c:pt>
                <c:pt idx="192">
                  <c:v>-682</c:v>
                </c:pt>
                <c:pt idx="193">
                  <c:v>-150</c:v>
                </c:pt>
                <c:pt idx="194">
                  <c:v>-200</c:v>
                </c:pt>
                <c:pt idx="195">
                  <c:v>548</c:v>
                </c:pt>
                <c:pt idx="196">
                  <c:v>343</c:v>
                </c:pt>
                <c:pt idx="197">
                  <c:v>-318</c:v>
                </c:pt>
                <c:pt idx="198">
                  <c:v>240</c:v>
                </c:pt>
                <c:pt idx="199">
                  <c:v>-176</c:v>
                </c:pt>
                <c:pt idx="200">
                  <c:v>-283</c:v>
                </c:pt>
                <c:pt idx="201">
                  <c:v>-298</c:v>
                </c:pt>
                <c:pt idx="202">
                  <c:v>-438</c:v>
                </c:pt>
                <c:pt idx="203">
                  <c:v>408</c:v>
                </c:pt>
                <c:pt idx="204">
                  <c:v>645</c:v>
                </c:pt>
                <c:pt idx="205">
                  <c:v>196</c:v>
                </c:pt>
                <c:pt idx="206">
                  <c:v>-566</c:v>
                </c:pt>
                <c:pt idx="207">
                  <c:v>563</c:v>
                </c:pt>
                <c:pt idx="208">
                  <c:v>598</c:v>
                </c:pt>
                <c:pt idx="209">
                  <c:v>279</c:v>
                </c:pt>
                <c:pt idx="210">
                  <c:v>70</c:v>
                </c:pt>
                <c:pt idx="211">
                  <c:v>-242</c:v>
                </c:pt>
                <c:pt idx="212">
                  <c:v>-29</c:v>
                </c:pt>
                <c:pt idx="213">
                  <c:v>-262</c:v>
                </c:pt>
                <c:pt idx="214">
                  <c:v>229</c:v>
                </c:pt>
                <c:pt idx="215">
                  <c:v>-538</c:v>
                </c:pt>
                <c:pt idx="216">
                  <c:v>588</c:v>
                </c:pt>
                <c:pt idx="217">
                  <c:v>-203</c:v>
                </c:pt>
              </c:numCache>
            </c:numRef>
          </c:yVal>
          <c:smooth val="0"/>
          <c:extLst>
            <c:ext xmlns:c16="http://schemas.microsoft.com/office/drawing/2014/chart" uri="{C3380CC4-5D6E-409C-BE32-E72D297353CC}">
              <c16:uniqueId val="{00000000-448F-4947-97D6-50A891DF2B4D}"/>
            </c:ext>
          </c:extLst>
        </c:ser>
        <c:ser>
          <c:idx val="1"/>
          <c:order val="1"/>
          <c:tx>
            <c:v>bias</c:v>
          </c:tx>
          <c:spPr>
            <a:ln w="25400" cap="rnd">
              <a:solidFill>
                <a:schemeClr val="tx1"/>
              </a:solidFill>
              <a:round/>
            </a:ln>
            <a:effectLst/>
          </c:spPr>
          <c:marker>
            <c:symbol val="circle"/>
            <c:size val="5"/>
            <c:spPr>
              <a:noFill/>
              <a:ln w="9525">
                <a:noFill/>
              </a:ln>
              <a:effectLst/>
            </c:spPr>
          </c:marker>
          <c:xVal>
            <c:numRef>
              <c:f>'Rt Hippo Stereology'!$L$33:$L$34</c:f>
              <c:numCache>
                <c:formatCode>General</c:formatCode>
                <c:ptCount val="2"/>
                <c:pt idx="0">
                  <c:v>0</c:v>
                </c:pt>
                <c:pt idx="1">
                  <c:v>4000</c:v>
                </c:pt>
              </c:numCache>
            </c:numRef>
          </c:xVal>
          <c:yVal>
            <c:numRef>
              <c:f>'Rt Hippo Stereology'!$M$33:$M$34</c:f>
              <c:numCache>
                <c:formatCode>General</c:formatCode>
                <c:ptCount val="2"/>
                <c:pt idx="0">
                  <c:v>-124.454128440367</c:v>
                </c:pt>
                <c:pt idx="1">
                  <c:v>-124.454128440367</c:v>
                </c:pt>
              </c:numCache>
            </c:numRef>
          </c:yVal>
          <c:smooth val="0"/>
          <c:extLst>
            <c:ext xmlns:c16="http://schemas.microsoft.com/office/drawing/2014/chart" uri="{C3380CC4-5D6E-409C-BE32-E72D297353CC}">
              <c16:uniqueId val="{00000001-448F-4947-97D6-50A891DF2B4D}"/>
            </c:ext>
          </c:extLst>
        </c:ser>
        <c:ser>
          <c:idx val="2"/>
          <c:order val="2"/>
          <c:tx>
            <c:v>Lower LOA</c:v>
          </c:tx>
          <c:spPr>
            <a:ln w="25400" cap="rnd">
              <a:solidFill>
                <a:schemeClr val="tx1"/>
              </a:solidFill>
              <a:prstDash val="sysDash"/>
              <a:round/>
            </a:ln>
            <a:effectLst/>
          </c:spPr>
          <c:marker>
            <c:symbol val="circle"/>
            <c:size val="5"/>
            <c:spPr>
              <a:noFill/>
              <a:ln w="9525">
                <a:noFill/>
              </a:ln>
              <a:effectLst/>
            </c:spPr>
          </c:marker>
          <c:xVal>
            <c:numRef>
              <c:f>'Rt Hippo Stereology'!$L$35:$L$36</c:f>
              <c:numCache>
                <c:formatCode>General</c:formatCode>
                <c:ptCount val="2"/>
                <c:pt idx="0">
                  <c:v>0</c:v>
                </c:pt>
                <c:pt idx="1">
                  <c:v>4000</c:v>
                </c:pt>
              </c:numCache>
            </c:numRef>
          </c:xVal>
          <c:yVal>
            <c:numRef>
              <c:f>'Rt Hippo Stereology'!$M$35:$M$36</c:f>
              <c:numCache>
                <c:formatCode>General</c:formatCode>
                <c:ptCount val="2"/>
                <c:pt idx="0">
                  <c:v>-1001.483560871356</c:v>
                </c:pt>
                <c:pt idx="1">
                  <c:v>-1001.483560871356</c:v>
                </c:pt>
              </c:numCache>
            </c:numRef>
          </c:yVal>
          <c:smooth val="0"/>
          <c:extLst>
            <c:ext xmlns:c16="http://schemas.microsoft.com/office/drawing/2014/chart" uri="{C3380CC4-5D6E-409C-BE32-E72D297353CC}">
              <c16:uniqueId val="{00000002-448F-4947-97D6-50A891DF2B4D}"/>
            </c:ext>
          </c:extLst>
        </c:ser>
        <c:ser>
          <c:idx val="3"/>
          <c:order val="3"/>
          <c:tx>
            <c:v>Upper LOA</c:v>
          </c:tx>
          <c:spPr>
            <a:ln w="25400" cap="rnd">
              <a:solidFill>
                <a:schemeClr val="tx1"/>
              </a:solidFill>
              <a:prstDash val="sysDash"/>
              <a:round/>
            </a:ln>
            <a:effectLst/>
          </c:spPr>
          <c:marker>
            <c:symbol val="circle"/>
            <c:size val="5"/>
            <c:spPr>
              <a:noFill/>
              <a:ln w="9525">
                <a:noFill/>
              </a:ln>
              <a:effectLst/>
            </c:spPr>
          </c:marker>
          <c:xVal>
            <c:numRef>
              <c:f>'Rt Hippo Stereology'!$L$37:$L$38</c:f>
              <c:numCache>
                <c:formatCode>General</c:formatCode>
                <c:ptCount val="2"/>
                <c:pt idx="0">
                  <c:v>0</c:v>
                </c:pt>
                <c:pt idx="1">
                  <c:v>4000</c:v>
                </c:pt>
              </c:numCache>
            </c:numRef>
          </c:xVal>
          <c:yVal>
            <c:numRef>
              <c:f>'Rt Hippo Stereology'!$M$37:$M$38</c:f>
              <c:numCache>
                <c:formatCode>General</c:formatCode>
                <c:ptCount val="2"/>
                <c:pt idx="0">
                  <c:v>752.57530399062205</c:v>
                </c:pt>
                <c:pt idx="1">
                  <c:v>752.57530399062205</c:v>
                </c:pt>
              </c:numCache>
            </c:numRef>
          </c:yVal>
          <c:smooth val="0"/>
          <c:extLst>
            <c:ext xmlns:c16="http://schemas.microsoft.com/office/drawing/2014/chart" uri="{C3380CC4-5D6E-409C-BE32-E72D297353CC}">
              <c16:uniqueId val="{00000003-448F-4947-97D6-50A891DF2B4D}"/>
            </c:ext>
          </c:extLst>
        </c:ser>
        <c:dLbls>
          <c:showLegendKey val="0"/>
          <c:showVal val="0"/>
          <c:showCatName val="0"/>
          <c:showSerName val="0"/>
          <c:showPercent val="0"/>
          <c:showBubbleSize val="0"/>
        </c:dLbls>
        <c:axId val="645326488"/>
        <c:axId val="645326880"/>
      </c:scatterChart>
      <c:valAx>
        <c:axId val="645326488"/>
        <c:scaling>
          <c:orientation val="minMax"/>
          <c:max val="4000"/>
          <c:min val="100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Manual Volume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r>
                  <a:rPr lang="en-IE" sz="900" b="1" i="0" baseline="0">
                    <a:solidFill>
                      <a:sysClr val="windowText" lastClr="000000"/>
                    </a:solidFill>
                    <a:effectLst/>
                    <a:latin typeface="Times New Roman" panose="02020603050405020304" pitchFamily="18" charset="0"/>
                    <a:cs typeface="Times New Roman" panose="02020603050405020304" pitchFamily="18" charset="0"/>
                  </a:rPr>
                  <a:t>)</a:t>
                </a:r>
                <a:endParaRPr lang="en-IE"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9653000739248701"/>
              <c:y val="0.92287613241893096"/>
            </c:manualLayout>
          </c:layout>
          <c:overlay val="0"/>
          <c:spPr>
            <a:noFill/>
            <a:ln>
              <a:noFill/>
            </a:ln>
            <a:effectLst/>
          </c:spPr>
        </c:title>
        <c:numFmt formatCode="@" sourceLinked="0"/>
        <c:majorTickMark val="none"/>
        <c:minorTickMark val="none"/>
        <c:tickLblPos val="high"/>
        <c:spPr>
          <a:noFill/>
          <a:ln w="9525" cap="flat" cmpd="sng" algn="ctr">
            <a:solidFill>
              <a:schemeClr val="tx1">
                <a:alpha val="0"/>
              </a:schemeClr>
            </a:solidFill>
            <a:round/>
          </a:ln>
          <a:effectLst/>
        </c:spPr>
        <c:txPr>
          <a:bodyPr rot="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326880"/>
        <c:crosses val="autoZero"/>
        <c:crossBetween val="midCat"/>
      </c:valAx>
      <c:valAx>
        <c:axId val="645326880"/>
        <c:scaling>
          <c:orientation val="minMax"/>
          <c:max val="3500"/>
          <c:min val="-1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Vol. Difference [Stereology-Manual]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endParaRPr lang="en-IE" sz="900">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baseline="0"/>
                  <a:t> </a:t>
                </a:r>
                <a:endParaRPr lang="en-IE"/>
              </a:p>
            </c:rich>
          </c:tx>
          <c:layout>
            <c:manualLayout>
              <c:xMode val="edge"/>
              <c:yMode val="edge"/>
              <c:x val="2.0671834625322998E-2"/>
              <c:y val="0.17929133858267701"/>
            </c:manualLayout>
          </c:layout>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alpha val="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326488"/>
        <c:crosses val="autoZero"/>
        <c:crossBetween val="midCat"/>
        <c:majorUnit val="1000"/>
      </c:valAx>
      <c:spPr>
        <a:solidFill>
          <a:schemeClr val="bg1"/>
        </a:solid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238404088561"/>
          <c:y val="0.20894379581862599"/>
          <c:w val="0.70333703334953701"/>
          <c:h val="0.67266901982079796"/>
        </c:manualLayout>
      </c:layout>
      <c:scatterChart>
        <c:scatterStyle val="lineMarker"/>
        <c:varyColors val="0"/>
        <c:ser>
          <c:idx val="0"/>
          <c:order val="0"/>
          <c:tx>
            <c:v>Rt Hippocampus FSL</c:v>
          </c:tx>
          <c:spPr>
            <a:ln w="25400" cap="rnd">
              <a:noFill/>
              <a:round/>
            </a:ln>
            <a:effectLst/>
          </c:spPr>
          <c:marker>
            <c:symbol val="circle"/>
            <c:size val="5"/>
            <c:spPr>
              <a:solidFill>
                <a:schemeClr val="tx1"/>
              </a:solidFill>
              <a:ln w="9525">
                <a:solidFill>
                  <a:schemeClr val="tx1"/>
                </a:solidFill>
              </a:ln>
              <a:effectLst/>
            </c:spPr>
          </c:marker>
          <c:trendline>
            <c:spPr>
              <a:ln w="15875" cap="rnd">
                <a:solidFill>
                  <a:srgbClr val="C00000"/>
                </a:solidFill>
                <a:prstDash val="solid"/>
              </a:ln>
              <a:effectLst/>
            </c:spPr>
            <c:trendlineType val="linear"/>
            <c:dispRSqr val="0"/>
            <c:dispEq val="0"/>
          </c:trendline>
          <c:xVal>
            <c:numRef>
              <c:f>'Rt Hippocampus FSL'!$A$2:$A$210</c:f>
              <c:numCache>
                <c:formatCode>General</c:formatCode>
                <c:ptCount val="209"/>
                <c:pt idx="0">
                  <c:v>2421</c:v>
                </c:pt>
                <c:pt idx="1">
                  <c:v>2735</c:v>
                </c:pt>
                <c:pt idx="2">
                  <c:v>1951</c:v>
                </c:pt>
                <c:pt idx="3">
                  <c:v>2208</c:v>
                </c:pt>
                <c:pt idx="4">
                  <c:v>2079</c:v>
                </c:pt>
                <c:pt idx="5">
                  <c:v>2105</c:v>
                </c:pt>
                <c:pt idx="6">
                  <c:v>2005</c:v>
                </c:pt>
                <c:pt idx="7">
                  <c:v>2918</c:v>
                </c:pt>
                <c:pt idx="8">
                  <c:v>3616</c:v>
                </c:pt>
                <c:pt idx="9">
                  <c:v>2208</c:v>
                </c:pt>
                <c:pt idx="10">
                  <c:v>3484</c:v>
                </c:pt>
                <c:pt idx="11">
                  <c:v>1694</c:v>
                </c:pt>
                <c:pt idx="12">
                  <c:v>2531</c:v>
                </c:pt>
                <c:pt idx="13">
                  <c:v>2620</c:v>
                </c:pt>
                <c:pt idx="14">
                  <c:v>2650</c:v>
                </c:pt>
                <c:pt idx="15">
                  <c:v>2548</c:v>
                </c:pt>
                <c:pt idx="16">
                  <c:v>3336</c:v>
                </c:pt>
                <c:pt idx="17">
                  <c:v>1885</c:v>
                </c:pt>
                <c:pt idx="18">
                  <c:v>3194</c:v>
                </c:pt>
                <c:pt idx="19">
                  <c:v>1817</c:v>
                </c:pt>
                <c:pt idx="20">
                  <c:v>2598</c:v>
                </c:pt>
                <c:pt idx="21">
                  <c:v>2540</c:v>
                </c:pt>
                <c:pt idx="22">
                  <c:v>2840</c:v>
                </c:pt>
                <c:pt idx="23">
                  <c:v>2857</c:v>
                </c:pt>
                <c:pt idx="24">
                  <c:v>1721</c:v>
                </c:pt>
                <c:pt idx="25">
                  <c:v>2060</c:v>
                </c:pt>
                <c:pt idx="26">
                  <c:v>2627</c:v>
                </c:pt>
                <c:pt idx="27">
                  <c:v>3603</c:v>
                </c:pt>
                <c:pt idx="28">
                  <c:v>1705</c:v>
                </c:pt>
                <c:pt idx="29">
                  <c:v>3181</c:v>
                </c:pt>
                <c:pt idx="30">
                  <c:v>1310</c:v>
                </c:pt>
                <c:pt idx="31">
                  <c:v>2441</c:v>
                </c:pt>
                <c:pt idx="32">
                  <c:v>1964</c:v>
                </c:pt>
                <c:pt idx="33">
                  <c:v>3402</c:v>
                </c:pt>
                <c:pt idx="34">
                  <c:v>2509</c:v>
                </c:pt>
                <c:pt idx="35">
                  <c:v>1890</c:v>
                </c:pt>
                <c:pt idx="36">
                  <c:v>3139</c:v>
                </c:pt>
                <c:pt idx="37">
                  <c:v>2577</c:v>
                </c:pt>
                <c:pt idx="38">
                  <c:v>3169</c:v>
                </c:pt>
                <c:pt idx="39">
                  <c:v>1758</c:v>
                </c:pt>
                <c:pt idx="40">
                  <c:v>2833</c:v>
                </c:pt>
                <c:pt idx="41">
                  <c:v>2322</c:v>
                </c:pt>
                <c:pt idx="42">
                  <c:v>2625</c:v>
                </c:pt>
                <c:pt idx="43">
                  <c:v>2202</c:v>
                </c:pt>
                <c:pt idx="44">
                  <c:v>2943</c:v>
                </c:pt>
                <c:pt idx="45">
                  <c:v>2944</c:v>
                </c:pt>
                <c:pt idx="46">
                  <c:v>2647</c:v>
                </c:pt>
                <c:pt idx="47">
                  <c:v>2357</c:v>
                </c:pt>
                <c:pt idx="48">
                  <c:v>2959</c:v>
                </c:pt>
                <c:pt idx="49">
                  <c:v>1933</c:v>
                </c:pt>
                <c:pt idx="50">
                  <c:v>2648</c:v>
                </c:pt>
                <c:pt idx="51">
                  <c:v>2307</c:v>
                </c:pt>
                <c:pt idx="52">
                  <c:v>2539</c:v>
                </c:pt>
                <c:pt idx="53">
                  <c:v>1887</c:v>
                </c:pt>
                <c:pt idx="54">
                  <c:v>1844</c:v>
                </c:pt>
                <c:pt idx="55">
                  <c:v>3109</c:v>
                </c:pt>
                <c:pt idx="56">
                  <c:v>2535</c:v>
                </c:pt>
                <c:pt idx="57">
                  <c:v>2677</c:v>
                </c:pt>
                <c:pt idx="58">
                  <c:v>2903</c:v>
                </c:pt>
                <c:pt idx="59">
                  <c:v>1524</c:v>
                </c:pt>
                <c:pt idx="60">
                  <c:v>2648</c:v>
                </c:pt>
                <c:pt idx="61">
                  <c:v>1929</c:v>
                </c:pt>
                <c:pt idx="62">
                  <c:v>2887</c:v>
                </c:pt>
                <c:pt idx="63">
                  <c:v>2251</c:v>
                </c:pt>
                <c:pt idx="64">
                  <c:v>3162</c:v>
                </c:pt>
                <c:pt idx="65">
                  <c:v>2630</c:v>
                </c:pt>
                <c:pt idx="66">
                  <c:v>2492</c:v>
                </c:pt>
                <c:pt idx="67">
                  <c:v>2726</c:v>
                </c:pt>
                <c:pt idx="68">
                  <c:v>3004</c:v>
                </c:pt>
                <c:pt idx="69">
                  <c:v>2691</c:v>
                </c:pt>
                <c:pt idx="70">
                  <c:v>2820</c:v>
                </c:pt>
                <c:pt idx="71">
                  <c:v>2760</c:v>
                </c:pt>
                <c:pt idx="72">
                  <c:v>2758</c:v>
                </c:pt>
                <c:pt idx="73">
                  <c:v>2887</c:v>
                </c:pt>
                <c:pt idx="74">
                  <c:v>2956</c:v>
                </c:pt>
                <c:pt idx="75">
                  <c:v>3615</c:v>
                </c:pt>
                <c:pt idx="76">
                  <c:v>2359</c:v>
                </c:pt>
                <c:pt idx="77">
                  <c:v>2670</c:v>
                </c:pt>
                <c:pt idx="78">
                  <c:v>2582</c:v>
                </c:pt>
                <c:pt idx="79">
                  <c:v>1823</c:v>
                </c:pt>
                <c:pt idx="80">
                  <c:v>3477</c:v>
                </c:pt>
                <c:pt idx="81">
                  <c:v>2623</c:v>
                </c:pt>
                <c:pt idx="82">
                  <c:v>3286</c:v>
                </c:pt>
                <c:pt idx="83">
                  <c:v>2440</c:v>
                </c:pt>
                <c:pt idx="84">
                  <c:v>2296</c:v>
                </c:pt>
                <c:pt idx="85">
                  <c:v>2802</c:v>
                </c:pt>
                <c:pt idx="86">
                  <c:v>2452</c:v>
                </c:pt>
                <c:pt idx="87">
                  <c:v>2202</c:v>
                </c:pt>
                <c:pt idx="88">
                  <c:v>2502</c:v>
                </c:pt>
                <c:pt idx="89">
                  <c:v>2699</c:v>
                </c:pt>
                <c:pt idx="90">
                  <c:v>3426</c:v>
                </c:pt>
                <c:pt idx="91">
                  <c:v>3657</c:v>
                </c:pt>
                <c:pt idx="92">
                  <c:v>3175</c:v>
                </c:pt>
                <c:pt idx="93">
                  <c:v>3230</c:v>
                </c:pt>
                <c:pt idx="94">
                  <c:v>2037</c:v>
                </c:pt>
                <c:pt idx="95">
                  <c:v>2128</c:v>
                </c:pt>
                <c:pt idx="96">
                  <c:v>3255</c:v>
                </c:pt>
                <c:pt idx="97">
                  <c:v>2335</c:v>
                </c:pt>
                <c:pt idx="98">
                  <c:v>3656</c:v>
                </c:pt>
                <c:pt idx="99">
                  <c:v>3029</c:v>
                </c:pt>
                <c:pt idx="100">
                  <c:v>2213</c:v>
                </c:pt>
                <c:pt idx="101">
                  <c:v>3568</c:v>
                </c:pt>
                <c:pt idx="102">
                  <c:v>2940</c:v>
                </c:pt>
                <c:pt idx="103">
                  <c:v>2231</c:v>
                </c:pt>
                <c:pt idx="104">
                  <c:v>2767</c:v>
                </c:pt>
                <c:pt idx="105">
                  <c:v>2368</c:v>
                </c:pt>
                <c:pt idx="106">
                  <c:v>2963</c:v>
                </c:pt>
                <c:pt idx="107">
                  <c:v>3057</c:v>
                </c:pt>
                <c:pt idx="108">
                  <c:v>3485</c:v>
                </c:pt>
                <c:pt idx="109">
                  <c:v>2490</c:v>
                </c:pt>
                <c:pt idx="110">
                  <c:v>3532</c:v>
                </c:pt>
                <c:pt idx="111">
                  <c:v>2110</c:v>
                </c:pt>
                <c:pt idx="112">
                  <c:v>2184</c:v>
                </c:pt>
                <c:pt idx="113">
                  <c:v>2690</c:v>
                </c:pt>
                <c:pt idx="114">
                  <c:v>2216</c:v>
                </c:pt>
                <c:pt idx="115">
                  <c:v>2619</c:v>
                </c:pt>
                <c:pt idx="116">
                  <c:v>2435</c:v>
                </c:pt>
                <c:pt idx="117">
                  <c:v>2849</c:v>
                </c:pt>
                <c:pt idx="118">
                  <c:v>1797</c:v>
                </c:pt>
                <c:pt idx="119">
                  <c:v>2403</c:v>
                </c:pt>
                <c:pt idx="120">
                  <c:v>1733</c:v>
                </c:pt>
                <c:pt idx="121">
                  <c:v>2596</c:v>
                </c:pt>
                <c:pt idx="122">
                  <c:v>2848</c:v>
                </c:pt>
                <c:pt idx="123">
                  <c:v>1916</c:v>
                </c:pt>
                <c:pt idx="124">
                  <c:v>1949</c:v>
                </c:pt>
                <c:pt idx="125">
                  <c:v>2262</c:v>
                </c:pt>
                <c:pt idx="126">
                  <c:v>2517</c:v>
                </c:pt>
                <c:pt idx="127">
                  <c:v>1916</c:v>
                </c:pt>
                <c:pt idx="128">
                  <c:v>2053</c:v>
                </c:pt>
                <c:pt idx="129">
                  <c:v>1994</c:v>
                </c:pt>
                <c:pt idx="130">
                  <c:v>1638</c:v>
                </c:pt>
                <c:pt idx="131">
                  <c:v>1857</c:v>
                </c:pt>
                <c:pt idx="132">
                  <c:v>2853</c:v>
                </c:pt>
                <c:pt idx="133">
                  <c:v>1810</c:v>
                </c:pt>
                <c:pt idx="134">
                  <c:v>2637</c:v>
                </c:pt>
                <c:pt idx="135">
                  <c:v>2588</c:v>
                </c:pt>
                <c:pt idx="136">
                  <c:v>2950</c:v>
                </c:pt>
                <c:pt idx="137">
                  <c:v>2205</c:v>
                </c:pt>
                <c:pt idx="138">
                  <c:v>2286</c:v>
                </c:pt>
                <c:pt idx="139">
                  <c:v>2165</c:v>
                </c:pt>
                <c:pt idx="140">
                  <c:v>2990</c:v>
                </c:pt>
                <c:pt idx="141">
                  <c:v>3000</c:v>
                </c:pt>
                <c:pt idx="142">
                  <c:v>2111</c:v>
                </c:pt>
                <c:pt idx="143">
                  <c:v>2387</c:v>
                </c:pt>
                <c:pt idx="144">
                  <c:v>3054</c:v>
                </c:pt>
                <c:pt idx="145">
                  <c:v>2138</c:v>
                </c:pt>
                <c:pt idx="146">
                  <c:v>1934</c:v>
                </c:pt>
                <c:pt idx="147">
                  <c:v>1780</c:v>
                </c:pt>
                <c:pt idx="148">
                  <c:v>2696</c:v>
                </c:pt>
                <c:pt idx="149">
                  <c:v>2767</c:v>
                </c:pt>
                <c:pt idx="150">
                  <c:v>1994</c:v>
                </c:pt>
                <c:pt idx="151">
                  <c:v>2698</c:v>
                </c:pt>
                <c:pt idx="152">
                  <c:v>2619</c:v>
                </c:pt>
                <c:pt idx="153">
                  <c:v>2759</c:v>
                </c:pt>
                <c:pt idx="154">
                  <c:v>2043</c:v>
                </c:pt>
                <c:pt idx="155">
                  <c:v>2829</c:v>
                </c:pt>
                <c:pt idx="156">
                  <c:v>3302</c:v>
                </c:pt>
                <c:pt idx="157">
                  <c:v>1740</c:v>
                </c:pt>
                <c:pt idx="158">
                  <c:v>1903</c:v>
                </c:pt>
                <c:pt idx="159">
                  <c:v>2944</c:v>
                </c:pt>
                <c:pt idx="160">
                  <c:v>1509</c:v>
                </c:pt>
                <c:pt idx="161">
                  <c:v>2021</c:v>
                </c:pt>
                <c:pt idx="162">
                  <c:v>1699</c:v>
                </c:pt>
                <c:pt idx="163">
                  <c:v>2803</c:v>
                </c:pt>
                <c:pt idx="164">
                  <c:v>2911</c:v>
                </c:pt>
                <c:pt idx="165">
                  <c:v>2292</c:v>
                </c:pt>
                <c:pt idx="166">
                  <c:v>2100</c:v>
                </c:pt>
                <c:pt idx="167">
                  <c:v>2137</c:v>
                </c:pt>
                <c:pt idx="168">
                  <c:v>2429</c:v>
                </c:pt>
                <c:pt idx="169">
                  <c:v>2086</c:v>
                </c:pt>
                <c:pt idx="170">
                  <c:v>2023</c:v>
                </c:pt>
                <c:pt idx="171">
                  <c:v>2277</c:v>
                </c:pt>
                <c:pt idx="172">
                  <c:v>2395</c:v>
                </c:pt>
                <c:pt idx="173">
                  <c:v>2637</c:v>
                </c:pt>
                <c:pt idx="174">
                  <c:v>2871</c:v>
                </c:pt>
                <c:pt idx="175">
                  <c:v>2496</c:v>
                </c:pt>
                <c:pt idx="176">
                  <c:v>2860</c:v>
                </c:pt>
                <c:pt idx="177">
                  <c:v>2297</c:v>
                </c:pt>
                <c:pt idx="178">
                  <c:v>2764</c:v>
                </c:pt>
                <c:pt idx="179">
                  <c:v>3548</c:v>
                </c:pt>
                <c:pt idx="180">
                  <c:v>3272</c:v>
                </c:pt>
                <c:pt idx="181">
                  <c:v>2641</c:v>
                </c:pt>
                <c:pt idx="182">
                  <c:v>2723</c:v>
                </c:pt>
                <c:pt idx="183">
                  <c:v>1966</c:v>
                </c:pt>
                <c:pt idx="184">
                  <c:v>2083</c:v>
                </c:pt>
                <c:pt idx="185">
                  <c:v>3114</c:v>
                </c:pt>
                <c:pt idx="186">
                  <c:v>2372</c:v>
                </c:pt>
                <c:pt idx="187">
                  <c:v>2068</c:v>
                </c:pt>
                <c:pt idx="188">
                  <c:v>2106</c:v>
                </c:pt>
                <c:pt idx="189">
                  <c:v>2208</c:v>
                </c:pt>
                <c:pt idx="190">
                  <c:v>2360</c:v>
                </c:pt>
                <c:pt idx="191">
                  <c:v>2431</c:v>
                </c:pt>
                <c:pt idx="192">
                  <c:v>2398</c:v>
                </c:pt>
                <c:pt idx="193">
                  <c:v>2298</c:v>
                </c:pt>
                <c:pt idx="194">
                  <c:v>1656</c:v>
                </c:pt>
                <c:pt idx="195">
                  <c:v>2132</c:v>
                </c:pt>
                <c:pt idx="196">
                  <c:v>3206</c:v>
                </c:pt>
                <c:pt idx="197">
                  <c:v>2521</c:v>
                </c:pt>
                <c:pt idx="198">
                  <c:v>2186</c:v>
                </c:pt>
                <c:pt idx="199">
                  <c:v>2121</c:v>
                </c:pt>
                <c:pt idx="200">
                  <c:v>1478</c:v>
                </c:pt>
                <c:pt idx="201">
                  <c:v>2330</c:v>
                </c:pt>
                <c:pt idx="202">
                  <c:v>2927</c:v>
                </c:pt>
                <c:pt idx="203">
                  <c:v>2225</c:v>
                </c:pt>
                <c:pt idx="204">
                  <c:v>1642</c:v>
                </c:pt>
                <c:pt idx="205">
                  <c:v>2618</c:v>
                </c:pt>
                <c:pt idx="206">
                  <c:v>1668</c:v>
                </c:pt>
                <c:pt idx="207">
                  <c:v>3287</c:v>
                </c:pt>
                <c:pt idx="208">
                  <c:v>2267</c:v>
                </c:pt>
              </c:numCache>
            </c:numRef>
          </c:xVal>
          <c:yVal>
            <c:numRef>
              <c:f>'Rt Hippocampus FSL'!$C$2:$C$210</c:f>
              <c:numCache>
                <c:formatCode>General</c:formatCode>
                <c:ptCount val="209"/>
                <c:pt idx="0">
                  <c:v>1751</c:v>
                </c:pt>
                <c:pt idx="1">
                  <c:v>786</c:v>
                </c:pt>
                <c:pt idx="2">
                  <c:v>1638</c:v>
                </c:pt>
                <c:pt idx="3">
                  <c:v>1727</c:v>
                </c:pt>
                <c:pt idx="4">
                  <c:v>1052</c:v>
                </c:pt>
                <c:pt idx="5">
                  <c:v>1223</c:v>
                </c:pt>
                <c:pt idx="6">
                  <c:v>1492</c:v>
                </c:pt>
                <c:pt idx="7">
                  <c:v>1594</c:v>
                </c:pt>
                <c:pt idx="8">
                  <c:v>553</c:v>
                </c:pt>
                <c:pt idx="9">
                  <c:v>1469</c:v>
                </c:pt>
                <c:pt idx="10">
                  <c:v>763</c:v>
                </c:pt>
                <c:pt idx="11">
                  <c:v>1839</c:v>
                </c:pt>
                <c:pt idx="12">
                  <c:v>1157</c:v>
                </c:pt>
                <c:pt idx="13">
                  <c:v>777</c:v>
                </c:pt>
                <c:pt idx="14">
                  <c:v>1691</c:v>
                </c:pt>
                <c:pt idx="15">
                  <c:v>1842</c:v>
                </c:pt>
                <c:pt idx="16">
                  <c:v>661</c:v>
                </c:pt>
                <c:pt idx="17">
                  <c:v>1987</c:v>
                </c:pt>
                <c:pt idx="18">
                  <c:v>737</c:v>
                </c:pt>
                <c:pt idx="19">
                  <c:v>1738</c:v>
                </c:pt>
                <c:pt idx="20">
                  <c:v>714</c:v>
                </c:pt>
                <c:pt idx="21">
                  <c:v>1954</c:v>
                </c:pt>
                <c:pt idx="22">
                  <c:v>1624</c:v>
                </c:pt>
                <c:pt idx="23">
                  <c:v>905</c:v>
                </c:pt>
                <c:pt idx="24">
                  <c:v>1949</c:v>
                </c:pt>
                <c:pt idx="25">
                  <c:v>1731</c:v>
                </c:pt>
                <c:pt idx="26">
                  <c:v>1269</c:v>
                </c:pt>
                <c:pt idx="27">
                  <c:v>-178</c:v>
                </c:pt>
                <c:pt idx="28">
                  <c:v>1436</c:v>
                </c:pt>
                <c:pt idx="29">
                  <c:v>1445</c:v>
                </c:pt>
                <c:pt idx="30">
                  <c:v>1643</c:v>
                </c:pt>
                <c:pt idx="31">
                  <c:v>823</c:v>
                </c:pt>
                <c:pt idx="32">
                  <c:v>1634</c:v>
                </c:pt>
                <c:pt idx="33">
                  <c:v>170</c:v>
                </c:pt>
                <c:pt idx="34">
                  <c:v>943</c:v>
                </c:pt>
                <c:pt idx="35">
                  <c:v>1404</c:v>
                </c:pt>
                <c:pt idx="36">
                  <c:v>76</c:v>
                </c:pt>
                <c:pt idx="37">
                  <c:v>546</c:v>
                </c:pt>
                <c:pt idx="38">
                  <c:v>1076</c:v>
                </c:pt>
                <c:pt idx="39">
                  <c:v>1888</c:v>
                </c:pt>
                <c:pt idx="40">
                  <c:v>1259</c:v>
                </c:pt>
                <c:pt idx="41">
                  <c:v>1800</c:v>
                </c:pt>
                <c:pt idx="42">
                  <c:v>1352</c:v>
                </c:pt>
                <c:pt idx="43">
                  <c:v>1557</c:v>
                </c:pt>
                <c:pt idx="44">
                  <c:v>1628</c:v>
                </c:pt>
                <c:pt idx="45">
                  <c:v>1011</c:v>
                </c:pt>
                <c:pt idx="46">
                  <c:v>961</c:v>
                </c:pt>
                <c:pt idx="47">
                  <c:v>1373</c:v>
                </c:pt>
                <c:pt idx="48">
                  <c:v>934</c:v>
                </c:pt>
                <c:pt idx="49">
                  <c:v>1491</c:v>
                </c:pt>
                <c:pt idx="50">
                  <c:v>1955</c:v>
                </c:pt>
                <c:pt idx="51">
                  <c:v>2102</c:v>
                </c:pt>
                <c:pt idx="52">
                  <c:v>1539</c:v>
                </c:pt>
                <c:pt idx="53">
                  <c:v>1704</c:v>
                </c:pt>
                <c:pt idx="54">
                  <c:v>1507</c:v>
                </c:pt>
                <c:pt idx="55">
                  <c:v>296</c:v>
                </c:pt>
                <c:pt idx="56">
                  <c:v>696</c:v>
                </c:pt>
                <c:pt idx="57">
                  <c:v>515</c:v>
                </c:pt>
                <c:pt idx="58">
                  <c:v>1142</c:v>
                </c:pt>
                <c:pt idx="59">
                  <c:v>989</c:v>
                </c:pt>
                <c:pt idx="60">
                  <c:v>886</c:v>
                </c:pt>
                <c:pt idx="61">
                  <c:v>2236</c:v>
                </c:pt>
                <c:pt idx="62">
                  <c:v>819</c:v>
                </c:pt>
                <c:pt idx="63">
                  <c:v>909</c:v>
                </c:pt>
                <c:pt idx="64">
                  <c:v>1071</c:v>
                </c:pt>
                <c:pt idx="65">
                  <c:v>671</c:v>
                </c:pt>
                <c:pt idx="66">
                  <c:v>1212</c:v>
                </c:pt>
                <c:pt idx="67">
                  <c:v>973</c:v>
                </c:pt>
                <c:pt idx="68">
                  <c:v>952</c:v>
                </c:pt>
                <c:pt idx="69">
                  <c:v>1055</c:v>
                </c:pt>
                <c:pt idx="70">
                  <c:v>587</c:v>
                </c:pt>
                <c:pt idx="71">
                  <c:v>934</c:v>
                </c:pt>
                <c:pt idx="72">
                  <c:v>862</c:v>
                </c:pt>
                <c:pt idx="73">
                  <c:v>1023</c:v>
                </c:pt>
                <c:pt idx="74">
                  <c:v>650</c:v>
                </c:pt>
                <c:pt idx="75">
                  <c:v>-220</c:v>
                </c:pt>
                <c:pt idx="76">
                  <c:v>1390</c:v>
                </c:pt>
                <c:pt idx="77">
                  <c:v>1194</c:v>
                </c:pt>
                <c:pt idx="78">
                  <c:v>1847</c:v>
                </c:pt>
                <c:pt idx="79">
                  <c:v>1653</c:v>
                </c:pt>
                <c:pt idx="80">
                  <c:v>562</c:v>
                </c:pt>
                <c:pt idx="81">
                  <c:v>1269</c:v>
                </c:pt>
                <c:pt idx="82">
                  <c:v>125</c:v>
                </c:pt>
                <c:pt idx="83">
                  <c:v>1195</c:v>
                </c:pt>
                <c:pt idx="84">
                  <c:v>1086</c:v>
                </c:pt>
                <c:pt idx="85">
                  <c:v>665</c:v>
                </c:pt>
                <c:pt idx="86">
                  <c:v>1554</c:v>
                </c:pt>
                <c:pt idx="87">
                  <c:v>1947</c:v>
                </c:pt>
                <c:pt idx="88">
                  <c:v>701</c:v>
                </c:pt>
                <c:pt idx="89">
                  <c:v>1705</c:v>
                </c:pt>
                <c:pt idx="90">
                  <c:v>423</c:v>
                </c:pt>
                <c:pt idx="91">
                  <c:v>538</c:v>
                </c:pt>
                <c:pt idx="92">
                  <c:v>765</c:v>
                </c:pt>
                <c:pt idx="93">
                  <c:v>355</c:v>
                </c:pt>
                <c:pt idx="94">
                  <c:v>1391</c:v>
                </c:pt>
                <c:pt idx="95">
                  <c:v>1046</c:v>
                </c:pt>
                <c:pt idx="96">
                  <c:v>986</c:v>
                </c:pt>
                <c:pt idx="97">
                  <c:v>1535</c:v>
                </c:pt>
                <c:pt idx="98">
                  <c:v>1457</c:v>
                </c:pt>
                <c:pt idx="99">
                  <c:v>243</c:v>
                </c:pt>
                <c:pt idx="100">
                  <c:v>1283</c:v>
                </c:pt>
                <c:pt idx="101">
                  <c:v>756</c:v>
                </c:pt>
                <c:pt idx="102">
                  <c:v>149</c:v>
                </c:pt>
                <c:pt idx="103">
                  <c:v>1131</c:v>
                </c:pt>
                <c:pt idx="104">
                  <c:v>597</c:v>
                </c:pt>
                <c:pt idx="105">
                  <c:v>1389</c:v>
                </c:pt>
                <c:pt idx="106">
                  <c:v>293</c:v>
                </c:pt>
                <c:pt idx="107">
                  <c:v>675</c:v>
                </c:pt>
                <c:pt idx="108">
                  <c:v>-52</c:v>
                </c:pt>
                <c:pt idx="109">
                  <c:v>851</c:v>
                </c:pt>
                <c:pt idx="110">
                  <c:v>488</c:v>
                </c:pt>
                <c:pt idx="111">
                  <c:v>1295</c:v>
                </c:pt>
                <c:pt idx="112">
                  <c:v>1714</c:v>
                </c:pt>
                <c:pt idx="113">
                  <c:v>1227</c:v>
                </c:pt>
                <c:pt idx="114">
                  <c:v>1656</c:v>
                </c:pt>
                <c:pt idx="115">
                  <c:v>838</c:v>
                </c:pt>
                <c:pt idx="116">
                  <c:v>1222</c:v>
                </c:pt>
                <c:pt idx="117">
                  <c:v>1069</c:v>
                </c:pt>
                <c:pt idx="118">
                  <c:v>938</c:v>
                </c:pt>
                <c:pt idx="119">
                  <c:v>1165</c:v>
                </c:pt>
                <c:pt idx="120">
                  <c:v>1244</c:v>
                </c:pt>
                <c:pt idx="121">
                  <c:v>900</c:v>
                </c:pt>
                <c:pt idx="122">
                  <c:v>1358</c:v>
                </c:pt>
                <c:pt idx="123">
                  <c:v>1506</c:v>
                </c:pt>
                <c:pt idx="124">
                  <c:v>1732</c:v>
                </c:pt>
                <c:pt idx="125">
                  <c:v>1688</c:v>
                </c:pt>
                <c:pt idx="126">
                  <c:v>873</c:v>
                </c:pt>
                <c:pt idx="127">
                  <c:v>1471</c:v>
                </c:pt>
                <c:pt idx="128">
                  <c:v>1169</c:v>
                </c:pt>
                <c:pt idx="129">
                  <c:v>1940</c:v>
                </c:pt>
                <c:pt idx="130">
                  <c:v>2265</c:v>
                </c:pt>
                <c:pt idx="131">
                  <c:v>701</c:v>
                </c:pt>
                <c:pt idx="132">
                  <c:v>1385</c:v>
                </c:pt>
                <c:pt idx="133">
                  <c:v>1683</c:v>
                </c:pt>
                <c:pt idx="134">
                  <c:v>1244</c:v>
                </c:pt>
                <c:pt idx="135">
                  <c:v>2037</c:v>
                </c:pt>
                <c:pt idx="136">
                  <c:v>75</c:v>
                </c:pt>
                <c:pt idx="137">
                  <c:v>1938</c:v>
                </c:pt>
                <c:pt idx="138">
                  <c:v>1753</c:v>
                </c:pt>
                <c:pt idx="139">
                  <c:v>1485</c:v>
                </c:pt>
                <c:pt idx="140">
                  <c:v>1030</c:v>
                </c:pt>
                <c:pt idx="141">
                  <c:v>1078</c:v>
                </c:pt>
                <c:pt idx="142">
                  <c:v>1448</c:v>
                </c:pt>
                <c:pt idx="143">
                  <c:v>850</c:v>
                </c:pt>
                <c:pt idx="144">
                  <c:v>1105</c:v>
                </c:pt>
                <c:pt idx="145">
                  <c:v>884</c:v>
                </c:pt>
                <c:pt idx="146">
                  <c:v>1915</c:v>
                </c:pt>
                <c:pt idx="147">
                  <c:v>1620</c:v>
                </c:pt>
                <c:pt idx="148">
                  <c:v>822</c:v>
                </c:pt>
                <c:pt idx="149">
                  <c:v>434</c:v>
                </c:pt>
                <c:pt idx="150">
                  <c:v>1783</c:v>
                </c:pt>
                <c:pt idx="151">
                  <c:v>952</c:v>
                </c:pt>
                <c:pt idx="152">
                  <c:v>1888</c:v>
                </c:pt>
                <c:pt idx="153">
                  <c:v>865</c:v>
                </c:pt>
                <c:pt idx="154">
                  <c:v>1773</c:v>
                </c:pt>
                <c:pt idx="155">
                  <c:v>1362</c:v>
                </c:pt>
                <c:pt idx="156">
                  <c:v>994</c:v>
                </c:pt>
                <c:pt idx="157">
                  <c:v>2361</c:v>
                </c:pt>
                <c:pt idx="158">
                  <c:v>1691</c:v>
                </c:pt>
                <c:pt idx="159">
                  <c:v>1147</c:v>
                </c:pt>
                <c:pt idx="160">
                  <c:v>1892</c:v>
                </c:pt>
                <c:pt idx="161">
                  <c:v>1963</c:v>
                </c:pt>
                <c:pt idx="162">
                  <c:v>1361</c:v>
                </c:pt>
                <c:pt idx="163">
                  <c:v>1668</c:v>
                </c:pt>
                <c:pt idx="164">
                  <c:v>555</c:v>
                </c:pt>
                <c:pt idx="165">
                  <c:v>1978</c:v>
                </c:pt>
                <c:pt idx="166">
                  <c:v>870</c:v>
                </c:pt>
                <c:pt idx="167">
                  <c:v>2032</c:v>
                </c:pt>
                <c:pt idx="168">
                  <c:v>1607</c:v>
                </c:pt>
                <c:pt idx="169">
                  <c:v>835</c:v>
                </c:pt>
                <c:pt idx="170">
                  <c:v>1004</c:v>
                </c:pt>
                <c:pt idx="171">
                  <c:v>1627</c:v>
                </c:pt>
                <c:pt idx="172">
                  <c:v>973</c:v>
                </c:pt>
                <c:pt idx="173">
                  <c:v>2038</c:v>
                </c:pt>
                <c:pt idx="174">
                  <c:v>1238</c:v>
                </c:pt>
                <c:pt idx="175">
                  <c:v>812</c:v>
                </c:pt>
                <c:pt idx="176">
                  <c:v>1018</c:v>
                </c:pt>
                <c:pt idx="177">
                  <c:v>928</c:v>
                </c:pt>
                <c:pt idx="178">
                  <c:v>388</c:v>
                </c:pt>
                <c:pt idx="179">
                  <c:v>552</c:v>
                </c:pt>
                <c:pt idx="180">
                  <c:v>518</c:v>
                </c:pt>
                <c:pt idx="181">
                  <c:v>298</c:v>
                </c:pt>
                <c:pt idx="182">
                  <c:v>995</c:v>
                </c:pt>
                <c:pt idx="183">
                  <c:v>1536</c:v>
                </c:pt>
                <c:pt idx="184">
                  <c:v>1274</c:v>
                </c:pt>
                <c:pt idx="185">
                  <c:v>877</c:v>
                </c:pt>
                <c:pt idx="186">
                  <c:v>1096</c:v>
                </c:pt>
                <c:pt idx="187">
                  <c:v>1856</c:v>
                </c:pt>
                <c:pt idx="188">
                  <c:v>827</c:v>
                </c:pt>
                <c:pt idx="189">
                  <c:v>1784</c:v>
                </c:pt>
                <c:pt idx="190">
                  <c:v>2030</c:v>
                </c:pt>
                <c:pt idx="191">
                  <c:v>1576</c:v>
                </c:pt>
                <c:pt idx="192">
                  <c:v>1005</c:v>
                </c:pt>
                <c:pt idx="193">
                  <c:v>1193</c:v>
                </c:pt>
                <c:pt idx="194">
                  <c:v>1930</c:v>
                </c:pt>
                <c:pt idx="195">
                  <c:v>1575</c:v>
                </c:pt>
                <c:pt idx="196">
                  <c:v>480</c:v>
                </c:pt>
                <c:pt idx="197">
                  <c:v>2092</c:v>
                </c:pt>
                <c:pt idx="198">
                  <c:v>1972</c:v>
                </c:pt>
                <c:pt idx="199">
                  <c:v>1518</c:v>
                </c:pt>
                <c:pt idx="200">
                  <c:v>705</c:v>
                </c:pt>
                <c:pt idx="201">
                  <c:v>1795</c:v>
                </c:pt>
                <c:pt idx="202">
                  <c:v>1309</c:v>
                </c:pt>
                <c:pt idx="203">
                  <c:v>1864</c:v>
                </c:pt>
                <c:pt idx="204">
                  <c:v>1577</c:v>
                </c:pt>
                <c:pt idx="205">
                  <c:v>845</c:v>
                </c:pt>
                <c:pt idx="206">
                  <c:v>1807</c:v>
                </c:pt>
                <c:pt idx="207">
                  <c:v>557</c:v>
                </c:pt>
                <c:pt idx="208">
                  <c:v>758</c:v>
                </c:pt>
              </c:numCache>
            </c:numRef>
          </c:yVal>
          <c:smooth val="0"/>
          <c:extLst>
            <c:ext xmlns:c16="http://schemas.microsoft.com/office/drawing/2014/chart" uri="{C3380CC4-5D6E-409C-BE32-E72D297353CC}">
              <c16:uniqueId val="{00000000-5839-4CA4-A5AF-200B299D496A}"/>
            </c:ext>
          </c:extLst>
        </c:ser>
        <c:ser>
          <c:idx val="1"/>
          <c:order val="1"/>
          <c:tx>
            <c:v>bias</c:v>
          </c:tx>
          <c:spPr>
            <a:ln w="25400" cap="rnd">
              <a:noFill/>
              <a:round/>
            </a:ln>
            <a:effectLst/>
          </c:spPr>
          <c:marker>
            <c:symbol val="circle"/>
            <c:size val="5"/>
            <c:spPr>
              <a:noFill/>
              <a:ln w="9525">
                <a:noFill/>
              </a:ln>
              <a:effectLst/>
            </c:spPr>
          </c:marker>
          <c:dPt>
            <c:idx val="1"/>
            <c:bubble3D val="0"/>
            <c:spPr>
              <a:ln w="25400" cap="rnd">
                <a:solidFill>
                  <a:schemeClr val="tx1"/>
                </a:solidFill>
                <a:round/>
              </a:ln>
              <a:effectLst/>
            </c:spPr>
            <c:extLst>
              <c:ext xmlns:c16="http://schemas.microsoft.com/office/drawing/2014/chart" uri="{C3380CC4-5D6E-409C-BE32-E72D297353CC}">
                <c16:uniqueId val="{00000004-5839-4CA4-A5AF-200B299D496A}"/>
              </c:ext>
            </c:extLst>
          </c:dPt>
          <c:xVal>
            <c:numRef>
              <c:f>'Rt Hippocampus FSL'!$L$26:$L$27</c:f>
              <c:numCache>
                <c:formatCode>General</c:formatCode>
                <c:ptCount val="2"/>
                <c:pt idx="0">
                  <c:v>1000</c:v>
                </c:pt>
                <c:pt idx="1">
                  <c:v>4000</c:v>
                </c:pt>
              </c:numCache>
            </c:numRef>
          </c:xVal>
          <c:yVal>
            <c:numRef>
              <c:f>'Rt Hippocampus FSL'!$M$26:$M$27</c:f>
              <c:numCache>
                <c:formatCode>General</c:formatCode>
                <c:ptCount val="2"/>
                <c:pt idx="0">
                  <c:v>1204.368421052631</c:v>
                </c:pt>
                <c:pt idx="1">
                  <c:v>1204.368421052631</c:v>
                </c:pt>
              </c:numCache>
            </c:numRef>
          </c:yVal>
          <c:smooth val="0"/>
          <c:extLst>
            <c:ext xmlns:c16="http://schemas.microsoft.com/office/drawing/2014/chart" uri="{C3380CC4-5D6E-409C-BE32-E72D297353CC}">
              <c16:uniqueId val="{00000001-5839-4CA4-A5AF-200B299D496A}"/>
            </c:ext>
          </c:extLst>
        </c:ser>
        <c:ser>
          <c:idx val="2"/>
          <c:order val="2"/>
          <c:tx>
            <c:v>lower loa</c:v>
          </c:tx>
          <c:spPr>
            <a:ln w="25400" cap="rnd">
              <a:solidFill>
                <a:schemeClr val="tx1"/>
              </a:solidFill>
              <a:prstDash val="sysDash"/>
              <a:round/>
            </a:ln>
            <a:effectLst/>
          </c:spPr>
          <c:marker>
            <c:symbol val="circle"/>
            <c:size val="5"/>
            <c:spPr>
              <a:noFill/>
              <a:ln w="9525">
                <a:noFill/>
              </a:ln>
              <a:effectLst/>
            </c:spPr>
          </c:marker>
          <c:xVal>
            <c:numRef>
              <c:f>'Rt Hippocampus FSL'!$L$28:$L$29</c:f>
              <c:numCache>
                <c:formatCode>General</c:formatCode>
                <c:ptCount val="2"/>
                <c:pt idx="0">
                  <c:v>1000</c:v>
                </c:pt>
                <c:pt idx="1">
                  <c:v>4000</c:v>
                </c:pt>
              </c:numCache>
            </c:numRef>
          </c:xVal>
          <c:yVal>
            <c:numRef>
              <c:f>'Rt Hippocampus FSL'!$M$28:$M$29</c:f>
              <c:numCache>
                <c:formatCode>General</c:formatCode>
                <c:ptCount val="2"/>
                <c:pt idx="0">
                  <c:v>161.66090288207971</c:v>
                </c:pt>
                <c:pt idx="1">
                  <c:v>161.66090288207971</c:v>
                </c:pt>
              </c:numCache>
            </c:numRef>
          </c:yVal>
          <c:smooth val="0"/>
          <c:extLst>
            <c:ext xmlns:c16="http://schemas.microsoft.com/office/drawing/2014/chart" uri="{C3380CC4-5D6E-409C-BE32-E72D297353CC}">
              <c16:uniqueId val="{00000002-5839-4CA4-A5AF-200B299D496A}"/>
            </c:ext>
          </c:extLst>
        </c:ser>
        <c:ser>
          <c:idx val="3"/>
          <c:order val="3"/>
          <c:tx>
            <c:v>upper loa</c:v>
          </c:tx>
          <c:spPr>
            <a:ln w="25400" cap="rnd">
              <a:solidFill>
                <a:schemeClr val="tx1"/>
              </a:solidFill>
              <a:prstDash val="sysDash"/>
              <a:round/>
            </a:ln>
            <a:effectLst/>
          </c:spPr>
          <c:marker>
            <c:symbol val="circle"/>
            <c:size val="5"/>
            <c:spPr>
              <a:noFill/>
              <a:ln w="9525">
                <a:noFill/>
              </a:ln>
              <a:effectLst/>
            </c:spPr>
          </c:marker>
          <c:xVal>
            <c:numRef>
              <c:f>'Rt Hippocampus FSL'!$L$30:$L$31</c:f>
              <c:numCache>
                <c:formatCode>General</c:formatCode>
                <c:ptCount val="2"/>
                <c:pt idx="0">
                  <c:v>1000</c:v>
                </c:pt>
                <c:pt idx="1">
                  <c:v>4000</c:v>
                </c:pt>
              </c:numCache>
            </c:numRef>
          </c:xVal>
          <c:yVal>
            <c:numRef>
              <c:f>'Rt Hippocampus FSL'!$M$30:$M$31</c:f>
              <c:numCache>
                <c:formatCode>General</c:formatCode>
                <c:ptCount val="2"/>
                <c:pt idx="0">
                  <c:v>2247.0759392231839</c:v>
                </c:pt>
                <c:pt idx="1">
                  <c:v>2247.0759392231839</c:v>
                </c:pt>
              </c:numCache>
            </c:numRef>
          </c:yVal>
          <c:smooth val="0"/>
          <c:extLst>
            <c:ext xmlns:c16="http://schemas.microsoft.com/office/drawing/2014/chart" uri="{C3380CC4-5D6E-409C-BE32-E72D297353CC}">
              <c16:uniqueId val="{00000003-5839-4CA4-A5AF-200B299D496A}"/>
            </c:ext>
          </c:extLst>
        </c:ser>
        <c:dLbls>
          <c:showLegendKey val="0"/>
          <c:showVal val="0"/>
          <c:showCatName val="0"/>
          <c:showSerName val="0"/>
          <c:showPercent val="0"/>
          <c:showBubbleSize val="0"/>
        </c:dLbls>
        <c:axId val="331666376"/>
        <c:axId val="331666768"/>
      </c:scatterChart>
      <c:valAx>
        <c:axId val="331666376"/>
        <c:scaling>
          <c:orientation val="minMax"/>
          <c:max val="4000"/>
          <c:min val="100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Manual Volume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r>
                  <a:rPr lang="en-IE" sz="900" b="1" i="0" baseline="0">
                    <a:effectLst/>
                    <a:latin typeface="Times New Roman" panose="02020603050405020304" pitchFamily="18" charset="0"/>
                    <a:cs typeface="Times New Roman" panose="02020603050405020304" pitchFamily="18" charset="0"/>
                  </a:rPr>
                  <a:t>)</a:t>
                </a:r>
                <a:endParaRPr lang="en-IE" sz="9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 sourceLinked="0"/>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6768"/>
        <c:crosses val="autoZero"/>
        <c:crossBetween val="midCat"/>
      </c:valAx>
      <c:valAx>
        <c:axId val="331666768"/>
        <c:scaling>
          <c:orientation val="minMax"/>
          <c:max val="3500"/>
          <c:min val="-1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Vol. Difference [FSL - </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Manual]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endParaRPr lang="en-IE" sz="900">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IE"/>
              </a:p>
            </c:rich>
          </c:tx>
          <c:layout>
            <c:manualLayout>
              <c:xMode val="edge"/>
              <c:yMode val="edge"/>
              <c:x val="5.9425552987784701E-2"/>
              <c:y val="0.18850935242448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6376"/>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92019648819701"/>
          <c:y val="0.220990845915739"/>
          <c:w val="0.74358891651301795"/>
          <c:h val="0.64973498937452001"/>
        </c:manualLayout>
      </c:layout>
      <c:scatterChart>
        <c:scatterStyle val="lineMarker"/>
        <c:varyColors val="0"/>
        <c:ser>
          <c:idx val="0"/>
          <c:order val="0"/>
          <c:tx>
            <c:v>Rt Hipp volBrain</c:v>
          </c:tx>
          <c:spPr>
            <a:ln w="25400" cap="rnd">
              <a:noFill/>
              <a:round/>
            </a:ln>
            <a:effectLst/>
          </c:spPr>
          <c:marker>
            <c:symbol val="circle"/>
            <c:size val="5"/>
            <c:spPr>
              <a:solidFill>
                <a:schemeClr val="tx1"/>
              </a:solidFill>
              <a:ln w="9525">
                <a:solidFill>
                  <a:schemeClr val="tx1"/>
                </a:solidFill>
              </a:ln>
              <a:effectLst/>
            </c:spPr>
          </c:marker>
          <c:trendline>
            <c:spPr>
              <a:ln w="15875" cap="rnd">
                <a:solidFill>
                  <a:srgbClr val="C00000"/>
                </a:solidFill>
                <a:prstDash val="solid"/>
              </a:ln>
              <a:effectLst/>
            </c:spPr>
            <c:trendlineType val="linear"/>
            <c:dispRSqr val="0"/>
            <c:dispEq val="0"/>
          </c:trendline>
          <c:xVal>
            <c:numRef>
              <c:f>'Rt Hipp volBrain'!$A$2:$A$245</c:f>
              <c:numCache>
                <c:formatCode>General</c:formatCode>
                <c:ptCount val="244"/>
                <c:pt idx="0">
                  <c:v>2421</c:v>
                </c:pt>
                <c:pt idx="1">
                  <c:v>2735</c:v>
                </c:pt>
                <c:pt idx="2">
                  <c:v>1951</c:v>
                </c:pt>
                <c:pt idx="3">
                  <c:v>2208</c:v>
                </c:pt>
                <c:pt idx="4">
                  <c:v>2079</c:v>
                </c:pt>
                <c:pt idx="5">
                  <c:v>2105</c:v>
                </c:pt>
                <c:pt idx="6">
                  <c:v>2005</c:v>
                </c:pt>
                <c:pt idx="7">
                  <c:v>3303</c:v>
                </c:pt>
                <c:pt idx="8">
                  <c:v>3776</c:v>
                </c:pt>
                <c:pt idx="9">
                  <c:v>2918</c:v>
                </c:pt>
                <c:pt idx="10">
                  <c:v>3760</c:v>
                </c:pt>
                <c:pt idx="11">
                  <c:v>3616</c:v>
                </c:pt>
                <c:pt idx="12">
                  <c:v>2208</c:v>
                </c:pt>
                <c:pt idx="13">
                  <c:v>3484</c:v>
                </c:pt>
                <c:pt idx="14">
                  <c:v>1694</c:v>
                </c:pt>
                <c:pt idx="15">
                  <c:v>2531</c:v>
                </c:pt>
                <c:pt idx="16">
                  <c:v>2620</c:v>
                </c:pt>
                <c:pt idx="17">
                  <c:v>2862</c:v>
                </c:pt>
                <c:pt idx="18">
                  <c:v>2650</c:v>
                </c:pt>
                <c:pt idx="19">
                  <c:v>2548</c:v>
                </c:pt>
                <c:pt idx="20">
                  <c:v>3336</c:v>
                </c:pt>
                <c:pt idx="21">
                  <c:v>1885</c:v>
                </c:pt>
                <c:pt idx="22">
                  <c:v>3194</c:v>
                </c:pt>
                <c:pt idx="23">
                  <c:v>1817</c:v>
                </c:pt>
                <c:pt idx="24">
                  <c:v>2598</c:v>
                </c:pt>
                <c:pt idx="25">
                  <c:v>2540</c:v>
                </c:pt>
                <c:pt idx="26">
                  <c:v>2840</c:v>
                </c:pt>
                <c:pt idx="27">
                  <c:v>2857</c:v>
                </c:pt>
                <c:pt idx="28">
                  <c:v>1721</c:v>
                </c:pt>
                <c:pt idx="29">
                  <c:v>2060</c:v>
                </c:pt>
                <c:pt idx="30">
                  <c:v>2627</c:v>
                </c:pt>
                <c:pt idx="31">
                  <c:v>3603</c:v>
                </c:pt>
                <c:pt idx="32">
                  <c:v>1705</c:v>
                </c:pt>
                <c:pt idx="33">
                  <c:v>3181</c:v>
                </c:pt>
                <c:pt idx="34">
                  <c:v>1310</c:v>
                </c:pt>
                <c:pt idx="35">
                  <c:v>2441</c:v>
                </c:pt>
                <c:pt idx="36">
                  <c:v>1964</c:v>
                </c:pt>
                <c:pt idx="37">
                  <c:v>3402</c:v>
                </c:pt>
                <c:pt idx="38">
                  <c:v>2509</c:v>
                </c:pt>
                <c:pt idx="39">
                  <c:v>1890</c:v>
                </c:pt>
                <c:pt idx="40">
                  <c:v>1731</c:v>
                </c:pt>
                <c:pt idx="41">
                  <c:v>3139</c:v>
                </c:pt>
                <c:pt idx="42">
                  <c:v>2577</c:v>
                </c:pt>
                <c:pt idx="43">
                  <c:v>3169</c:v>
                </c:pt>
                <c:pt idx="44">
                  <c:v>1758</c:v>
                </c:pt>
                <c:pt idx="45">
                  <c:v>2833</c:v>
                </c:pt>
                <c:pt idx="46">
                  <c:v>2322</c:v>
                </c:pt>
                <c:pt idx="47">
                  <c:v>2625</c:v>
                </c:pt>
                <c:pt idx="48">
                  <c:v>2202</c:v>
                </c:pt>
                <c:pt idx="49">
                  <c:v>3417</c:v>
                </c:pt>
                <c:pt idx="50">
                  <c:v>2943</c:v>
                </c:pt>
                <c:pt idx="51">
                  <c:v>2944</c:v>
                </c:pt>
                <c:pt idx="52">
                  <c:v>2647</c:v>
                </c:pt>
                <c:pt idx="53">
                  <c:v>2627</c:v>
                </c:pt>
                <c:pt idx="54">
                  <c:v>2357</c:v>
                </c:pt>
                <c:pt idx="55">
                  <c:v>2959</c:v>
                </c:pt>
                <c:pt idx="56">
                  <c:v>1933</c:v>
                </c:pt>
                <c:pt idx="57">
                  <c:v>2648</c:v>
                </c:pt>
                <c:pt idx="58">
                  <c:v>2307</c:v>
                </c:pt>
                <c:pt idx="59">
                  <c:v>3259</c:v>
                </c:pt>
                <c:pt idx="60">
                  <c:v>2539</c:v>
                </c:pt>
                <c:pt idx="61">
                  <c:v>1887</c:v>
                </c:pt>
                <c:pt idx="62">
                  <c:v>2999</c:v>
                </c:pt>
                <c:pt idx="63">
                  <c:v>1844</c:v>
                </c:pt>
                <c:pt idx="64">
                  <c:v>3109</c:v>
                </c:pt>
                <c:pt idx="65">
                  <c:v>2535</c:v>
                </c:pt>
                <c:pt idx="66">
                  <c:v>2677</c:v>
                </c:pt>
                <c:pt idx="67">
                  <c:v>2903</c:v>
                </c:pt>
                <c:pt idx="68">
                  <c:v>1524</c:v>
                </c:pt>
                <c:pt idx="69">
                  <c:v>2592</c:v>
                </c:pt>
                <c:pt idx="70">
                  <c:v>2648</c:v>
                </c:pt>
                <c:pt idx="71">
                  <c:v>1929</c:v>
                </c:pt>
                <c:pt idx="72">
                  <c:v>2887</c:v>
                </c:pt>
                <c:pt idx="73">
                  <c:v>2251</c:v>
                </c:pt>
                <c:pt idx="74">
                  <c:v>3162</c:v>
                </c:pt>
                <c:pt idx="75">
                  <c:v>2630</c:v>
                </c:pt>
                <c:pt idx="76">
                  <c:v>2492</c:v>
                </c:pt>
                <c:pt idx="77">
                  <c:v>3106</c:v>
                </c:pt>
                <c:pt idx="78">
                  <c:v>2726</c:v>
                </c:pt>
                <c:pt idx="79">
                  <c:v>3004</c:v>
                </c:pt>
                <c:pt idx="80">
                  <c:v>2691</c:v>
                </c:pt>
                <c:pt idx="81">
                  <c:v>2820</c:v>
                </c:pt>
                <c:pt idx="82">
                  <c:v>2760</c:v>
                </c:pt>
                <c:pt idx="83">
                  <c:v>2758</c:v>
                </c:pt>
                <c:pt idx="84">
                  <c:v>2887</c:v>
                </c:pt>
                <c:pt idx="85">
                  <c:v>2956</c:v>
                </c:pt>
                <c:pt idx="86">
                  <c:v>3615</c:v>
                </c:pt>
                <c:pt idx="87">
                  <c:v>2359</c:v>
                </c:pt>
                <c:pt idx="88">
                  <c:v>2670</c:v>
                </c:pt>
                <c:pt idx="89">
                  <c:v>3165</c:v>
                </c:pt>
                <c:pt idx="90">
                  <c:v>2582</c:v>
                </c:pt>
                <c:pt idx="91">
                  <c:v>1823</c:v>
                </c:pt>
                <c:pt idx="92">
                  <c:v>3477</c:v>
                </c:pt>
                <c:pt idx="93">
                  <c:v>2623</c:v>
                </c:pt>
                <c:pt idx="94">
                  <c:v>3286</c:v>
                </c:pt>
                <c:pt idx="95">
                  <c:v>2440</c:v>
                </c:pt>
                <c:pt idx="96">
                  <c:v>2378</c:v>
                </c:pt>
                <c:pt idx="97">
                  <c:v>2296</c:v>
                </c:pt>
                <c:pt idx="98">
                  <c:v>2802</c:v>
                </c:pt>
                <c:pt idx="99">
                  <c:v>2452</c:v>
                </c:pt>
                <c:pt idx="100">
                  <c:v>2202</c:v>
                </c:pt>
                <c:pt idx="101">
                  <c:v>2612</c:v>
                </c:pt>
                <c:pt idx="102">
                  <c:v>2502</c:v>
                </c:pt>
                <c:pt idx="103">
                  <c:v>2699</c:v>
                </c:pt>
                <c:pt idx="104">
                  <c:v>3426</c:v>
                </c:pt>
                <c:pt idx="105">
                  <c:v>3657</c:v>
                </c:pt>
                <c:pt idx="106">
                  <c:v>3175</c:v>
                </c:pt>
                <c:pt idx="107">
                  <c:v>3230</c:v>
                </c:pt>
                <c:pt idx="108">
                  <c:v>2037</c:v>
                </c:pt>
                <c:pt idx="109">
                  <c:v>2128</c:v>
                </c:pt>
                <c:pt idx="110">
                  <c:v>3255</c:v>
                </c:pt>
                <c:pt idx="111">
                  <c:v>2335</c:v>
                </c:pt>
                <c:pt idx="112">
                  <c:v>3656</c:v>
                </c:pt>
                <c:pt idx="113">
                  <c:v>3029</c:v>
                </c:pt>
                <c:pt idx="114">
                  <c:v>3582</c:v>
                </c:pt>
                <c:pt idx="115">
                  <c:v>2213</c:v>
                </c:pt>
                <c:pt idx="116">
                  <c:v>1948</c:v>
                </c:pt>
                <c:pt idx="117">
                  <c:v>3568</c:v>
                </c:pt>
                <c:pt idx="118">
                  <c:v>2631</c:v>
                </c:pt>
                <c:pt idx="119">
                  <c:v>2940</c:v>
                </c:pt>
                <c:pt idx="120">
                  <c:v>2231</c:v>
                </c:pt>
                <c:pt idx="121">
                  <c:v>2767</c:v>
                </c:pt>
                <c:pt idx="122">
                  <c:v>2368</c:v>
                </c:pt>
                <c:pt idx="123">
                  <c:v>2926</c:v>
                </c:pt>
                <c:pt idx="124">
                  <c:v>2963</c:v>
                </c:pt>
                <c:pt idx="125">
                  <c:v>3057</c:v>
                </c:pt>
                <c:pt idx="126">
                  <c:v>3368</c:v>
                </c:pt>
                <c:pt idx="127">
                  <c:v>3485</c:v>
                </c:pt>
                <c:pt idx="128">
                  <c:v>2490</c:v>
                </c:pt>
                <c:pt idx="129">
                  <c:v>3532</c:v>
                </c:pt>
                <c:pt idx="130">
                  <c:v>2110</c:v>
                </c:pt>
                <c:pt idx="131">
                  <c:v>2184</c:v>
                </c:pt>
                <c:pt idx="132">
                  <c:v>2690</c:v>
                </c:pt>
                <c:pt idx="133">
                  <c:v>2216</c:v>
                </c:pt>
                <c:pt idx="134">
                  <c:v>2619</c:v>
                </c:pt>
                <c:pt idx="135">
                  <c:v>2435</c:v>
                </c:pt>
                <c:pt idx="136">
                  <c:v>1950</c:v>
                </c:pt>
                <c:pt idx="137">
                  <c:v>2849</c:v>
                </c:pt>
                <c:pt idx="138">
                  <c:v>1797</c:v>
                </c:pt>
                <c:pt idx="139">
                  <c:v>2403</c:v>
                </c:pt>
                <c:pt idx="140">
                  <c:v>1733</c:v>
                </c:pt>
                <c:pt idx="141">
                  <c:v>2596</c:v>
                </c:pt>
                <c:pt idx="142">
                  <c:v>2848</c:v>
                </c:pt>
                <c:pt idx="143">
                  <c:v>1916</c:v>
                </c:pt>
                <c:pt idx="144">
                  <c:v>1949</c:v>
                </c:pt>
                <c:pt idx="145">
                  <c:v>2262</c:v>
                </c:pt>
                <c:pt idx="146">
                  <c:v>2517</c:v>
                </c:pt>
                <c:pt idx="147">
                  <c:v>1916</c:v>
                </c:pt>
                <c:pt idx="148">
                  <c:v>2053</c:v>
                </c:pt>
                <c:pt idx="149">
                  <c:v>1994</c:v>
                </c:pt>
                <c:pt idx="150">
                  <c:v>1638</c:v>
                </c:pt>
                <c:pt idx="151">
                  <c:v>1857</c:v>
                </c:pt>
                <c:pt idx="152">
                  <c:v>2853</c:v>
                </c:pt>
                <c:pt idx="153">
                  <c:v>1810</c:v>
                </c:pt>
                <c:pt idx="154">
                  <c:v>2637</c:v>
                </c:pt>
                <c:pt idx="155">
                  <c:v>2200</c:v>
                </c:pt>
                <c:pt idx="156">
                  <c:v>2413</c:v>
                </c:pt>
                <c:pt idx="157">
                  <c:v>2588</c:v>
                </c:pt>
                <c:pt idx="158">
                  <c:v>2950</c:v>
                </c:pt>
                <c:pt idx="159">
                  <c:v>2205</c:v>
                </c:pt>
                <c:pt idx="160">
                  <c:v>2286</c:v>
                </c:pt>
                <c:pt idx="161">
                  <c:v>2165</c:v>
                </c:pt>
                <c:pt idx="162">
                  <c:v>2990</c:v>
                </c:pt>
                <c:pt idx="163">
                  <c:v>3000</c:v>
                </c:pt>
                <c:pt idx="164">
                  <c:v>2111</c:v>
                </c:pt>
                <c:pt idx="165">
                  <c:v>2387</c:v>
                </c:pt>
                <c:pt idx="166">
                  <c:v>1904</c:v>
                </c:pt>
                <c:pt idx="167">
                  <c:v>3054</c:v>
                </c:pt>
                <c:pt idx="168">
                  <c:v>2138</c:v>
                </c:pt>
                <c:pt idx="169">
                  <c:v>1934</c:v>
                </c:pt>
                <c:pt idx="170">
                  <c:v>1780</c:v>
                </c:pt>
                <c:pt idx="171">
                  <c:v>2696</c:v>
                </c:pt>
                <c:pt idx="172">
                  <c:v>3122</c:v>
                </c:pt>
                <c:pt idx="173">
                  <c:v>2767</c:v>
                </c:pt>
                <c:pt idx="174">
                  <c:v>1994</c:v>
                </c:pt>
                <c:pt idx="175">
                  <c:v>2698</c:v>
                </c:pt>
                <c:pt idx="176">
                  <c:v>3082</c:v>
                </c:pt>
                <c:pt idx="177">
                  <c:v>2619</c:v>
                </c:pt>
                <c:pt idx="178">
                  <c:v>2759</c:v>
                </c:pt>
                <c:pt idx="179">
                  <c:v>2043</c:v>
                </c:pt>
                <c:pt idx="180">
                  <c:v>2829</c:v>
                </c:pt>
                <c:pt idx="181">
                  <c:v>3302</c:v>
                </c:pt>
                <c:pt idx="182">
                  <c:v>1740</c:v>
                </c:pt>
                <c:pt idx="183">
                  <c:v>1903</c:v>
                </c:pt>
                <c:pt idx="184">
                  <c:v>1829</c:v>
                </c:pt>
                <c:pt idx="185">
                  <c:v>2944</c:v>
                </c:pt>
                <c:pt idx="186">
                  <c:v>1509</c:v>
                </c:pt>
                <c:pt idx="187">
                  <c:v>2245</c:v>
                </c:pt>
                <c:pt idx="188">
                  <c:v>2021</c:v>
                </c:pt>
                <c:pt idx="189">
                  <c:v>1699</c:v>
                </c:pt>
                <c:pt idx="190">
                  <c:v>2803</c:v>
                </c:pt>
                <c:pt idx="191">
                  <c:v>2911</c:v>
                </c:pt>
                <c:pt idx="192">
                  <c:v>2292</c:v>
                </c:pt>
                <c:pt idx="193">
                  <c:v>2100</c:v>
                </c:pt>
                <c:pt idx="194">
                  <c:v>2137</c:v>
                </c:pt>
                <c:pt idx="195">
                  <c:v>2429</c:v>
                </c:pt>
                <c:pt idx="196">
                  <c:v>2086</c:v>
                </c:pt>
                <c:pt idx="197">
                  <c:v>2023</c:v>
                </c:pt>
                <c:pt idx="198">
                  <c:v>2277</c:v>
                </c:pt>
                <c:pt idx="199">
                  <c:v>2395</c:v>
                </c:pt>
                <c:pt idx="200">
                  <c:v>2637</c:v>
                </c:pt>
                <c:pt idx="201">
                  <c:v>3266</c:v>
                </c:pt>
                <c:pt idx="202">
                  <c:v>2871</c:v>
                </c:pt>
                <c:pt idx="203">
                  <c:v>2496</c:v>
                </c:pt>
                <c:pt idx="204">
                  <c:v>2860</c:v>
                </c:pt>
                <c:pt idx="205">
                  <c:v>2583</c:v>
                </c:pt>
                <c:pt idx="206">
                  <c:v>2297</c:v>
                </c:pt>
                <c:pt idx="207">
                  <c:v>2764</c:v>
                </c:pt>
                <c:pt idx="208">
                  <c:v>3548</c:v>
                </c:pt>
                <c:pt idx="209">
                  <c:v>3272</c:v>
                </c:pt>
                <c:pt idx="210">
                  <c:v>3551</c:v>
                </c:pt>
                <c:pt idx="211">
                  <c:v>2641</c:v>
                </c:pt>
                <c:pt idx="212">
                  <c:v>2723</c:v>
                </c:pt>
                <c:pt idx="213">
                  <c:v>1966</c:v>
                </c:pt>
                <c:pt idx="214">
                  <c:v>2083</c:v>
                </c:pt>
                <c:pt idx="215">
                  <c:v>3202</c:v>
                </c:pt>
                <c:pt idx="216">
                  <c:v>3114</c:v>
                </c:pt>
                <c:pt idx="217">
                  <c:v>2372</c:v>
                </c:pt>
                <c:pt idx="218">
                  <c:v>2068</c:v>
                </c:pt>
                <c:pt idx="219">
                  <c:v>2729</c:v>
                </c:pt>
                <c:pt idx="220">
                  <c:v>2106</c:v>
                </c:pt>
                <c:pt idx="221">
                  <c:v>2208</c:v>
                </c:pt>
                <c:pt idx="222">
                  <c:v>3234</c:v>
                </c:pt>
                <c:pt idx="223">
                  <c:v>2360</c:v>
                </c:pt>
                <c:pt idx="224">
                  <c:v>2431</c:v>
                </c:pt>
                <c:pt idx="225">
                  <c:v>2398</c:v>
                </c:pt>
                <c:pt idx="226">
                  <c:v>2298</c:v>
                </c:pt>
                <c:pt idx="227">
                  <c:v>1656</c:v>
                </c:pt>
                <c:pt idx="228">
                  <c:v>1719</c:v>
                </c:pt>
                <c:pt idx="229">
                  <c:v>2132</c:v>
                </c:pt>
                <c:pt idx="230">
                  <c:v>3206</c:v>
                </c:pt>
                <c:pt idx="231">
                  <c:v>2521</c:v>
                </c:pt>
                <c:pt idx="232">
                  <c:v>2186</c:v>
                </c:pt>
                <c:pt idx="233">
                  <c:v>2121</c:v>
                </c:pt>
                <c:pt idx="234">
                  <c:v>1478</c:v>
                </c:pt>
                <c:pt idx="235">
                  <c:v>2330</c:v>
                </c:pt>
                <c:pt idx="236">
                  <c:v>2927</c:v>
                </c:pt>
                <c:pt idx="237">
                  <c:v>2225</c:v>
                </c:pt>
                <c:pt idx="238">
                  <c:v>1642</c:v>
                </c:pt>
                <c:pt idx="239">
                  <c:v>2051</c:v>
                </c:pt>
                <c:pt idx="240">
                  <c:v>2618</c:v>
                </c:pt>
                <c:pt idx="241">
                  <c:v>1668</c:v>
                </c:pt>
                <c:pt idx="242">
                  <c:v>3287</c:v>
                </c:pt>
                <c:pt idx="243">
                  <c:v>2267</c:v>
                </c:pt>
              </c:numCache>
            </c:numRef>
          </c:xVal>
          <c:yVal>
            <c:numRef>
              <c:f>'Rt Hipp volBrain'!$C$2:$C$245</c:f>
              <c:numCache>
                <c:formatCode>General</c:formatCode>
                <c:ptCount val="244"/>
                <c:pt idx="0">
                  <c:v>2029</c:v>
                </c:pt>
                <c:pt idx="1">
                  <c:v>1615</c:v>
                </c:pt>
                <c:pt idx="2">
                  <c:v>2189</c:v>
                </c:pt>
                <c:pt idx="3">
                  <c:v>2292</c:v>
                </c:pt>
                <c:pt idx="4">
                  <c:v>1641</c:v>
                </c:pt>
                <c:pt idx="5">
                  <c:v>1945</c:v>
                </c:pt>
                <c:pt idx="6">
                  <c:v>1835</c:v>
                </c:pt>
                <c:pt idx="7">
                  <c:v>767</c:v>
                </c:pt>
                <c:pt idx="8">
                  <c:v>1064</c:v>
                </c:pt>
                <c:pt idx="9">
                  <c:v>1412</c:v>
                </c:pt>
                <c:pt idx="10">
                  <c:v>1090</c:v>
                </c:pt>
                <c:pt idx="11">
                  <c:v>814</c:v>
                </c:pt>
                <c:pt idx="12">
                  <c:v>2122</c:v>
                </c:pt>
                <c:pt idx="13">
                  <c:v>906</c:v>
                </c:pt>
                <c:pt idx="14">
                  <c:v>1826</c:v>
                </c:pt>
                <c:pt idx="15">
                  <c:v>1879</c:v>
                </c:pt>
                <c:pt idx="16">
                  <c:v>1020</c:v>
                </c:pt>
                <c:pt idx="17">
                  <c:v>2008</c:v>
                </c:pt>
                <c:pt idx="18">
                  <c:v>1650</c:v>
                </c:pt>
                <c:pt idx="19">
                  <c:v>2002</c:v>
                </c:pt>
                <c:pt idx="20">
                  <c:v>664</c:v>
                </c:pt>
                <c:pt idx="21">
                  <c:v>2175</c:v>
                </c:pt>
                <c:pt idx="22">
                  <c:v>846</c:v>
                </c:pt>
                <c:pt idx="23">
                  <c:v>1503</c:v>
                </c:pt>
                <c:pt idx="24">
                  <c:v>1082</c:v>
                </c:pt>
                <c:pt idx="25">
                  <c:v>2130</c:v>
                </c:pt>
                <c:pt idx="26">
                  <c:v>1850</c:v>
                </c:pt>
                <c:pt idx="27">
                  <c:v>1363</c:v>
                </c:pt>
                <c:pt idx="28">
                  <c:v>2129</c:v>
                </c:pt>
                <c:pt idx="29">
                  <c:v>1800</c:v>
                </c:pt>
                <c:pt idx="30">
                  <c:v>1303</c:v>
                </c:pt>
                <c:pt idx="31">
                  <c:v>1037</c:v>
                </c:pt>
                <c:pt idx="32">
                  <c:v>2315</c:v>
                </c:pt>
                <c:pt idx="33">
                  <c:v>1439</c:v>
                </c:pt>
                <c:pt idx="34">
                  <c:v>1520</c:v>
                </c:pt>
                <c:pt idx="35">
                  <c:v>889</c:v>
                </c:pt>
                <c:pt idx="36">
                  <c:v>1926</c:v>
                </c:pt>
                <c:pt idx="37">
                  <c:v>998</c:v>
                </c:pt>
                <c:pt idx="38">
                  <c:v>1191</c:v>
                </c:pt>
                <c:pt idx="39">
                  <c:v>2280</c:v>
                </c:pt>
                <c:pt idx="40">
                  <c:v>2069</c:v>
                </c:pt>
                <c:pt idx="41">
                  <c:v>611</c:v>
                </c:pt>
                <c:pt idx="42">
                  <c:v>943</c:v>
                </c:pt>
                <c:pt idx="43">
                  <c:v>1111</c:v>
                </c:pt>
                <c:pt idx="44">
                  <c:v>2122</c:v>
                </c:pt>
                <c:pt idx="45">
                  <c:v>1447</c:v>
                </c:pt>
                <c:pt idx="46">
                  <c:v>1878</c:v>
                </c:pt>
                <c:pt idx="47">
                  <c:v>1455</c:v>
                </c:pt>
                <c:pt idx="48">
                  <c:v>1908</c:v>
                </c:pt>
                <c:pt idx="49">
                  <c:v>923</c:v>
                </c:pt>
                <c:pt idx="50">
                  <c:v>2017</c:v>
                </c:pt>
                <c:pt idx="51">
                  <c:v>1196</c:v>
                </c:pt>
                <c:pt idx="52">
                  <c:v>1053</c:v>
                </c:pt>
                <c:pt idx="53">
                  <c:v>1453</c:v>
                </c:pt>
                <c:pt idx="54">
                  <c:v>1293</c:v>
                </c:pt>
                <c:pt idx="55">
                  <c:v>1341</c:v>
                </c:pt>
                <c:pt idx="56">
                  <c:v>1777</c:v>
                </c:pt>
                <c:pt idx="57">
                  <c:v>1912</c:v>
                </c:pt>
                <c:pt idx="58">
                  <c:v>2153</c:v>
                </c:pt>
                <c:pt idx="59">
                  <c:v>1351</c:v>
                </c:pt>
                <c:pt idx="60">
                  <c:v>1341</c:v>
                </c:pt>
                <c:pt idx="61">
                  <c:v>1523</c:v>
                </c:pt>
                <c:pt idx="62">
                  <c:v>1081</c:v>
                </c:pt>
                <c:pt idx="63">
                  <c:v>1426</c:v>
                </c:pt>
                <c:pt idx="64">
                  <c:v>721</c:v>
                </c:pt>
                <c:pt idx="65">
                  <c:v>995</c:v>
                </c:pt>
                <c:pt idx="66">
                  <c:v>1463</c:v>
                </c:pt>
                <c:pt idx="67">
                  <c:v>1127</c:v>
                </c:pt>
                <c:pt idx="68">
                  <c:v>1816</c:v>
                </c:pt>
                <c:pt idx="69">
                  <c:v>2008</c:v>
                </c:pt>
                <c:pt idx="70">
                  <c:v>1062</c:v>
                </c:pt>
                <c:pt idx="71">
                  <c:v>1861</c:v>
                </c:pt>
                <c:pt idx="72">
                  <c:v>1323</c:v>
                </c:pt>
                <c:pt idx="73">
                  <c:v>1789</c:v>
                </c:pt>
                <c:pt idx="74">
                  <c:v>1288</c:v>
                </c:pt>
                <c:pt idx="75">
                  <c:v>610</c:v>
                </c:pt>
                <c:pt idx="76">
                  <c:v>1448</c:v>
                </c:pt>
                <c:pt idx="77">
                  <c:v>1334</c:v>
                </c:pt>
                <c:pt idx="78">
                  <c:v>1394</c:v>
                </c:pt>
                <c:pt idx="79">
                  <c:v>1086</c:v>
                </c:pt>
                <c:pt idx="80">
                  <c:v>1029</c:v>
                </c:pt>
                <c:pt idx="81">
                  <c:v>1170</c:v>
                </c:pt>
                <c:pt idx="82">
                  <c:v>1160</c:v>
                </c:pt>
                <c:pt idx="83">
                  <c:v>1412</c:v>
                </c:pt>
                <c:pt idx="84">
                  <c:v>1223</c:v>
                </c:pt>
                <c:pt idx="85">
                  <c:v>1314</c:v>
                </c:pt>
                <c:pt idx="86">
                  <c:v>775</c:v>
                </c:pt>
                <c:pt idx="87">
                  <c:v>1391</c:v>
                </c:pt>
                <c:pt idx="88">
                  <c:v>1500</c:v>
                </c:pt>
                <c:pt idx="89">
                  <c:v>1745</c:v>
                </c:pt>
                <c:pt idx="90">
                  <c:v>2028</c:v>
                </c:pt>
                <c:pt idx="91">
                  <c:v>1577</c:v>
                </c:pt>
                <c:pt idx="92">
                  <c:v>563</c:v>
                </c:pt>
                <c:pt idx="93">
                  <c:v>1947</c:v>
                </c:pt>
                <c:pt idx="94">
                  <c:v>894</c:v>
                </c:pt>
                <c:pt idx="95">
                  <c:v>1710</c:v>
                </c:pt>
                <c:pt idx="96">
                  <c:v>1502</c:v>
                </c:pt>
                <c:pt idx="97">
                  <c:v>1204</c:v>
                </c:pt>
                <c:pt idx="98">
                  <c:v>978</c:v>
                </c:pt>
                <c:pt idx="99">
                  <c:v>1698</c:v>
                </c:pt>
                <c:pt idx="100">
                  <c:v>2378</c:v>
                </c:pt>
                <c:pt idx="101">
                  <c:v>1718</c:v>
                </c:pt>
                <c:pt idx="102">
                  <c:v>1258</c:v>
                </c:pt>
                <c:pt idx="103">
                  <c:v>1381</c:v>
                </c:pt>
                <c:pt idx="104">
                  <c:v>1194</c:v>
                </c:pt>
                <c:pt idx="105">
                  <c:v>793</c:v>
                </c:pt>
                <c:pt idx="106">
                  <c:v>1055</c:v>
                </c:pt>
                <c:pt idx="107">
                  <c:v>1110</c:v>
                </c:pt>
                <c:pt idx="108">
                  <c:v>1763</c:v>
                </c:pt>
                <c:pt idx="109">
                  <c:v>1092</c:v>
                </c:pt>
                <c:pt idx="110">
                  <c:v>1115</c:v>
                </c:pt>
                <c:pt idx="111">
                  <c:v>1345</c:v>
                </c:pt>
                <c:pt idx="112">
                  <c:v>1684</c:v>
                </c:pt>
                <c:pt idx="113">
                  <c:v>791</c:v>
                </c:pt>
                <c:pt idx="114">
                  <c:v>1238</c:v>
                </c:pt>
                <c:pt idx="115">
                  <c:v>1497</c:v>
                </c:pt>
                <c:pt idx="116">
                  <c:v>1712</c:v>
                </c:pt>
                <c:pt idx="117">
                  <c:v>872</c:v>
                </c:pt>
                <c:pt idx="118">
                  <c:v>1749</c:v>
                </c:pt>
                <c:pt idx="119">
                  <c:v>1000</c:v>
                </c:pt>
                <c:pt idx="120">
                  <c:v>1479</c:v>
                </c:pt>
                <c:pt idx="121">
                  <c:v>843</c:v>
                </c:pt>
                <c:pt idx="122">
                  <c:v>1142</c:v>
                </c:pt>
                <c:pt idx="123">
                  <c:v>1294</c:v>
                </c:pt>
                <c:pt idx="124">
                  <c:v>1017</c:v>
                </c:pt>
                <c:pt idx="125">
                  <c:v>923</c:v>
                </c:pt>
                <c:pt idx="126">
                  <c:v>1022</c:v>
                </c:pt>
                <c:pt idx="127">
                  <c:v>535</c:v>
                </c:pt>
                <c:pt idx="128">
                  <c:v>1520</c:v>
                </c:pt>
                <c:pt idx="129">
                  <c:v>1118</c:v>
                </c:pt>
                <c:pt idx="130">
                  <c:v>1470</c:v>
                </c:pt>
                <c:pt idx="131">
                  <c:v>1646</c:v>
                </c:pt>
                <c:pt idx="132">
                  <c:v>1050</c:v>
                </c:pt>
                <c:pt idx="133">
                  <c:v>1774</c:v>
                </c:pt>
                <c:pt idx="134">
                  <c:v>1011</c:v>
                </c:pt>
                <c:pt idx="135">
                  <c:v>1155</c:v>
                </c:pt>
                <c:pt idx="136">
                  <c:v>1430</c:v>
                </c:pt>
                <c:pt idx="137">
                  <c:v>981</c:v>
                </c:pt>
                <c:pt idx="138">
                  <c:v>1773</c:v>
                </c:pt>
                <c:pt idx="139">
                  <c:v>1707</c:v>
                </c:pt>
                <c:pt idx="140">
                  <c:v>1747</c:v>
                </c:pt>
                <c:pt idx="141">
                  <c:v>1104</c:v>
                </c:pt>
                <c:pt idx="142">
                  <c:v>1932</c:v>
                </c:pt>
                <c:pt idx="143">
                  <c:v>1874</c:v>
                </c:pt>
                <c:pt idx="144">
                  <c:v>1621</c:v>
                </c:pt>
                <c:pt idx="145">
                  <c:v>1598</c:v>
                </c:pt>
                <c:pt idx="146">
                  <c:v>1223</c:v>
                </c:pt>
                <c:pt idx="147">
                  <c:v>1554</c:v>
                </c:pt>
                <c:pt idx="148">
                  <c:v>1517</c:v>
                </c:pt>
                <c:pt idx="149">
                  <c:v>1916</c:v>
                </c:pt>
                <c:pt idx="150">
                  <c:v>2242</c:v>
                </c:pt>
                <c:pt idx="151">
                  <c:v>1533</c:v>
                </c:pt>
                <c:pt idx="152">
                  <c:v>1537</c:v>
                </c:pt>
                <c:pt idx="153">
                  <c:v>1880</c:v>
                </c:pt>
                <c:pt idx="154">
                  <c:v>1043</c:v>
                </c:pt>
                <c:pt idx="155">
                  <c:v>1550</c:v>
                </c:pt>
                <c:pt idx="156">
                  <c:v>1727</c:v>
                </c:pt>
                <c:pt idx="157">
                  <c:v>2042</c:v>
                </c:pt>
                <c:pt idx="158">
                  <c:v>950</c:v>
                </c:pt>
                <c:pt idx="159">
                  <c:v>1565</c:v>
                </c:pt>
                <c:pt idx="160">
                  <c:v>1894</c:v>
                </c:pt>
                <c:pt idx="161">
                  <c:v>1715</c:v>
                </c:pt>
                <c:pt idx="162">
                  <c:v>1400</c:v>
                </c:pt>
                <c:pt idx="163">
                  <c:v>960</c:v>
                </c:pt>
                <c:pt idx="164">
                  <c:v>1519</c:v>
                </c:pt>
                <c:pt idx="165">
                  <c:v>1273</c:v>
                </c:pt>
                <c:pt idx="166">
                  <c:v>2186</c:v>
                </c:pt>
                <c:pt idx="167">
                  <c:v>1046</c:v>
                </c:pt>
                <c:pt idx="168">
                  <c:v>1742</c:v>
                </c:pt>
                <c:pt idx="169">
                  <c:v>1926</c:v>
                </c:pt>
                <c:pt idx="170">
                  <c:v>1740</c:v>
                </c:pt>
                <c:pt idx="171">
                  <c:v>814</c:v>
                </c:pt>
                <c:pt idx="172">
                  <c:v>1468</c:v>
                </c:pt>
                <c:pt idx="173">
                  <c:v>1173</c:v>
                </c:pt>
                <c:pt idx="174">
                  <c:v>2576</c:v>
                </c:pt>
                <c:pt idx="175">
                  <c:v>1702</c:v>
                </c:pt>
                <c:pt idx="176">
                  <c:v>988</c:v>
                </c:pt>
                <c:pt idx="177">
                  <c:v>1691</c:v>
                </c:pt>
                <c:pt idx="178">
                  <c:v>1001</c:v>
                </c:pt>
                <c:pt idx="179">
                  <c:v>1937</c:v>
                </c:pt>
                <c:pt idx="180">
                  <c:v>1571</c:v>
                </c:pt>
                <c:pt idx="181">
                  <c:v>1188</c:v>
                </c:pt>
                <c:pt idx="182">
                  <c:v>2560</c:v>
                </c:pt>
                <c:pt idx="183">
                  <c:v>2027</c:v>
                </c:pt>
                <c:pt idx="184">
                  <c:v>2071</c:v>
                </c:pt>
                <c:pt idx="185">
                  <c:v>1116</c:v>
                </c:pt>
                <c:pt idx="186">
                  <c:v>1931</c:v>
                </c:pt>
                <c:pt idx="187">
                  <c:v>2185</c:v>
                </c:pt>
                <c:pt idx="188">
                  <c:v>2189</c:v>
                </c:pt>
                <c:pt idx="189">
                  <c:v>1891</c:v>
                </c:pt>
                <c:pt idx="190">
                  <c:v>1407</c:v>
                </c:pt>
                <c:pt idx="191">
                  <c:v>929</c:v>
                </c:pt>
                <c:pt idx="192">
                  <c:v>2088</c:v>
                </c:pt>
                <c:pt idx="193">
                  <c:v>1770</c:v>
                </c:pt>
                <c:pt idx="194">
                  <c:v>2053</c:v>
                </c:pt>
                <c:pt idx="195">
                  <c:v>1711</c:v>
                </c:pt>
                <c:pt idx="196">
                  <c:v>1114</c:v>
                </c:pt>
                <c:pt idx="197">
                  <c:v>1287</c:v>
                </c:pt>
                <c:pt idx="198">
                  <c:v>1943</c:v>
                </c:pt>
                <c:pt idx="199">
                  <c:v>995</c:v>
                </c:pt>
                <c:pt idx="200">
                  <c:v>1313</c:v>
                </c:pt>
                <c:pt idx="201">
                  <c:v>1294</c:v>
                </c:pt>
                <c:pt idx="202">
                  <c:v>1269</c:v>
                </c:pt>
                <c:pt idx="203">
                  <c:v>1244</c:v>
                </c:pt>
                <c:pt idx="204">
                  <c:v>910</c:v>
                </c:pt>
                <c:pt idx="205">
                  <c:v>1857</c:v>
                </c:pt>
                <c:pt idx="206">
                  <c:v>1323</c:v>
                </c:pt>
                <c:pt idx="207">
                  <c:v>1346</c:v>
                </c:pt>
                <c:pt idx="208">
                  <c:v>632</c:v>
                </c:pt>
                <c:pt idx="209">
                  <c:v>948</c:v>
                </c:pt>
                <c:pt idx="210">
                  <c:v>1419</c:v>
                </c:pt>
                <c:pt idx="211">
                  <c:v>1449</c:v>
                </c:pt>
                <c:pt idx="212">
                  <c:v>1017</c:v>
                </c:pt>
                <c:pt idx="213">
                  <c:v>1644</c:v>
                </c:pt>
                <c:pt idx="214">
                  <c:v>1497</c:v>
                </c:pt>
                <c:pt idx="215">
                  <c:v>918</c:v>
                </c:pt>
                <c:pt idx="216">
                  <c:v>1026</c:v>
                </c:pt>
                <c:pt idx="217">
                  <c:v>1188</c:v>
                </c:pt>
                <c:pt idx="218">
                  <c:v>2052</c:v>
                </c:pt>
                <c:pt idx="219">
                  <c:v>2131</c:v>
                </c:pt>
                <c:pt idx="220">
                  <c:v>1444</c:v>
                </c:pt>
                <c:pt idx="221">
                  <c:v>1782</c:v>
                </c:pt>
                <c:pt idx="222">
                  <c:v>1176</c:v>
                </c:pt>
                <c:pt idx="223">
                  <c:v>1890</c:v>
                </c:pt>
                <c:pt idx="224">
                  <c:v>1679</c:v>
                </c:pt>
                <c:pt idx="225">
                  <c:v>1112</c:v>
                </c:pt>
                <c:pt idx="226">
                  <c:v>1082</c:v>
                </c:pt>
                <c:pt idx="227">
                  <c:v>2044</c:v>
                </c:pt>
                <c:pt idx="228">
                  <c:v>2031</c:v>
                </c:pt>
                <c:pt idx="229">
                  <c:v>1928</c:v>
                </c:pt>
                <c:pt idx="230">
                  <c:v>1274</c:v>
                </c:pt>
                <c:pt idx="231">
                  <c:v>2579</c:v>
                </c:pt>
                <c:pt idx="232">
                  <c:v>1934</c:v>
                </c:pt>
                <c:pt idx="233">
                  <c:v>1929</c:v>
                </c:pt>
                <c:pt idx="234">
                  <c:v>1362</c:v>
                </c:pt>
                <c:pt idx="235">
                  <c:v>1740</c:v>
                </c:pt>
                <c:pt idx="236">
                  <c:v>1583</c:v>
                </c:pt>
                <c:pt idx="237">
                  <c:v>2275</c:v>
                </c:pt>
                <c:pt idx="238">
                  <c:v>1778</c:v>
                </c:pt>
                <c:pt idx="239">
                  <c:v>2089</c:v>
                </c:pt>
                <c:pt idx="240">
                  <c:v>1232</c:v>
                </c:pt>
                <c:pt idx="241">
                  <c:v>2252</c:v>
                </c:pt>
                <c:pt idx="242">
                  <c:v>1133</c:v>
                </c:pt>
                <c:pt idx="243">
                  <c:v>1293</c:v>
                </c:pt>
              </c:numCache>
            </c:numRef>
          </c:yVal>
          <c:smooth val="0"/>
          <c:extLst>
            <c:ext xmlns:c16="http://schemas.microsoft.com/office/drawing/2014/chart" uri="{C3380CC4-5D6E-409C-BE32-E72D297353CC}">
              <c16:uniqueId val="{00000001-3A50-4204-A1F7-A875BB2C8C75}"/>
            </c:ext>
          </c:extLst>
        </c:ser>
        <c:ser>
          <c:idx val="1"/>
          <c:order val="1"/>
          <c:tx>
            <c:v>bias</c:v>
          </c:tx>
          <c:spPr>
            <a:ln w="25400" cap="rnd">
              <a:solidFill>
                <a:schemeClr val="tx1"/>
              </a:solidFill>
              <a:round/>
            </a:ln>
            <a:effectLst/>
          </c:spPr>
          <c:marker>
            <c:symbol val="circle"/>
            <c:size val="5"/>
            <c:spPr>
              <a:solidFill>
                <a:schemeClr val="accent2"/>
              </a:solidFill>
              <a:ln w="9525">
                <a:solidFill>
                  <a:schemeClr val="accent2"/>
                </a:solidFill>
              </a:ln>
              <a:effectLst/>
            </c:spPr>
          </c:marker>
          <c:dPt>
            <c:idx val="0"/>
            <c:marker>
              <c:spPr>
                <a:noFill/>
                <a:ln w="9525">
                  <a:noFill/>
                </a:ln>
                <a:effectLst/>
              </c:spPr>
            </c:marker>
            <c:bubble3D val="0"/>
            <c:extLst>
              <c:ext xmlns:c16="http://schemas.microsoft.com/office/drawing/2014/chart" uri="{C3380CC4-5D6E-409C-BE32-E72D297353CC}">
                <c16:uniqueId val="{00000002-3A50-4204-A1F7-A875BB2C8C75}"/>
              </c:ext>
            </c:extLst>
          </c:dPt>
          <c:dPt>
            <c:idx val="1"/>
            <c:marker>
              <c:spPr>
                <a:noFill/>
                <a:ln w="9525">
                  <a:noFill/>
                </a:ln>
                <a:effectLst/>
              </c:spPr>
            </c:marker>
            <c:bubble3D val="0"/>
            <c:extLst>
              <c:ext xmlns:c16="http://schemas.microsoft.com/office/drawing/2014/chart" uri="{C3380CC4-5D6E-409C-BE32-E72D297353CC}">
                <c16:uniqueId val="{00000003-3A50-4204-A1F7-A875BB2C8C75}"/>
              </c:ext>
            </c:extLst>
          </c:dPt>
          <c:xVal>
            <c:numRef>
              <c:f>'Rt Hipp volBrain'!$P$24:$P$25</c:f>
              <c:numCache>
                <c:formatCode>General</c:formatCode>
                <c:ptCount val="2"/>
                <c:pt idx="0">
                  <c:v>1000</c:v>
                </c:pt>
                <c:pt idx="1">
                  <c:v>4000</c:v>
                </c:pt>
              </c:numCache>
            </c:numRef>
          </c:xVal>
          <c:yVal>
            <c:numRef>
              <c:f>'Rt Hipp volBrain'!$Q$24:$Q$25</c:f>
              <c:numCache>
                <c:formatCode>General</c:formatCode>
                <c:ptCount val="2"/>
                <c:pt idx="0">
                  <c:v>1482.5409836065569</c:v>
                </c:pt>
                <c:pt idx="1">
                  <c:v>1482.5409836065569</c:v>
                </c:pt>
              </c:numCache>
            </c:numRef>
          </c:yVal>
          <c:smooth val="0"/>
          <c:extLst>
            <c:ext xmlns:c16="http://schemas.microsoft.com/office/drawing/2014/chart" uri="{C3380CC4-5D6E-409C-BE32-E72D297353CC}">
              <c16:uniqueId val="{00000004-3A50-4204-A1F7-A875BB2C8C75}"/>
            </c:ext>
          </c:extLst>
        </c:ser>
        <c:ser>
          <c:idx val="2"/>
          <c:order val="2"/>
          <c:tx>
            <c:v>upper</c:v>
          </c:tx>
          <c:spPr>
            <a:ln w="25400" cap="rnd">
              <a:solidFill>
                <a:schemeClr val="tx1"/>
              </a:solidFill>
              <a:prstDash val="sysDash"/>
              <a:round/>
            </a:ln>
            <a:effectLst/>
          </c:spPr>
          <c:marker>
            <c:symbol val="circle"/>
            <c:size val="5"/>
            <c:spPr>
              <a:noFill/>
              <a:ln w="9525">
                <a:noFill/>
              </a:ln>
              <a:effectLst/>
            </c:spPr>
          </c:marker>
          <c:xVal>
            <c:numRef>
              <c:f>'Rt Hipp volBrain'!$P$26:$P$27</c:f>
              <c:numCache>
                <c:formatCode>General</c:formatCode>
                <c:ptCount val="2"/>
                <c:pt idx="0">
                  <c:v>1000</c:v>
                </c:pt>
                <c:pt idx="1">
                  <c:v>4000</c:v>
                </c:pt>
              </c:numCache>
            </c:numRef>
          </c:xVal>
          <c:yVal>
            <c:numRef>
              <c:f>'Rt Hipp volBrain'!$Q$28:$Q$29</c:f>
              <c:numCache>
                <c:formatCode>General</c:formatCode>
                <c:ptCount val="2"/>
                <c:pt idx="0">
                  <c:v>2346.874642008685</c:v>
                </c:pt>
                <c:pt idx="1">
                  <c:v>2346.874642008685</c:v>
                </c:pt>
              </c:numCache>
            </c:numRef>
          </c:yVal>
          <c:smooth val="0"/>
          <c:extLst>
            <c:ext xmlns:c16="http://schemas.microsoft.com/office/drawing/2014/chart" uri="{C3380CC4-5D6E-409C-BE32-E72D297353CC}">
              <c16:uniqueId val="{00000005-3A50-4204-A1F7-A875BB2C8C75}"/>
            </c:ext>
          </c:extLst>
        </c:ser>
        <c:ser>
          <c:idx val="3"/>
          <c:order val="3"/>
          <c:tx>
            <c:v>lower</c:v>
          </c:tx>
          <c:spPr>
            <a:ln w="25400" cap="rnd">
              <a:noFill/>
              <a:round/>
            </a:ln>
            <a:effectLst/>
          </c:spPr>
          <c:marker>
            <c:symbol val="circle"/>
            <c:size val="5"/>
            <c:spPr>
              <a:noFill/>
              <a:ln w="9525">
                <a:noFill/>
              </a:ln>
              <a:effectLst/>
            </c:spPr>
          </c:marker>
          <c:dPt>
            <c:idx val="1"/>
            <c:bubble3D val="0"/>
            <c:spPr>
              <a:ln w="25400" cap="rnd">
                <a:solidFill>
                  <a:schemeClr val="tx1"/>
                </a:solidFill>
                <a:prstDash val="sysDash"/>
                <a:round/>
              </a:ln>
              <a:effectLst/>
            </c:spPr>
            <c:extLst>
              <c:ext xmlns:c16="http://schemas.microsoft.com/office/drawing/2014/chart" uri="{C3380CC4-5D6E-409C-BE32-E72D297353CC}">
                <c16:uniqueId val="{00000007-3A50-4204-A1F7-A875BB2C8C75}"/>
              </c:ext>
            </c:extLst>
          </c:dPt>
          <c:xVal>
            <c:numRef>
              <c:f>'Rt Hipp volBrain'!$P$26:$P$27</c:f>
              <c:numCache>
                <c:formatCode>General</c:formatCode>
                <c:ptCount val="2"/>
                <c:pt idx="0">
                  <c:v>1000</c:v>
                </c:pt>
                <c:pt idx="1">
                  <c:v>4000</c:v>
                </c:pt>
              </c:numCache>
            </c:numRef>
          </c:xVal>
          <c:yVal>
            <c:numRef>
              <c:f>'Rt Hipp volBrain'!$Q$26:$Q$27</c:f>
              <c:numCache>
                <c:formatCode>General</c:formatCode>
                <c:ptCount val="2"/>
                <c:pt idx="0">
                  <c:v>618.20732520442937</c:v>
                </c:pt>
                <c:pt idx="1">
                  <c:v>618.20732520442937</c:v>
                </c:pt>
              </c:numCache>
            </c:numRef>
          </c:yVal>
          <c:smooth val="0"/>
          <c:extLst>
            <c:ext xmlns:c16="http://schemas.microsoft.com/office/drawing/2014/chart" uri="{C3380CC4-5D6E-409C-BE32-E72D297353CC}">
              <c16:uniqueId val="{00000008-3A50-4204-A1F7-A875BB2C8C75}"/>
            </c:ext>
          </c:extLst>
        </c:ser>
        <c:dLbls>
          <c:showLegendKey val="0"/>
          <c:showVal val="0"/>
          <c:showCatName val="0"/>
          <c:showSerName val="0"/>
          <c:showPercent val="0"/>
          <c:showBubbleSize val="0"/>
        </c:dLbls>
        <c:axId val="331667552"/>
        <c:axId val="331667944"/>
      </c:scatterChart>
      <c:valAx>
        <c:axId val="331667552"/>
        <c:scaling>
          <c:orientation val="minMax"/>
          <c:max val="4000"/>
          <c:min val="100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Manual Volume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r>
                  <a:rPr lang="en-IE" sz="900" b="1" i="0" baseline="0">
                    <a:solidFill>
                      <a:sysClr val="windowText" lastClr="000000"/>
                    </a:solidFill>
                    <a:effectLst/>
                    <a:latin typeface="Times New Roman" panose="02020603050405020304" pitchFamily="18" charset="0"/>
                    <a:cs typeface="Times New Roman" panose="02020603050405020304" pitchFamily="18" charset="0"/>
                  </a:rPr>
                  <a:t>)</a:t>
                </a:r>
                <a:endParaRPr lang="en-IE"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7944"/>
        <c:crosses val="autoZero"/>
        <c:crossBetween val="midCat"/>
      </c:valAx>
      <c:valAx>
        <c:axId val="331667944"/>
        <c:scaling>
          <c:orientation val="minMax"/>
          <c:min val="-1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Vol. Difference [volBrain - </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Manual]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endParaRPr lang="en-IE" sz="900">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IE"/>
              </a:p>
            </c:rich>
          </c:tx>
          <c:layout>
            <c:manualLayout>
              <c:xMode val="edge"/>
              <c:yMode val="edge"/>
              <c:x val="1.38864780420066E-2"/>
              <c:y val="0.1908828145107840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7552"/>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343389232173"/>
          <c:y val="0.210159704613195"/>
          <c:w val="0.74523204820592504"/>
          <c:h val="0.66438809555585199"/>
        </c:manualLayout>
      </c:layout>
      <c:scatterChart>
        <c:scatterStyle val="lineMarker"/>
        <c:varyColors val="0"/>
        <c:ser>
          <c:idx val="0"/>
          <c:order val="0"/>
          <c:tx>
            <c:v>Rt Hipp FreeSurfer</c:v>
          </c:tx>
          <c:spPr>
            <a:ln w="25400" cap="rnd">
              <a:noFill/>
              <a:round/>
            </a:ln>
            <a:effectLst/>
          </c:spPr>
          <c:marker>
            <c:symbol val="circle"/>
            <c:size val="5"/>
            <c:spPr>
              <a:solidFill>
                <a:schemeClr val="tx1"/>
              </a:solidFill>
              <a:ln w="9525">
                <a:solidFill>
                  <a:schemeClr val="tx1"/>
                </a:solidFill>
              </a:ln>
              <a:effectLst/>
            </c:spPr>
          </c:marker>
          <c:trendline>
            <c:spPr>
              <a:ln w="15875" cap="rnd">
                <a:solidFill>
                  <a:srgbClr val="C00000"/>
                </a:solidFill>
                <a:prstDash val="solid"/>
              </a:ln>
              <a:effectLst/>
            </c:spPr>
            <c:trendlineType val="linear"/>
            <c:dispRSqr val="0"/>
            <c:dispEq val="0"/>
          </c:trendline>
          <c:xVal>
            <c:numRef>
              <c:f>'Rt Hipp FreeSurfer'!$A$2:$A$245</c:f>
              <c:numCache>
                <c:formatCode>General</c:formatCode>
                <c:ptCount val="244"/>
                <c:pt idx="0">
                  <c:v>2421</c:v>
                </c:pt>
                <c:pt idx="1">
                  <c:v>2735</c:v>
                </c:pt>
                <c:pt idx="2">
                  <c:v>1951</c:v>
                </c:pt>
                <c:pt idx="3">
                  <c:v>2208</c:v>
                </c:pt>
                <c:pt idx="4">
                  <c:v>2079</c:v>
                </c:pt>
                <c:pt idx="5">
                  <c:v>2105</c:v>
                </c:pt>
                <c:pt idx="6">
                  <c:v>2005</c:v>
                </c:pt>
                <c:pt idx="7">
                  <c:v>3303</c:v>
                </c:pt>
                <c:pt idx="8">
                  <c:v>3776</c:v>
                </c:pt>
                <c:pt idx="9">
                  <c:v>2918</c:v>
                </c:pt>
                <c:pt idx="10">
                  <c:v>3760</c:v>
                </c:pt>
                <c:pt idx="11">
                  <c:v>3616</c:v>
                </c:pt>
                <c:pt idx="12">
                  <c:v>2208</c:v>
                </c:pt>
                <c:pt idx="13">
                  <c:v>3484</c:v>
                </c:pt>
                <c:pt idx="14">
                  <c:v>1694</c:v>
                </c:pt>
                <c:pt idx="15">
                  <c:v>2531</c:v>
                </c:pt>
                <c:pt idx="16">
                  <c:v>2620</c:v>
                </c:pt>
                <c:pt idx="17">
                  <c:v>2862</c:v>
                </c:pt>
                <c:pt idx="18">
                  <c:v>2650</c:v>
                </c:pt>
                <c:pt idx="19">
                  <c:v>2548</c:v>
                </c:pt>
                <c:pt idx="20">
                  <c:v>3336</c:v>
                </c:pt>
                <c:pt idx="21">
                  <c:v>1885</c:v>
                </c:pt>
                <c:pt idx="22">
                  <c:v>3194</c:v>
                </c:pt>
                <c:pt idx="23">
                  <c:v>1817</c:v>
                </c:pt>
                <c:pt idx="24">
                  <c:v>2598</c:v>
                </c:pt>
                <c:pt idx="25">
                  <c:v>2540</c:v>
                </c:pt>
                <c:pt idx="26">
                  <c:v>2840</c:v>
                </c:pt>
                <c:pt idx="27">
                  <c:v>2857</c:v>
                </c:pt>
                <c:pt idx="28">
                  <c:v>1721</c:v>
                </c:pt>
                <c:pt idx="29">
                  <c:v>2060</c:v>
                </c:pt>
                <c:pt idx="30">
                  <c:v>2627</c:v>
                </c:pt>
                <c:pt idx="31">
                  <c:v>3603</c:v>
                </c:pt>
                <c:pt idx="32">
                  <c:v>1705</c:v>
                </c:pt>
                <c:pt idx="33">
                  <c:v>3181</c:v>
                </c:pt>
                <c:pt idx="34">
                  <c:v>1310</c:v>
                </c:pt>
                <c:pt idx="35">
                  <c:v>2441</c:v>
                </c:pt>
                <c:pt idx="36">
                  <c:v>1964</c:v>
                </c:pt>
                <c:pt idx="37">
                  <c:v>3402</c:v>
                </c:pt>
                <c:pt idx="38">
                  <c:v>2509</c:v>
                </c:pt>
                <c:pt idx="39">
                  <c:v>1890</c:v>
                </c:pt>
                <c:pt idx="40">
                  <c:v>1731</c:v>
                </c:pt>
                <c:pt idx="41">
                  <c:v>3139</c:v>
                </c:pt>
                <c:pt idx="42">
                  <c:v>2577</c:v>
                </c:pt>
                <c:pt idx="43">
                  <c:v>3169</c:v>
                </c:pt>
                <c:pt idx="44">
                  <c:v>1758</c:v>
                </c:pt>
                <c:pt idx="45">
                  <c:v>2833</c:v>
                </c:pt>
                <c:pt idx="46">
                  <c:v>2322</c:v>
                </c:pt>
                <c:pt idx="47">
                  <c:v>2625</c:v>
                </c:pt>
                <c:pt idx="48">
                  <c:v>2202</c:v>
                </c:pt>
                <c:pt idx="49">
                  <c:v>3417</c:v>
                </c:pt>
                <c:pt idx="50">
                  <c:v>2943</c:v>
                </c:pt>
                <c:pt idx="51">
                  <c:v>2944</c:v>
                </c:pt>
                <c:pt idx="52">
                  <c:v>2647</c:v>
                </c:pt>
                <c:pt idx="53">
                  <c:v>2627</c:v>
                </c:pt>
                <c:pt idx="54">
                  <c:v>2357</c:v>
                </c:pt>
                <c:pt idx="55">
                  <c:v>2959</c:v>
                </c:pt>
                <c:pt idx="56">
                  <c:v>1933</c:v>
                </c:pt>
                <c:pt idx="57">
                  <c:v>2648</c:v>
                </c:pt>
                <c:pt idx="58">
                  <c:v>2307</c:v>
                </c:pt>
                <c:pt idx="59">
                  <c:v>3259</c:v>
                </c:pt>
                <c:pt idx="60">
                  <c:v>2539</c:v>
                </c:pt>
                <c:pt idx="61">
                  <c:v>1887</c:v>
                </c:pt>
                <c:pt idx="62">
                  <c:v>2999</c:v>
                </c:pt>
                <c:pt idx="63">
                  <c:v>1844</c:v>
                </c:pt>
                <c:pt idx="64">
                  <c:v>3109</c:v>
                </c:pt>
                <c:pt idx="65">
                  <c:v>2535</c:v>
                </c:pt>
                <c:pt idx="66">
                  <c:v>2677</c:v>
                </c:pt>
                <c:pt idx="67">
                  <c:v>2903</c:v>
                </c:pt>
                <c:pt idx="68">
                  <c:v>1524</c:v>
                </c:pt>
                <c:pt idx="69">
                  <c:v>2592</c:v>
                </c:pt>
                <c:pt idx="70">
                  <c:v>2648</c:v>
                </c:pt>
                <c:pt idx="71">
                  <c:v>1929</c:v>
                </c:pt>
                <c:pt idx="72">
                  <c:v>2887</c:v>
                </c:pt>
                <c:pt idx="73">
                  <c:v>2251</c:v>
                </c:pt>
                <c:pt idx="74">
                  <c:v>3162</c:v>
                </c:pt>
                <c:pt idx="75">
                  <c:v>2630</c:v>
                </c:pt>
                <c:pt idx="76">
                  <c:v>2492</c:v>
                </c:pt>
                <c:pt idx="77">
                  <c:v>3106</c:v>
                </c:pt>
                <c:pt idx="78">
                  <c:v>2726</c:v>
                </c:pt>
                <c:pt idx="79">
                  <c:v>3004</c:v>
                </c:pt>
                <c:pt idx="80">
                  <c:v>2691</c:v>
                </c:pt>
                <c:pt idx="81">
                  <c:v>2820</c:v>
                </c:pt>
                <c:pt idx="82">
                  <c:v>2760</c:v>
                </c:pt>
                <c:pt idx="83">
                  <c:v>2758</c:v>
                </c:pt>
                <c:pt idx="84">
                  <c:v>2887</c:v>
                </c:pt>
                <c:pt idx="85">
                  <c:v>2956</c:v>
                </c:pt>
                <c:pt idx="86">
                  <c:v>3615</c:v>
                </c:pt>
                <c:pt idx="87">
                  <c:v>2359</c:v>
                </c:pt>
                <c:pt idx="88">
                  <c:v>2670</c:v>
                </c:pt>
                <c:pt idx="89">
                  <c:v>3165</c:v>
                </c:pt>
                <c:pt idx="90">
                  <c:v>2582</c:v>
                </c:pt>
                <c:pt idx="91">
                  <c:v>1823</c:v>
                </c:pt>
                <c:pt idx="92">
                  <c:v>3477</c:v>
                </c:pt>
                <c:pt idx="93">
                  <c:v>2623</c:v>
                </c:pt>
                <c:pt idx="94">
                  <c:v>3286</c:v>
                </c:pt>
                <c:pt idx="95">
                  <c:v>2440</c:v>
                </c:pt>
                <c:pt idx="96">
                  <c:v>2378</c:v>
                </c:pt>
                <c:pt idx="97">
                  <c:v>2296</c:v>
                </c:pt>
                <c:pt idx="98">
                  <c:v>2802</c:v>
                </c:pt>
                <c:pt idx="99">
                  <c:v>2452</c:v>
                </c:pt>
                <c:pt idx="100">
                  <c:v>2202</c:v>
                </c:pt>
                <c:pt idx="101">
                  <c:v>2612</c:v>
                </c:pt>
                <c:pt idx="102">
                  <c:v>2502</c:v>
                </c:pt>
                <c:pt idx="103">
                  <c:v>2699</c:v>
                </c:pt>
                <c:pt idx="104">
                  <c:v>3426</c:v>
                </c:pt>
                <c:pt idx="105">
                  <c:v>3657</c:v>
                </c:pt>
                <c:pt idx="106">
                  <c:v>3175</c:v>
                </c:pt>
                <c:pt idx="107">
                  <c:v>3230</c:v>
                </c:pt>
                <c:pt idx="108">
                  <c:v>2037</c:v>
                </c:pt>
                <c:pt idx="109">
                  <c:v>2128</c:v>
                </c:pt>
                <c:pt idx="110">
                  <c:v>3255</c:v>
                </c:pt>
                <c:pt idx="111">
                  <c:v>2335</c:v>
                </c:pt>
                <c:pt idx="112">
                  <c:v>3656</c:v>
                </c:pt>
                <c:pt idx="113">
                  <c:v>3029</c:v>
                </c:pt>
                <c:pt idx="114">
                  <c:v>3582</c:v>
                </c:pt>
                <c:pt idx="115">
                  <c:v>2213</c:v>
                </c:pt>
                <c:pt idx="116">
                  <c:v>1948</c:v>
                </c:pt>
                <c:pt idx="117">
                  <c:v>3568</c:v>
                </c:pt>
                <c:pt idx="118">
                  <c:v>2631</c:v>
                </c:pt>
                <c:pt idx="119">
                  <c:v>2940</c:v>
                </c:pt>
                <c:pt idx="120">
                  <c:v>2231</c:v>
                </c:pt>
                <c:pt idx="121">
                  <c:v>2767</c:v>
                </c:pt>
                <c:pt idx="122">
                  <c:v>2368</c:v>
                </c:pt>
                <c:pt idx="123">
                  <c:v>2926</c:v>
                </c:pt>
                <c:pt idx="124">
                  <c:v>2963</c:v>
                </c:pt>
                <c:pt idx="125">
                  <c:v>3057</c:v>
                </c:pt>
                <c:pt idx="126">
                  <c:v>3368</c:v>
                </c:pt>
                <c:pt idx="127">
                  <c:v>3485</c:v>
                </c:pt>
                <c:pt idx="128">
                  <c:v>2490</c:v>
                </c:pt>
                <c:pt idx="129">
                  <c:v>3532</c:v>
                </c:pt>
                <c:pt idx="130">
                  <c:v>2110</c:v>
                </c:pt>
                <c:pt idx="131">
                  <c:v>2184</c:v>
                </c:pt>
                <c:pt idx="132">
                  <c:v>2690</c:v>
                </c:pt>
                <c:pt idx="133">
                  <c:v>2216</c:v>
                </c:pt>
                <c:pt idx="134">
                  <c:v>2619</c:v>
                </c:pt>
                <c:pt idx="135">
                  <c:v>2435</c:v>
                </c:pt>
                <c:pt idx="136">
                  <c:v>1950</c:v>
                </c:pt>
                <c:pt idx="137">
                  <c:v>2849</c:v>
                </c:pt>
                <c:pt idx="138">
                  <c:v>1797</c:v>
                </c:pt>
                <c:pt idx="139">
                  <c:v>2403</c:v>
                </c:pt>
                <c:pt idx="140">
                  <c:v>1733</c:v>
                </c:pt>
                <c:pt idx="141">
                  <c:v>2596</c:v>
                </c:pt>
                <c:pt idx="142">
                  <c:v>2848</c:v>
                </c:pt>
                <c:pt idx="143">
                  <c:v>1916</c:v>
                </c:pt>
                <c:pt idx="144">
                  <c:v>1949</c:v>
                </c:pt>
                <c:pt idx="145">
                  <c:v>2262</c:v>
                </c:pt>
                <c:pt idx="146">
                  <c:v>2517</c:v>
                </c:pt>
                <c:pt idx="147">
                  <c:v>1916</c:v>
                </c:pt>
                <c:pt idx="148">
                  <c:v>2053</c:v>
                </c:pt>
                <c:pt idx="149">
                  <c:v>1994</c:v>
                </c:pt>
                <c:pt idx="150">
                  <c:v>1638</c:v>
                </c:pt>
                <c:pt idx="151">
                  <c:v>1857</c:v>
                </c:pt>
                <c:pt idx="152">
                  <c:v>2853</c:v>
                </c:pt>
                <c:pt idx="153">
                  <c:v>1810</c:v>
                </c:pt>
                <c:pt idx="154">
                  <c:v>2637</c:v>
                </c:pt>
                <c:pt idx="155">
                  <c:v>2200</c:v>
                </c:pt>
                <c:pt idx="156">
                  <c:v>2413</c:v>
                </c:pt>
                <c:pt idx="157">
                  <c:v>2588</c:v>
                </c:pt>
                <c:pt idx="158">
                  <c:v>2950</c:v>
                </c:pt>
                <c:pt idx="159">
                  <c:v>2205</c:v>
                </c:pt>
                <c:pt idx="160">
                  <c:v>2286</c:v>
                </c:pt>
                <c:pt idx="161">
                  <c:v>2165</c:v>
                </c:pt>
                <c:pt idx="162">
                  <c:v>2990</c:v>
                </c:pt>
                <c:pt idx="163">
                  <c:v>3000</c:v>
                </c:pt>
                <c:pt idx="164">
                  <c:v>2111</c:v>
                </c:pt>
                <c:pt idx="165">
                  <c:v>2387</c:v>
                </c:pt>
                <c:pt idx="166">
                  <c:v>1904</c:v>
                </c:pt>
                <c:pt idx="167">
                  <c:v>3054</c:v>
                </c:pt>
                <c:pt idx="168">
                  <c:v>2138</c:v>
                </c:pt>
                <c:pt idx="169">
                  <c:v>1934</c:v>
                </c:pt>
                <c:pt idx="170">
                  <c:v>1780</c:v>
                </c:pt>
                <c:pt idx="171">
                  <c:v>2696</c:v>
                </c:pt>
                <c:pt idx="172">
                  <c:v>3122</c:v>
                </c:pt>
                <c:pt idx="173">
                  <c:v>2767</c:v>
                </c:pt>
                <c:pt idx="174">
                  <c:v>1994</c:v>
                </c:pt>
                <c:pt idx="175">
                  <c:v>2698</c:v>
                </c:pt>
                <c:pt idx="176">
                  <c:v>3082</c:v>
                </c:pt>
                <c:pt idx="177">
                  <c:v>2619</c:v>
                </c:pt>
                <c:pt idx="178">
                  <c:v>2759</c:v>
                </c:pt>
                <c:pt idx="179">
                  <c:v>2043</c:v>
                </c:pt>
                <c:pt idx="180">
                  <c:v>2829</c:v>
                </c:pt>
                <c:pt idx="181">
                  <c:v>3302</c:v>
                </c:pt>
                <c:pt idx="182">
                  <c:v>1740</c:v>
                </c:pt>
                <c:pt idx="183">
                  <c:v>1903</c:v>
                </c:pt>
                <c:pt idx="184">
                  <c:v>1829</c:v>
                </c:pt>
                <c:pt idx="185">
                  <c:v>2944</c:v>
                </c:pt>
                <c:pt idx="186">
                  <c:v>1509</c:v>
                </c:pt>
                <c:pt idx="187">
                  <c:v>2245</c:v>
                </c:pt>
                <c:pt idx="188">
                  <c:v>2021</c:v>
                </c:pt>
                <c:pt idx="189">
                  <c:v>1699</c:v>
                </c:pt>
                <c:pt idx="190">
                  <c:v>2803</c:v>
                </c:pt>
                <c:pt idx="191">
                  <c:v>2911</c:v>
                </c:pt>
                <c:pt idx="192">
                  <c:v>2292</c:v>
                </c:pt>
                <c:pt idx="193">
                  <c:v>2100</c:v>
                </c:pt>
                <c:pt idx="194">
                  <c:v>2137</c:v>
                </c:pt>
                <c:pt idx="195">
                  <c:v>2429</c:v>
                </c:pt>
                <c:pt idx="196">
                  <c:v>2086</c:v>
                </c:pt>
                <c:pt idx="197">
                  <c:v>2023</c:v>
                </c:pt>
                <c:pt idx="198">
                  <c:v>2277</c:v>
                </c:pt>
                <c:pt idx="199">
                  <c:v>2395</c:v>
                </c:pt>
                <c:pt idx="200">
                  <c:v>2637</c:v>
                </c:pt>
                <c:pt idx="201">
                  <c:v>3266</c:v>
                </c:pt>
                <c:pt idx="202">
                  <c:v>2871</c:v>
                </c:pt>
                <c:pt idx="203">
                  <c:v>2496</c:v>
                </c:pt>
                <c:pt idx="204">
                  <c:v>2860</c:v>
                </c:pt>
                <c:pt idx="205">
                  <c:v>2583</c:v>
                </c:pt>
                <c:pt idx="206">
                  <c:v>2297</c:v>
                </c:pt>
                <c:pt idx="207">
                  <c:v>2764</c:v>
                </c:pt>
                <c:pt idx="208">
                  <c:v>3548</c:v>
                </c:pt>
                <c:pt idx="209">
                  <c:v>3272</c:v>
                </c:pt>
                <c:pt idx="210">
                  <c:v>3551</c:v>
                </c:pt>
                <c:pt idx="211">
                  <c:v>2641</c:v>
                </c:pt>
                <c:pt idx="212">
                  <c:v>2723</c:v>
                </c:pt>
                <c:pt idx="213">
                  <c:v>1966</c:v>
                </c:pt>
                <c:pt idx="214">
                  <c:v>2083</c:v>
                </c:pt>
                <c:pt idx="215">
                  <c:v>3202</c:v>
                </c:pt>
                <c:pt idx="216">
                  <c:v>3114</c:v>
                </c:pt>
                <c:pt idx="217">
                  <c:v>2372</c:v>
                </c:pt>
                <c:pt idx="218">
                  <c:v>2068</c:v>
                </c:pt>
                <c:pt idx="219">
                  <c:v>2729</c:v>
                </c:pt>
                <c:pt idx="220">
                  <c:v>2106</c:v>
                </c:pt>
                <c:pt idx="221">
                  <c:v>2208</c:v>
                </c:pt>
                <c:pt idx="222">
                  <c:v>3234</c:v>
                </c:pt>
                <c:pt idx="223">
                  <c:v>2360</c:v>
                </c:pt>
                <c:pt idx="224">
                  <c:v>2431</c:v>
                </c:pt>
                <c:pt idx="225">
                  <c:v>2398</c:v>
                </c:pt>
                <c:pt idx="226">
                  <c:v>2298</c:v>
                </c:pt>
                <c:pt idx="227">
                  <c:v>1656</c:v>
                </c:pt>
                <c:pt idx="228">
                  <c:v>1719</c:v>
                </c:pt>
                <c:pt idx="229">
                  <c:v>2132</c:v>
                </c:pt>
                <c:pt idx="230">
                  <c:v>3206</c:v>
                </c:pt>
                <c:pt idx="231">
                  <c:v>2521</c:v>
                </c:pt>
                <c:pt idx="232">
                  <c:v>2186</c:v>
                </c:pt>
                <c:pt idx="233">
                  <c:v>2121</c:v>
                </c:pt>
                <c:pt idx="234">
                  <c:v>1478</c:v>
                </c:pt>
                <c:pt idx="235">
                  <c:v>2330</c:v>
                </c:pt>
                <c:pt idx="236">
                  <c:v>2927</c:v>
                </c:pt>
                <c:pt idx="237">
                  <c:v>2225</c:v>
                </c:pt>
                <c:pt idx="238">
                  <c:v>1642</c:v>
                </c:pt>
                <c:pt idx="239">
                  <c:v>2051</c:v>
                </c:pt>
                <c:pt idx="240">
                  <c:v>2618</c:v>
                </c:pt>
                <c:pt idx="241">
                  <c:v>1668</c:v>
                </c:pt>
                <c:pt idx="242">
                  <c:v>3287</c:v>
                </c:pt>
                <c:pt idx="243">
                  <c:v>2267</c:v>
                </c:pt>
              </c:numCache>
            </c:numRef>
          </c:xVal>
          <c:yVal>
            <c:numRef>
              <c:f>'Rt Hipp FreeSurfer'!$C$2:$C$245</c:f>
              <c:numCache>
                <c:formatCode>General</c:formatCode>
                <c:ptCount val="244"/>
                <c:pt idx="0">
                  <c:v>2425</c:v>
                </c:pt>
                <c:pt idx="1">
                  <c:v>2246</c:v>
                </c:pt>
                <c:pt idx="2">
                  <c:v>2802</c:v>
                </c:pt>
                <c:pt idx="3">
                  <c:v>2742</c:v>
                </c:pt>
                <c:pt idx="4">
                  <c:v>1997</c:v>
                </c:pt>
                <c:pt idx="5">
                  <c:v>2384</c:v>
                </c:pt>
                <c:pt idx="6">
                  <c:v>2223</c:v>
                </c:pt>
                <c:pt idx="7">
                  <c:v>1216</c:v>
                </c:pt>
                <c:pt idx="8">
                  <c:v>1405</c:v>
                </c:pt>
                <c:pt idx="9">
                  <c:v>2060</c:v>
                </c:pt>
                <c:pt idx="10">
                  <c:v>1351</c:v>
                </c:pt>
                <c:pt idx="11">
                  <c:v>1371</c:v>
                </c:pt>
                <c:pt idx="12">
                  <c:v>2350</c:v>
                </c:pt>
                <c:pt idx="13">
                  <c:v>346</c:v>
                </c:pt>
                <c:pt idx="14">
                  <c:v>2315</c:v>
                </c:pt>
                <c:pt idx="15">
                  <c:v>2226</c:v>
                </c:pt>
                <c:pt idx="16">
                  <c:v>1769</c:v>
                </c:pt>
                <c:pt idx="17">
                  <c:v>2361</c:v>
                </c:pt>
                <c:pt idx="18">
                  <c:v>2143</c:v>
                </c:pt>
                <c:pt idx="19">
                  <c:v>2468</c:v>
                </c:pt>
                <c:pt idx="20">
                  <c:v>1085</c:v>
                </c:pt>
                <c:pt idx="21">
                  <c:v>2584</c:v>
                </c:pt>
                <c:pt idx="22">
                  <c:v>1249</c:v>
                </c:pt>
                <c:pt idx="23">
                  <c:v>2076</c:v>
                </c:pt>
                <c:pt idx="24">
                  <c:v>1714</c:v>
                </c:pt>
                <c:pt idx="25">
                  <c:v>2590</c:v>
                </c:pt>
                <c:pt idx="26">
                  <c:v>2300</c:v>
                </c:pt>
                <c:pt idx="27">
                  <c:v>1812</c:v>
                </c:pt>
                <c:pt idx="28">
                  <c:v>2606</c:v>
                </c:pt>
                <c:pt idx="29">
                  <c:v>2242</c:v>
                </c:pt>
                <c:pt idx="30">
                  <c:v>1905</c:v>
                </c:pt>
                <c:pt idx="31">
                  <c:v>1589</c:v>
                </c:pt>
                <c:pt idx="32">
                  <c:v>2015</c:v>
                </c:pt>
                <c:pt idx="33">
                  <c:v>1771</c:v>
                </c:pt>
                <c:pt idx="34">
                  <c:v>2058</c:v>
                </c:pt>
                <c:pt idx="35">
                  <c:v>1329</c:v>
                </c:pt>
                <c:pt idx="36">
                  <c:v>2380</c:v>
                </c:pt>
                <c:pt idx="37">
                  <c:v>1561</c:v>
                </c:pt>
                <c:pt idx="38">
                  <c:v>1693</c:v>
                </c:pt>
                <c:pt idx="39">
                  <c:v>2733</c:v>
                </c:pt>
                <c:pt idx="40">
                  <c:v>2239</c:v>
                </c:pt>
                <c:pt idx="41">
                  <c:v>1066</c:v>
                </c:pt>
                <c:pt idx="42">
                  <c:v>1379</c:v>
                </c:pt>
                <c:pt idx="43">
                  <c:v>1542</c:v>
                </c:pt>
                <c:pt idx="44">
                  <c:v>2378</c:v>
                </c:pt>
                <c:pt idx="45">
                  <c:v>2118</c:v>
                </c:pt>
                <c:pt idx="46">
                  <c:v>2387</c:v>
                </c:pt>
                <c:pt idx="47">
                  <c:v>1905</c:v>
                </c:pt>
                <c:pt idx="48">
                  <c:v>2250</c:v>
                </c:pt>
                <c:pt idx="49">
                  <c:v>1577</c:v>
                </c:pt>
                <c:pt idx="50">
                  <c:v>2652</c:v>
                </c:pt>
                <c:pt idx="51">
                  <c:v>1751</c:v>
                </c:pt>
                <c:pt idx="52">
                  <c:v>1497</c:v>
                </c:pt>
                <c:pt idx="53">
                  <c:v>1841</c:v>
                </c:pt>
                <c:pt idx="54">
                  <c:v>1776</c:v>
                </c:pt>
                <c:pt idx="55">
                  <c:v>1583</c:v>
                </c:pt>
                <c:pt idx="56">
                  <c:v>1880</c:v>
                </c:pt>
                <c:pt idx="57">
                  <c:v>2125</c:v>
                </c:pt>
                <c:pt idx="58">
                  <c:v>2674</c:v>
                </c:pt>
                <c:pt idx="59">
                  <c:v>1827</c:v>
                </c:pt>
                <c:pt idx="60">
                  <c:v>1888</c:v>
                </c:pt>
                <c:pt idx="61">
                  <c:v>1794</c:v>
                </c:pt>
                <c:pt idx="62">
                  <c:v>1572</c:v>
                </c:pt>
                <c:pt idx="63">
                  <c:v>1807</c:v>
                </c:pt>
                <c:pt idx="64">
                  <c:v>1486</c:v>
                </c:pt>
                <c:pt idx="65">
                  <c:v>1350</c:v>
                </c:pt>
                <c:pt idx="66">
                  <c:v>1984</c:v>
                </c:pt>
                <c:pt idx="67">
                  <c:v>1647</c:v>
                </c:pt>
                <c:pt idx="68">
                  <c:v>1926</c:v>
                </c:pt>
                <c:pt idx="69">
                  <c:v>1945</c:v>
                </c:pt>
                <c:pt idx="70">
                  <c:v>1459</c:v>
                </c:pt>
                <c:pt idx="71">
                  <c:v>1775</c:v>
                </c:pt>
                <c:pt idx="72">
                  <c:v>1930</c:v>
                </c:pt>
                <c:pt idx="73">
                  <c:v>2315</c:v>
                </c:pt>
                <c:pt idx="74">
                  <c:v>1608</c:v>
                </c:pt>
                <c:pt idx="75">
                  <c:v>1294</c:v>
                </c:pt>
                <c:pt idx="76">
                  <c:v>1877</c:v>
                </c:pt>
                <c:pt idx="77">
                  <c:v>1955</c:v>
                </c:pt>
                <c:pt idx="78">
                  <c:v>1495</c:v>
                </c:pt>
                <c:pt idx="79">
                  <c:v>1363</c:v>
                </c:pt>
                <c:pt idx="80">
                  <c:v>1563</c:v>
                </c:pt>
                <c:pt idx="81">
                  <c:v>1791</c:v>
                </c:pt>
                <c:pt idx="82">
                  <c:v>2013</c:v>
                </c:pt>
                <c:pt idx="83">
                  <c:v>1859</c:v>
                </c:pt>
                <c:pt idx="84">
                  <c:v>1677</c:v>
                </c:pt>
                <c:pt idx="85">
                  <c:v>1672</c:v>
                </c:pt>
                <c:pt idx="86">
                  <c:v>1000</c:v>
                </c:pt>
                <c:pt idx="87">
                  <c:v>1738</c:v>
                </c:pt>
                <c:pt idx="88">
                  <c:v>1920</c:v>
                </c:pt>
                <c:pt idx="89">
                  <c:v>1910</c:v>
                </c:pt>
                <c:pt idx="90">
                  <c:v>1933</c:v>
                </c:pt>
                <c:pt idx="91">
                  <c:v>1891</c:v>
                </c:pt>
                <c:pt idx="92">
                  <c:v>912</c:v>
                </c:pt>
                <c:pt idx="93">
                  <c:v>2496</c:v>
                </c:pt>
                <c:pt idx="94">
                  <c:v>1369</c:v>
                </c:pt>
                <c:pt idx="95">
                  <c:v>2033</c:v>
                </c:pt>
                <c:pt idx="96">
                  <c:v>1867</c:v>
                </c:pt>
                <c:pt idx="97">
                  <c:v>1729</c:v>
                </c:pt>
                <c:pt idx="98">
                  <c:v>1466</c:v>
                </c:pt>
                <c:pt idx="99">
                  <c:v>1891</c:v>
                </c:pt>
                <c:pt idx="100">
                  <c:v>1938</c:v>
                </c:pt>
                <c:pt idx="101">
                  <c:v>1853</c:v>
                </c:pt>
                <c:pt idx="102">
                  <c:v>1711</c:v>
                </c:pt>
                <c:pt idx="103">
                  <c:v>1974</c:v>
                </c:pt>
                <c:pt idx="104">
                  <c:v>1619</c:v>
                </c:pt>
                <c:pt idx="105">
                  <c:v>1204</c:v>
                </c:pt>
                <c:pt idx="106">
                  <c:v>1745</c:v>
                </c:pt>
                <c:pt idx="107">
                  <c:v>1577</c:v>
                </c:pt>
                <c:pt idx="108">
                  <c:v>1993</c:v>
                </c:pt>
                <c:pt idx="109">
                  <c:v>1570</c:v>
                </c:pt>
                <c:pt idx="110">
                  <c:v>1694</c:v>
                </c:pt>
                <c:pt idx="111">
                  <c:v>1805</c:v>
                </c:pt>
                <c:pt idx="112">
                  <c:v>2123</c:v>
                </c:pt>
                <c:pt idx="113">
                  <c:v>1700</c:v>
                </c:pt>
                <c:pt idx="114">
                  <c:v>1681</c:v>
                </c:pt>
                <c:pt idx="115">
                  <c:v>1642</c:v>
                </c:pt>
                <c:pt idx="116">
                  <c:v>2063</c:v>
                </c:pt>
                <c:pt idx="117">
                  <c:v>1794</c:v>
                </c:pt>
                <c:pt idx="118">
                  <c:v>1940</c:v>
                </c:pt>
                <c:pt idx="119">
                  <c:v>1382</c:v>
                </c:pt>
                <c:pt idx="120">
                  <c:v>1912</c:v>
                </c:pt>
                <c:pt idx="121">
                  <c:v>1401</c:v>
                </c:pt>
                <c:pt idx="122">
                  <c:v>1790</c:v>
                </c:pt>
                <c:pt idx="123">
                  <c:v>1771</c:v>
                </c:pt>
                <c:pt idx="124">
                  <c:v>1668</c:v>
                </c:pt>
                <c:pt idx="125">
                  <c:v>1290</c:v>
                </c:pt>
                <c:pt idx="126">
                  <c:v>1267</c:v>
                </c:pt>
                <c:pt idx="127">
                  <c:v>1170</c:v>
                </c:pt>
                <c:pt idx="128">
                  <c:v>1914</c:v>
                </c:pt>
                <c:pt idx="129">
                  <c:v>1451</c:v>
                </c:pt>
                <c:pt idx="130">
                  <c:v>1593</c:v>
                </c:pt>
                <c:pt idx="131">
                  <c:v>1796</c:v>
                </c:pt>
                <c:pt idx="132">
                  <c:v>1885</c:v>
                </c:pt>
                <c:pt idx="133">
                  <c:v>2086</c:v>
                </c:pt>
                <c:pt idx="134">
                  <c:v>1370</c:v>
                </c:pt>
                <c:pt idx="135">
                  <c:v>1752</c:v>
                </c:pt>
                <c:pt idx="136">
                  <c:v>2063</c:v>
                </c:pt>
                <c:pt idx="137">
                  <c:v>1366</c:v>
                </c:pt>
                <c:pt idx="138">
                  <c:v>2244</c:v>
                </c:pt>
                <c:pt idx="139">
                  <c:v>2417</c:v>
                </c:pt>
                <c:pt idx="140">
                  <c:v>1936</c:v>
                </c:pt>
                <c:pt idx="141">
                  <c:v>1600</c:v>
                </c:pt>
                <c:pt idx="142">
                  <c:v>2574</c:v>
                </c:pt>
                <c:pt idx="143">
                  <c:v>2114</c:v>
                </c:pt>
                <c:pt idx="144">
                  <c:v>2174</c:v>
                </c:pt>
                <c:pt idx="145">
                  <c:v>2115</c:v>
                </c:pt>
                <c:pt idx="146">
                  <c:v>2036</c:v>
                </c:pt>
                <c:pt idx="147">
                  <c:v>1729</c:v>
                </c:pt>
                <c:pt idx="148">
                  <c:v>1690</c:v>
                </c:pt>
                <c:pt idx="149">
                  <c:v>2468</c:v>
                </c:pt>
                <c:pt idx="150">
                  <c:v>2353</c:v>
                </c:pt>
                <c:pt idx="151">
                  <c:v>1909</c:v>
                </c:pt>
                <c:pt idx="152">
                  <c:v>2047</c:v>
                </c:pt>
                <c:pt idx="153">
                  <c:v>2021</c:v>
                </c:pt>
                <c:pt idx="154">
                  <c:v>1524</c:v>
                </c:pt>
                <c:pt idx="155">
                  <c:v>2035</c:v>
                </c:pt>
                <c:pt idx="156">
                  <c:v>2139</c:v>
                </c:pt>
                <c:pt idx="157">
                  <c:v>2376</c:v>
                </c:pt>
                <c:pt idx="158">
                  <c:v>1357</c:v>
                </c:pt>
                <c:pt idx="159">
                  <c:v>2244</c:v>
                </c:pt>
                <c:pt idx="160">
                  <c:v>2316</c:v>
                </c:pt>
                <c:pt idx="161">
                  <c:v>2087</c:v>
                </c:pt>
                <c:pt idx="162">
                  <c:v>1127</c:v>
                </c:pt>
                <c:pt idx="163">
                  <c:v>1205</c:v>
                </c:pt>
                <c:pt idx="164">
                  <c:v>2150</c:v>
                </c:pt>
                <c:pt idx="165">
                  <c:v>1810</c:v>
                </c:pt>
                <c:pt idx="166">
                  <c:v>2417</c:v>
                </c:pt>
                <c:pt idx="167">
                  <c:v>1537</c:v>
                </c:pt>
                <c:pt idx="168">
                  <c:v>2133</c:v>
                </c:pt>
                <c:pt idx="169">
                  <c:v>2465</c:v>
                </c:pt>
                <c:pt idx="170">
                  <c:v>1731</c:v>
                </c:pt>
                <c:pt idx="171">
                  <c:v>1201</c:v>
                </c:pt>
                <c:pt idx="172">
                  <c:v>2366</c:v>
                </c:pt>
                <c:pt idx="173">
                  <c:v>1279</c:v>
                </c:pt>
                <c:pt idx="174">
                  <c:v>2900</c:v>
                </c:pt>
                <c:pt idx="175">
                  <c:v>1806</c:v>
                </c:pt>
                <c:pt idx="176">
                  <c:v>1588</c:v>
                </c:pt>
                <c:pt idx="177">
                  <c:v>2263</c:v>
                </c:pt>
                <c:pt idx="178">
                  <c:v>1656</c:v>
                </c:pt>
                <c:pt idx="179">
                  <c:v>2065</c:v>
                </c:pt>
                <c:pt idx="180">
                  <c:v>2074</c:v>
                </c:pt>
                <c:pt idx="181">
                  <c:v>1535</c:v>
                </c:pt>
                <c:pt idx="182">
                  <c:v>2233</c:v>
                </c:pt>
                <c:pt idx="183">
                  <c:v>2113</c:v>
                </c:pt>
                <c:pt idx="184">
                  <c:v>2599</c:v>
                </c:pt>
                <c:pt idx="185">
                  <c:v>1488</c:v>
                </c:pt>
                <c:pt idx="186">
                  <c:v>2062</c:v>
                </c:pt>
                <c:pt idx="187">
                  <c:v>2653</c:v>
                </c:pt>
                <c:pt idx="188">
                  <c:v>2448</c:v>
                </c:pt>
                <c:pt idx="189">
                  <c:v>2270</c:v>
                </c:pt>
                <c:pt idx="190">
                  <c:v>1697</c:v>
                </c:pt>
                <c:pt idx="191">
                  <c:v>1456</c:v>
                </c:pt>
                <c:pt idx="192">
                  <c:v>2755</c:v>
                </c:pt>
                <c:pt idx="193">
                  <c:v>1853</c:v>
                </c:pt>
                <c:pt idx="194">
                  <c:v>2599</c:v>
                </c:pt>
                <c:pt idx="195">
                  <c:v>2270</c:v>
                </c:pt>
                <c:pt idx="196">
                  <c:v>1617</c:v>
                </c:pt>
                <c:pt idx="197">
                  <c:v>1707</c:v>
                </c:pt>
                <c:pt idx="198">
                  <c:v>2232</c:v>
                </c:pt>
                <c:pt idx="199">
                  <c:v>1468</c:v>
                </c:pt>
                <c:pt idx="200">
                  <c:v>1861</c:v>
                </c:pt>
                <c:pt idx="201">
                  <c:v>2089</c:v>
                </c:pt>
                <c:pt idx="202">
                  <c:v>2033</c:v>
                </c:pt>
                <c:pt idx="203">
                  <c:v>2082</c:v>
                </c:pt>
                <c:pt idx="204">
                  <c:v>1471</c:v>
                </c:pt>
                <c:pt idx="205">
                  <c:v>2078</c:v>
                </c:pt>
                <c:pt idx="206">
                  <c:v>1908</c:v>
                </c:pt>
                <c:pt idx="207">
                  <c:v>1725</c:v>
                </c:pt>
                <c:pt idx="208">
                  <c:v>1251</c:v>
                </c:pt>
                <c:pt idx="209">
                  <c:v>1464</c:v>
                </c:pt>
                <c:pt idx="210">
                  <c:v>1967</c:v>
                </c:pt>
                <c:pt idx="211">
                  <c:v>2139</c:v>
                </c:pt>
                <c:pt idx="212">
                  <c:v>1564</c:v>
                </c:pt>
                <c:pt idx="213">
                  <c:v>1944</c:v>
                </c:pt>
                <c:pt idx="214">
                  <c:v>2129</c:v>
                </c:pt>
                <c:pt idx="215">
                  <c:v>1362</c:v>
                </c:pt>
                <c:pt idx="216">
                  <c:v>1843</c:v>
                </c:pt>
                <c:pt idx="217">
                  <c:v>1743</c:v>
                </c:pt>
                <c:pt idx="218">
                  <c:v>2414</c:v>
                </c:pt>
                <c:pt idx="219">
                  <c:v>2768</c:v>
                </c:pt>
                <c:pt idx="220">
                  <c:v>1703</c:v>
                </c:pt>
                <c:pt idx="221">
                  <c:v>2037</c:v>
                </c:pt>
                <c:pt idx="222">
                  <c:v>1659</c:v>
                </c:pt>
                <c:pt idx="223">
                  <c:v>2056</c:v>
                </c:pt>
                <c:pt idx="224">
                  <c:v>2088</c:v>
                </c:pt>
                <c:pt idx="225">
                  <c:v>1526</c:v>
                </c:pt>
                <c:pt idx="226">
                  <c:v>1613</c:v>
                </c:pt>
                <c:pt idx="227">
                  <c:v>2180</c:v>
                </c:pt>
                <c:pt idx="228">
                  <c:v>2614</c:v>
                </c:pt>
                <c:pt idx="229">
                  <c:v>2410</c:v>
                </c:pt>
                <c:pt idx="230">
                  <c:v>1768</c:v>
                </c:pt>
                <c:pt idx="231">
                  <c:v>2584</c:v>
                </c:pt>
                <c:pt idx="232">
                  <c:v>2534</c:v>
                </c:pt>
                <c:pt idx="233">
                  <c:v>2588</c:v>
                </c:pt>
                <c:pt idx="234">
                  <c:v>1878</c:v>
                </c:pt>
                <c:pt idx="235">
                  <c:v>2253</c:v>
                </c:pt>
                <c:pt idx="236">
                  <c:v>2133</c:v>
                </c:pt>
                <c:pt idx="237">
                  <c:v>2106</c:v>
                </c:pt>
                <c:pt idx="238">
                  <c:v>2052</c:v>
                </c:pt>
                <c:pt idx="239">
                  <c:v>2591</c:v>
                </c:pt>
                <c:pt idx="240">
                  <c:v>1946</c:v>
                </c:pt>
                <c:pt idx="241">
                  <c:v>2400</c:v>
                </c:pt>
                <c:pt idx="242">
                  <c:v>1671</c:v>
                </c:pt>
                <c:pt idx="243">
                  <c:v>1931</c:v>
                </c:pt>
              </c:numCache>
            </c:numRef>
          </c:yVal>
          <c:smooth val="0"/>
          <c:extLst>
            <c:ext xmlns:c16="http://schemas.microsoft.com/office/drawing/2014/chart" uri="{C3380CC4-5D6E-409C-BE32-E72D297353CC}">
              <c16:uniqueId val="{00000001-DDD4-451F-A1E4-7A95710A939C}"/>
            </c:ext>
          </c:extLst>
        </c:ser>
        <c:ser>
          <c:idx val="1"/>
          <c:order val="1"/>
          <c:tx>
            <c:v>bias</c:v>
          </c:tx>
          <c:spPr>
            <a:ln w="25400" cap="rnd">
              <a:solidFill>
                <a:schemeClr val="tx1"/>
              </a:solidFill>
              <a:round/>
            </a:ln>
            <a:effectLst/>
          </c:spPr>
          <c:marker>
            <c:symbol val="circle"/>
            <c:size val="5"/>
            <c:spPr>
              <a:noFill/>
              <a:ln w="9525">
                <a:noFill/>
              </a:ln>
              <a:effectLst/>
            </c:spPr>
          </c:marker>
          <c:xVal>
            <c:numRef>
              <c:f>'Rt Hipp FreeSurfer'!$P$19:$P$20</c:f>
              <c:numCache>
                <c:formatCode>General</c:formatCode>
                <c:ptCount val="2"/>
                <c:pt idx="0">
                  <c:v>1000</c:v>
                </c:pt>
                <c:pt idx="1">
                  <c:v>4000</c:v>
                </c:pt>
              </c:numCache>
            </c:numRef>
          </c:xVal>
          <c:yVal>
            <c:numRef>
              <c:f>'Rt Hipp FreeSurfer'!$Q$19:$Q$20</c:f>
              <c:numCache>
                <c:formatCode>General</c:formatCode>
                <c:ptCount val="2"/>
                <c:pt idx="0">
                  <c:v>1902.381147540983</c:v>
                </c:pt>
                <c:pt idx="1">
                  <c:v>1902.381147540983</c:v>
                </c:pt>
              </c:numCache>
            </c:numRef>
          </c:yVal>
          <c:smooth val="0"/>
          <c:extLst>
            <c:ext xmlns:c16="http://schemas.microsoft.com/office/drawing/2014/chart" uri="{C3380CC4-5D6E-409C-BE32-E72D297353CC}">
              <c16:uniqueId val="{00000002-DDD4-451F-A1E4-7A95710A939C}"/>
            </c:ext>
          </c:extLst>
        </c:ser>
        <c:ser>
          <c:idx val="2"/>
          <c:order val="2"/>
          <c:tx>
            <c:v>lower</c:v>
          </c:tx>
          <c:spPr>
            <a:ln w="25400" cap="rnd">
              <a:solidFill>
                <a:schemeClr val="tx1"/>
              </a:solidFill>
              <a:prstDash val="sysDash"/>
              <a:round/>
            </a:ln>
            <a:effectLst/>
          </c:spPr>
          <c:marker>
            <c:symbol val="circle"/>
            <c:size val="5"/>
            <c:spPr>
              <a:noFill/>
              <a:ln w="9525">
                <a:noFill/>
              </a:ln>
              <a:effectLst/>
            </c:spPr>
          </c:marker>
          <c:xVal>
            <c:numRef>
              <c:f>'Rt Hipp FreeSurfer'!$P$21:$P$22</c:f>
              <c:numCache>
                <c:formatCode>General</c:formatCode>
                <c:ptCount val="2"/>
                <c:pt idx="0">
                  <c:v>1000</c:v>
                </c:pt>
                <c:pt idx="1">
                  <c:v>4000</c:v>
                </c:pt>
              </c:numCache>
            </c:numRef>
          </c:xVal>
          <c:yVal>
            <c:numRef>
              <c:f>'Rt Hipp FreeSurfer'!$Q$21:$Q$22</c:f>
              <c:numCache>
                <c:formatCode>General</c:formatCode>
                <c:ptCount val="2"/>
                <c:pt idx="0">
                  <c:v>1094.689281593837</c:v>
                </c:pt>
                <c:pt idx="1">
                  <c:v>1094.689281593837</c:v>
                </c:pt>
              </c:numCache>
            </c:numRef>
          </c:yVal>
          <c:smooth val="0"/>
          <c:extLst>
            <c:ext xmlns:c16="http://schemas.microsoft.com/office/drawing/2014/chart" uri="{C3380CC4-5D6E-409C-BE32-E72D297353CC}">
              <c16:uniqueId val="{00000003-DDD4-451F-A1E4-7A95710A939C}"/>
            </c:ext>
          </c:extLst>
        </c:ser>
        <c:ser>
          <c:idx val="3"/>
          <c:order val="3"/>
          <c:tx>
            <c:v>upper</c:v>
          </c:tx>
          <c:spPr>
            <a:ln w="25400" cap="rnd">
              <a:solidFill>
                <a:schemeClr val="tx1"/>
              </a:solidFill>
              <a:prstDash val="sysDash"/>
              <a:round/>
            </a:ln>
            <a:effectLst/>
          </c:spPr>
          <c:marker>
            <c:symbol val="circle"/>
            <c:size val="5"/>
            <c:spPr>
              <a:noFill/>
              <a:ln w="9525">
                <a:noFill/>
              </a:ln>
              <a:effectLst/>
            </c:spPr>
          </c:marker>
          <c:xVal>
            <c:numRef>
              <c:f>'Rt Hipp FreeSurfer'!$P$23:$P$24</c:f>
              <c:numCache>
                <c:formatCode>General</c:formatCode>
                <c:ptCount val="2"/>
                <c:pt idx="0">
                  <c:v>1000</c:v>
                </c:pt>
                <c:pt idx="1">
                  <c:v>4000</c:v>
                </c:pt>
              </c:numCache>
            </c:numRef>
          </c:xVal>
          <c:yVal>
            <c:numRef>
              <c:f>'Rt Hipp FreeSurfer'!$Q$23:$Q$24</c:f>
              <c:numCache>
                <c:formatCode>General</c:formatCode>
                <c:ptCount val="2"/>
                <c:pt idx="0">
                  <c:v>2710.0730134881301</c:v>
                </c:pt>
                <c:pt idx="1">
                  <c:v>2710.0730134881301</c:v>
                </c:pt>
              </c:numCache>
            </c:numRef>
          </c:yVal>
          <c:smooth val="0"/>
          <c:extLst>
            <c:ext xmlns:c16="http://schemas.microsoft.com/office/drawing/2014/chart" uri="{C3380CC4-5D6E-409C-BE32-E72D297353CC}">
              <c16:uniqueId val="{00000004-DDD4-451F-A1E4-7A95710A939C}"/>
            </c:ext>
          </c:extLst>
        </c:ser>
        <c:dLbls>
          <c:showLegendKey val="0"/>
          <c:showVal val="0"/>
          <c:showCatName val="0"/>
          <c:showSerName val="0"/>
          <c:showPercent val="0"/>
          <c:showBubbleSize val="0"/>
        </c:dLbls>
        <c:axId val="877094400"/>
        <c:axId val="877094792"/>
      </c:scatterChart>
      <c:valAx>
        <c:axId val="877094400"/>
        <c:scaling>
          <c:orientation val="minMax"/>
          <c:max val="4000"/>
          <c:min val="100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Manual Volume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r>
                  <a:rPr lang="en-IE" sz="900" b="1" i="0" baseline="0">
                    <a:solidFill>
                      <a:sysClr val="windowText" lastClr="000000"/>
                    </a:solidFill>
                    <a:effectLst/>
                    <a:latin typeface="Times New Roman" panose="02020603050405020304" pitchFamily="18" charset="0"/>
                    <a:cs typeface="Times New Roman" panose="02020603050405020304" pitchFamily="18" charset="0"/>
                  </a:rPr>
                  <a:t>)</a:t>
                </a:r>
                <a:endParaRPr lang="en-IE"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 sourceLinked="0"/>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094792"/>
        <c:crosses val="autoZero"/>
        <c:crossBetween val="midCat"/>
      </c:valAx>
      <c:valAx>
        <c:axId val="877094792"/>
        <c:scaling>
          <c:orientation val="minMax"/>
          <c:max val="3500"/>
          <c:min val="-1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E" sz="900" b="1" i="0" baseline="0">
                    <a:solidFill>
                      <a:sysClr val="windowText" lastClr="000000"/>
                    </a:solidFill>
                    <a:effectLst/>
                    <a:latin typeface="Times New Roman" panose="02020603050405020304" pitchFamily="18" charset="0"/>
                    <a:cs typeface="Times New Roman" panose="02020603050405020304" pitchFamily="18" charset="0"/>
                  </a:rPr>
                  <a:t>Vol. Difference [FreeSurfer-Manual] mm</a:t>
                </a:r>
                <a:r>
                  <a:rPr lang="en-IE" sz="900" b="1" i="0" baseline="30000">
                    <a:solidFill>
                      <a:sysClr val="windowText" lastClr="000000"/>
                    </a:solidFill>
                    <a:effectLst/>
                    <a:latin typeface="Times New Roman" panose="02020603050405020304" pitchFamily="18" charset="0"/>
                    <a:cs typeface="Times New Roman" panose="02020603050405020304" pitchFamily="18" charset="0"/>
                  </a:rPr>
                  <a:t>3</a:t>
                </a:r>
                <a:endParaRPr lang="en-IE" sz="900">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IE"/>
              </a:p>
            </c:rich>
          </c:tx>
          <c:layout>
            <c:manualLayout>
              <c:xMode val="edge"/>
              <c:yMode val="edge"/>
              <c:x val="1.6507098052162401E-2"/>
              <c:y val="0.21838471462253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094400"/>
        <c:crosses val="autoZero"/>
        <c:crossBetween val="midCat"/>
        <c:maj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0.79744</cdr:x>
      <cdr:y>0.71761</cdr:y>
    </cdr:from>
    <cdr:to>
      <cdr:x>0.9607</cdr:x>
      <cdr:y>0.83592</cdr:y>
    </cdr:to>
    <cdr:sp macro="" textlink="">
      <cdr:nvSpPr>
        <cdr:cNvPr id="2" name="TextBox 1"/>
        <cdr:cNvSpPr txBox="1"/>
      </cdr:nvSpPr>
      <cdr:spPr>
        <a:xfrm xmlns:a="http://schemas.openxmlformats.org/drawingml/2006/main">
          <a:off x="2935952" y="1469573"/>
          <a:ext cx="601079" cy="242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E" sz="900" b="1" dirty="0">
              <a:latin typeface="Times New Roman" panose="02020603050405020304" pitchFamily="18" charset="0"/>
              <a:cs typeface="Times New Roman" panose="02020603050405020304" pitchFamily="18" charset="0"/>
            </a:rPr>
            <a:t>-</a:t>
          </a:r>
          <a:r>
            <a:rPr lang="en-IE" sz="800" b="1" dirty="0">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0.72586</cdr:x>
      <cdr:y>0.43721</cdr:y>
    </cdr:from>
    <cdr:to>
      <cdr:x>0.89772</cdr:x>
      <cdr:y>0.61421</cdr:y>
    </cdr:to>
    <cdr:sp macro="" textlink="">
      <cdr:nvSpPr>
        <cdr:cNvPr id="4" name="TextBox 1"/>
        <cdr:cNvSpPr txBox="1"/>
      </cdr:nvSpPr>
      <cdr:spPr>
        <a:xfrm xmlns:a="http://schemas.openxmlformats.org/drawingml/2006/main">
          <a:off x="2672427" y="895350"/>
          <a:ext cx="632748" cy="362482"/>
        </a:xfrm>
        <a:prstGeom xmlns:a="http://schemas.openxmlformats.org/drawingml/2006/main" prst="rect">
          <a:avLst/>
        </a:prstGeom>
      </cdr:spPr>
    </cdr:sp>
  </cdr:relSizeAnchor>
  <cdr:relSizeAnchor xmlns:cdr="http://schemas.openxmlformats.org/drawingml/2006/chartDrawing">
    <cdr:from>
      <cdr:x>0.64825</cdr:x>
      <cdr:y>0.32846</cdr:y>
    </cdr:from>
    <cdr:to>
      <cdr:x>0.81151</cdr:x>
      <cdr:y>0.44677</cdr:y>
    </cdr:to>
    <cdr:sp macro="" textlink="">
      <cdr:nvSpPr>
        <cdr:cNvPr id="5" name="TextBox 1"/>
        <cdr:cNvSpPr txBox="1"/>
      </cdr:nvSpPr>
      <cdr:spPr>
        <a:xfrm xmlns:a="http://schemas.openxmlformats.org/drawingml/2006/main">
          <a:off x="2386677" y="672648"/>
          <a:ext cx="601079" cy="242284"/>
        </a:xfrm>
        <a:prstGeom xmlns:a="http://schemas.openxmlformats.org/drawingml/2006/main" prst="rect">
          <a:avLst/>
        </a:prstGeom>
      </cdr:spPr>
    </cdr:sp>
  </cdr:relSizeAnchor>
  <cdr:relSizeAnchor xmlns:cdr="http://schemas.openxmlformats.org/drawingml/2006/chartDrawing">
    <cdr:from>
      <cdr:x>0.79054</cdr:x>
      <cdr:y>0.40753</cdr:y>
    </cdr:from>
    <cdr:to>
      <cdr:x>0.9538</cdr:x>
      <cdr:y>0.52584</cdr:y>
    </cdr:to>
    <cdr:sp macro="" textlink="">
      <cdr:nvSpPr>
        <cdr:cNvPr id="6" name="TextBox 1"/>
        <cdr:cNvSpPr txBox="1"/>
      </cdr:nvSpPr>
      <cdr:spPr>
        <a:xfrm xmlns:a="http://schemas.openxmlformats.org/drawingml/2006/main">
          <a:off x="2910552" y="834573"/>
          <a:ext cx="601079" cy="2422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0.00345</cdr:x>
      <cdr:y>0</cdr:y>
    </cdr:from>
    <cdr:to>
      <cdr:x>0.09675</cdr:x>
      <cdr:y>0.16779</cdr:y>
    </cdr:to>
    <cdr:sp macro="" textlink="">
      <cdr:nvSpPr>
        <cdr:cNvPr id="7" name="TextBox 10"/>
        <cdr:cNvSpPr txBox="1"/>
      </cdr:nvSpPr>
      <cdr:spPr>
        <a:xfrm xmlns:a="http://schemas.openxmlformats.org/drawingml/2006/main">
          <a:off x="12700" y="-1800225"/>
          <a:ext cx="343492" cy="34362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r>
            <a:rPr lang="en-IE" sz="1800" b="1"/>
            <a:t>A</a:t>
          </a:r>
        </a:p>
      </cdr:txBody>
    </cdr:sp>
  </cdr:relSizeAnchor>
</c:userShapes>
</file>

<file path=word/drawings/drawing2.xml><?xml version="1.0" encoding="utf-8"?>
<c:userShapes xmlns:c="http://schemas.openxmlformats.org/drawingml/2006/chart">
  <cdr:relSizeAnchor xmlns:cdr="http://schemas.openxmlformats.org/drawingml/2006/chartDrawing">
    <cdr:from>
      <cdr:x>0.80406</cdr:x>
      <cdr:y>0.36655</cdr:y>
    </cdr:from>
    <cdr:to>
      <cdr:x>0.96606</cdr:x>
      <cdr:y>0.4683</cdr:y>
    </cdr:to>
    <cdr:sp macro="" textlink="">
      <cdr:nvSpPr>
        <cdr:cNvPr id="2" name="TextBox 11"/>
        <cdr:cNvSpPr txBox="1"/>
      </cdr:nvSpPr>
      <cdr:spPr>
        <a:xfrm xmlns:a="http://schemas.openxmlformats.org/drawingml/2006/main">
          <a:off x="3017498" y="757634"/>
          <a:ext cx="607962" cy="21031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E" sz="800" b="1" dirty="0">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0.81102</cdr:x>
      <cdr:y>0.68761</cdr:y>
    </cdr:from>
    <cdr:to>
      <cdr:x>0.96841</cdr:x>
      <cdr:y>0.80145</cdr:y>
    </cdr:to>
    <cdr:sp macro="" textlink="">
      <cdr:nvSpPr>
        <cdr:cNvPr id="3" name="TextBox 1"/>
        <cdr:cNvSpPr txBox="1"/>
      </cdr:nvSpPr>
      <cdr:spPr>
        <a:xfrm xmlns:a="http://schemas.openxmlformats.org/drawingml/2006/main">
          <a:off x="3028175" y="1434345"/>
          <a:ext cx="587663" cy="2374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800" b="1" dirty="0">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cdr:x>
      <cdr:y>0.01536</cdr:y>
    </cdr:from>
    <cdr:to>
      <cdr:x>0.08221</cdr:x>
      <cdr:y>0.18161</cdr:y>
    </cdr:to>
    <cdr:sp macro="" textlink="">
      <cdr:nvSpPr>
        <cdr:cNvPr id="5" name="TextBox 10"/>
        <cdr:cNvSpPr txBox="1"/>
      </cdr:nvSpPr>
      <cdr:spPr>
        <a:xfrm xmlns:a="http://schemas.openxmlformats.org/drawingml/2006/main">
          <a:off x="0" y="31750"/>
          <a:ext cx="306944" cy="34362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r>
            <a:rPr lang="en-IE" sz="1800" b="1"/>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0.07509</cdr:x>
      <cdr:y>0.14235</cdr:y>
    </cdr:to>
    <cdr:sp macro="" textlink="">
      <cdr:nvSpPr>
        <cdr:cNvPr id="2" name="TextBox 10"/>
        <cdr:cNvSpPr txBox="1"/>
      </cdr:nvSpPr>
      <cdr:spPr>
        <a:xfrm xmlns:a="http://schemas.openxmlformats.org/drawingml/2006/main">
          <a:off x="0" y="-4171950"/>
          <a:ext cx="276461" cy="310497"/>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E" b="1" dirty="0"/>
            <a:t>C</a:t>
          </a:r>
        </a:p>
      </cdr:txBody>
    </cdr:sp>
  </cdr:relSizeAnchor>
  <cdr:relSizeAnchor xmlns:cdr="http://schemas.openxmlformats.org/drawingml/2006/chartDrawing">
    <cdr:from>
      <cdr:x>0.79424</cdr:x>
      <cdr:y>0.43804</cdr:y>
    </cdr:from>
    <cdr:to>
      <cdr:x>0.96853</cdr:x>
      <cdr:y>0.53446</cdr:y>
    </cdr:to>
    <cdr:sp macro="" textlink="">
      <cdr:nvSpPr>
        <cdr:cNvPr id="3" name="TextBox 11"/>
        <cdr:cNvSpPr txBox="1"/>
      </cdr:nvSpPr>
      <cdr:spPr>
        <a:xfrm xmlns:a="http://schemas.openxmlformats.org/drawingml/2006/main">
          <a:off x="2924175" y="955470"/>
          <a:ext cx="641691" cy="21031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E" sz="800" b="1" dirty="0">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0.79764</cdr:x>
      <cdr:y>0.74642</cdr:y>
    </cdr:from>
    <cdr:to>
      <cdr:x>0.95269</cdr:x>
      <cdr:y>0.84921</cdr:y>
    </cdr:to>
    <cdr:sp macro="" textlink="">
      <cdr:nvSpPr>
        <cdr:cNvPr id="4" name="TextBox 1"/>
        <cdr:cNvSpPr txBox="1"/>
      </cdr:nvSpPr>
      <cdr:spPr>
        <a:xfrm xmlns:a="http://schemas.openxmlformats.org/drawingml/2006/main">
          <a:off x="2936696" y="1628109"/>
          <a:ext cx="570852" cy="2242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800" b="1" dirty="0">
              <a:latin typeface="Times New Roman" panose="02020603050405020304" pitchFamily="18" charset="0"/>
              <a:cs typeface="Times New Roman" panose="02020603050405020304" pitchFamily="18" charset="0"/>
            </a:rPr>
            <a:t>-1.96SD</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0.08127</cdr:x>
      <cdr:y>0.14431</cdr:y>
    </cdr:to>
    <cdr:sp macro="" textlink="">
      <cdr:nvSpPr>
        <cdr:cNvPr id="2" name="TextBox 10"/>
        <cdr:cNvSpPr txBox="1"/>
      </cdr:nvSpPr>
      <cdr:spPr>
        <a:xfrm xmlns:a="http://schemas.openxmlformats.org/drawingml/2006/main">
          <a:off x="0" y="-4162425"/>
          <a:ext cx="308916" cy="316147"/>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E" b="1" dirty="0"/>
            <a:t>D</a:t>
          </a:r>
        </a:p>
      </cdr:txBody>
    </cdr:sp>
  </cdr:relSizeAnchor>
  <cdr:relSizeAnchor xmlns:cdr="http://schemas.openxmlformats.org/drawingml/2006/chartDrawing">
    <cdr:from>
      <cdr:x>0.80573</cdr:x>
      <cdr:y>0.39858</cdr:y>
    </cdr:from>
    <cdr:to>
      <cdr:x>0.96591</cdr:x>
      <cdr:y>0.49458</cdr:y>
    </cdr:to>
    <cdr:sp macro="" textlink="">
      <cdr:nvSpPr>
        <cdr:cNvPr id="3" name="TextBox 11"/>
        <cdr:cNvSpPr txBox="1"/>
      </cdr:nvSpPr>
      <cdr:spPr>
        <a:xfrm xmlns:a="http://schemas.openxmlformats.org/drawingml/2006/main">
          <a:off x="3062684" y="873179"/>
          <a:ext cx="608862" cy="21031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E" sz="800" b="1" dirty="0">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0.80506</cdr:x>
      <cdr:y>0.70496</cdr:y>
    </cdr:from>
    <cdr:to>
      <cdr:x>0.96067</cdr:x>
      <cdr:y>0.80917</cdr:y>
    </cdr:to>
    <cdr:sp macro="" textlink="">
      <cdr:nvSpPr>
        <cdr:cNvPr id="4" name="TextBox 1"/>
        <cdr:cNvSpPr txBox="1"/>
      </cdr:nvSpPr>
      <cdr:spPr>
        <a:xfrm xmlns:a="http://schemas.openxmlformats.org/drawingml/2006/main">
          <a:off x="3060109" y="1544396"/>
          <a:ext cx="591490" cy="2282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800" b="1" dirty="0">
              <a:latin typeface="Times New Roman" panose="02020603050405020304" pitchFamily="18" charset="0"/>
              <a:cs typeface="Times New Roman" panose="02020603050405020304" pitchFamily="18" charset="0"/>
            </a:rPr>
            <a:t>-1.96SD</a:t>
          </a:r>
        </a:p>
      </cdr:txBody>
    </cdr:sp>
  </cdr:relSizeAnchor>
</c:userShapes>
</file>

<file path=word/drawings/drawing5.xml><?xml version="1.0" encoding="utf-8"?>
<c:userShapes xmlns:c="http://schemas.openxmlformats.org/drawingml/2006/chart">
  <cdr:relSizeAnchor xmlns:cdr="http://schemas.openxmlformats.org/drawingml/2006/chartDrawing">
    <cdr:from>
      <cdr:x>0.01809</cdr:x>
      <cdr:y>0</cdr:y>
    </cdr:from>
    <cdr:to>
      <cdr:x>0.10612</cdr:x>
      <cdr:y>0.15839</cdr:y>
    </cdr:to>
    <cdr:sp macro="" textlink="">
      <cdr:nvSpPr>
        <cdr:cNvPr id="2" name="TextBox 10"/>
        <cdr:cNvSpPr txBox="1"/>
      </cdr:nvSpPr>
      <cdr:spPr>
        <a:xfrm xmlns:a="http://schemas.openxmlformats.org/drawingml/2006/main">
          <a:off x="66675" y="-1752600"/>
          <a:ext cx="324512" cy="348494"/>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r>
            <a:rPr lang="en-IE" sz="1800" b="1"/>
            <a:t>A</a:t>
          </a:r>
        </a:p>
      </cdr:txBody>
    </cdr:sp>
  </cdr:relSizeAnchor>
  <cdr:relSizeAnchor xmlns:cdr="http://schemas.openxmlformats.org/drawingml/2006/chartDrawing">
    <cdr:from>
      <cdr:x>0.80955</cdr:x>
      <cdr:y>0.49486</cdr:y>
    </cdr:from>
    <cdr:to>
      <cdr:x>1</cdr:x>
      <cdr:y>0.59373</cdr:y>
    </cdr:to>
    <cdr:sp macro="" textlink="">
      <cdr:nvSpPr>
        <cdr:cNvPr id="3" name="TextBox 11"/>
        <cdr:cNvSpPr txBox="1"/>
      </cdr:nvSpPr>
      <cdr:spPr>
        <a:xfrm xmlns:a="http://schemas.openxmlformats.org/drawingml/2006/main">
          <a:off x="2984159" y="1088820"/>
          <a:ext cx="702016"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solidFill>
                <a:sysClr val="windowText" lastClr="000000"/>
              </a:solidFill>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0.82687</cdr:x>
      <cdr:y>0.80952</cdr:y>
    </cdr:from>
    <cdr:to>
      <cdr:x>1</cdr:x>
      <cdr:y>0.90542</cdr:y>
    </cdr:to>
    <cdr:sp macro="" textlink="">
      <cdr:nvSpPr>
        <cdr:cNvPr id="4" name="TextBox 11"/>
        <cdr:cNvSpPr txBox="1"/>
      </cdr:nvSpPr>
      <cdr:spPr>
        <a:xfrm xmlns:a="http://schemas.openxmlformats.org/drawingml/2006/main">
          <a:off x="3047999" y="1781174"/>
          <a:ext cx="638175" cy="21100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userShapes>
</file>

<file path=word/drawings/drawing6.xml><?xml version="1.0" encoding="utf-8"?>
<c:userShapes xmlns:c="http://schemas.openxmlformats.org/drawingml/2006/chart">
  <cdr:relSizeAnchor xmlns:cdr="http://schemas.openxmlformats.org/drawingml/2006/chartDrawing">
    <cdr:from>
      <cdr:x>0.02394</cdr:x>
      <cdr:y>0</cdr:y>
    </cdr:from>
    <cdr:to>
      <cdr:x>0.10558</cdr:x>
      <cdr:y>0.16931</cdr:y>
    </cdr:to>
    <cdr:sp macro="" textlink="">
      <cdr:nvSpPr>
        <cdr:cNvPr id="2" name="TextBox 10"/>
        <cdr:cNvSpPr txBox="1"/>
      </cdr:nvSpPr>
      <cdr:spPr>
        <a:xfrm xmlns:a="http://schemas.openxmlformats.org/drawingml/2006/main">
          <a:off x="92075" y="-1752600"/>
          <a:ext cx="314060"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r>
            <a:rPr lang="en-IE" sz="1800" b="1"/>
            <a:t>B</a:t>
          </a:r>
        </a:p>
      </cdr:txBody>
    </cdr:sp>
  </cdr:relSizeAnchor>
  <cdr:relSizeAnchor xmlns:cdr="http://schemas.openxmlformats.org/drawingml/2006/chartDrawing">
    <cdr:from>
      <cdr:x>0.80892</cdr:x>
      <cdr:y>0.28583</cdr:y>
    </cdr:from>
    <cdr:to>
      <cdr:x>0.96319</cdr:x>
      <cdr:y>0.381</cdr:y>
    </cdr:to>
    <cdr:sp macro="" textlink="">
      <cdr:nvSpPr>
        <cdr:cNvPr id="3" name="TextBox 11"/>
        <cdr:cNvSpPr txBox="1"/>
      </cdr:nvSpPr>
      <cdr:spPr>
        <a:xfrm xmlns:a="http://schemas.openxmlformats.org/drawingml/2006/main">
          <a:off x="3111795" y="631621"/>
          <a:ext cx="593430" cy="21031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0.81751</cdr:x>
      <cdr:y>0.68238</cdr:y>
    </cdr:from>
    <cdr:to>
      <cdr:x>1</cdr:x>
      <cdr:y>0.78083</cdr:y>
    </cdr:to>
    <cdr:sp macro="" textlink="">
      <cdr:nvSpPr>
        <cdr:cNvPr id="4" name="TextBox 11"/>
        <cdr:cNvSpPr txBox="1"/>
      </cdr:nvSpPr>
      <cdr:spPr>
        <a:xfrm xmlns:a="http://schemas.openxmlformats.org/drawingml/2006/main">
          <a:off x="3144814" y="1507920"/>
          <a:ext cx="702016"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userShapes>
</file>

<file path=word/drawings/drawing7.xml><?xml version="1.0" encoding="utf-8"?>
<c:userShapes xmlns:c="http://schemas.openxmlformats.org/drawingml/2006/chart">
  <cdr:relSizeAnchor xmlns:cdr="http://schemas.openxmlformats.org/drawingml/2006/chartDrawing">
    <cdr:from>
      <cdr:x>0.01649</cdr:x>
      <cdr:y>0</cdr:y>
    </cdr:from>
    <cdr:to>
      <cdr:x>0.10036</cdr:x>
      <cdr:y>0.16644</cdr:y>
    </cdr:to>
    <cdr:sp macro="" textlink="">
      <cdr:nvSpPr>
        <cdr:cNvPr id="2" name="TextBox 10"/>
        <cdr:cNvSpPr txBox="1"/>
      </cdr:nvSpPr>
      <cdr:spPr>
        <a:xfrm xmlns:a="http://schemas.openxmlformats.org/drawingml/2006/main">
          <a:off x="60325" y="-4162425"/>
          <a:ext cx="306815"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r>
            <a:rPr lang="en-IE" sz="1800" b="1"/>
            <a:t>C</a:t>
          </a:r>
        </a:p>
      </cdr:txBody>
    </cdr:sp>
  </cdr:relSizeAnchor>
  <cdr:relSizeAnchor xmlns:cdr="http://schemas.openxmlformats.org/drawingml/2006/chartDrawing">
    <cdr:from>
      <cdr:x>0.81701</cdr:x>
      <cdr:y>0.29661</cdr:y>
    </cdr:from>
    <cdr:to>
      <cdr:x>0.96649</cdr:x>
      <cdr:y>0.39017</cdr:y>
    </cdr:to>
    <cdr:sp macro="" textlink="">
      <cdr:nvSpPr>
        <cdr:cNvPr id="3" name="TextBox 11"/>
        <cdr:cNvSpPr txBox="1"/>
      </cdr:nvSpPr>
      <cdr:spPr>
        <a:xfrm xmlns:a="http://schemas.openxmlformats.org/drawingml/2006/main">
          <a:off x="3019425" y="666750"/>
          <a:ext cx="552450" cy="21031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solidFill>
                <a:sysClr val="windowText" lastClr="000000"/>
              </a:solidFill>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0.81959</cdr:x>
      <cdr:y>0.58607</cdr:y>
    </cdr:from>
    <cdr:to>
      <cdr:x>1</cdr:x>
      <cdr:y>0.6822</cdr:y>
    </cdr:to>
    <cdr:sp macro="" textlink="">
      <cdr:nvSpPr>
        <cdr:cNvPr id="4" name="TextBox 11"/>
        <cdr:cNvSpPr txBox="1"/>
      </cdr:nvSpPr>
      <cdr:spPr>
        <a:xfrm xmlns:a="http://schemas.openxmlformats.org/drawingml/2006/main">
          <a:off x="3028950" y="1317420"/>
          <a:ext cx="666750" cy="21610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userShapes>
</file>

<file path=word/drawings/drawing8.xml><?xml version="1.0" encoding="utf-8"?>
<c:userShapes xmlns:c="http://schemas.openxmlformats.org/drawingml/2006/chart">
  <cdr:relSizeAnchor xmlns:cdr="http://schemas.openxmlformats.org/drawingml/2006/chartDrawing">
    <cdr:from>
      <cdr:x>0.01419</cdr:x>
      <cdr:y>0.00565</cdr:y>
    </cdr:from>
    <cdr:to>
      <cdr:x>0.10002</cdr:x>
      <cdr:y>0.17209</cdr:y>
    </cdr:to>
    <cdr:sp macro="" textlink="">
      <cdr:nvSpPr>
        <cdr:cNvPr id="2" name="TextBox 10"/>
        <cdr:cNvSpPr txBox="1"/>
      </cdr:nvSpPr>
      <cdr:spPr>
        <a:xfrm xmlns:a="http://schemas.openxmlformats.org/drawingml/2006/main">
          <a:off x="54593" y="12700"/>
          <a:ext cx="330155"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r>
            <a:rPr lang="en-IE" sz="1800" b="1"/>
            <a:t>D</a:t>
          </a:r>
        </a:p>
      </cdr:txBody>
    </cdr:sp>
  </cdr:relSizeAnchor>
  <cdr:relSizeAnchor xmlns:cdr="http://schemas.openxmlformats.org/drawingml/2006/chartDrawing">
    <cdr:from>
      <cdr:x>0.80645</cdr:x>
      <cdr:y>0.23861</cdr:y>
    </cdr:from>
    <cdr:to>
      <cdr:x>0.98894</cdr:x>
      <cdr:y>0.33539</cdr:y>
    </cdr:to>
    <cdr:sp macro="" textlink="">
      <cdr:nvSpPr>
        <cdr:cNvPr id="3" name="TextBox 11"/>
        <cdr:cNvSpPr txBox="1"/>
      </cdr:nvSpPr>
      <cdr:spPr>
        <a:xfrm xmlns:a="http://schemas.openxmlformats.org/drawingml/2006/main">
          <a:off x="3102269" y="536370"/>
          <a:ext cx="702016"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dr:relSizeAnchor xmlns:cdr="http://schemas.openxmlformats.org/drawingml/2006/chartDrawing">
    <cdr:from>
      <cdr:x>0.81388</cdr:x>
      <cdr:y>0.52251</cdr:y>
    </cdr:from>
    <cdr:to>
      <cdr:x>0.99637</cdr:x>
      <cdr:y>0.61929</cdr:y>
    </cdr:to>
    <cdr:sp macro="" textlink="">
      <cdr:nvSpPr>
        <cdr:cNvPr id="4" name="TextBox 11"/>
        <cdr:cNvSpPr txBox="1"/>
      </cdr:nvSpPr>
      <cdr:spPr>
        <a:xfrm xmlns:a="http://schemas.openxmlformats.org/drawingml/2006/main">
          <a:off x="3130844" y="1174545"/>
          <a:ext cx="702016"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IE" sz="800" b="1">
              <a:latin typeface="Times New Roman" panose="02020603050405020304" pitchFamily="18" charset="0"/>
              <a:cs typeface="Times New Roman" panose="02020603050405020304" pitchFamily="18" charset="0"/>
            </a:rPr>
            <a:t>-1.96SD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Override>
</file>

<file path=word/theme/themeOverride2.xml><?xml version="1.0" encoding="utf-8"?>
<a:themeOverride xmlns:a="http://schemas.openxmlformats.org/drawingml/2006/main">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Override>
</file>

<file path=word/theme/themeOverride3.xml><?xml version="1.0" encoding="utf-8"?>
<a:themeOverride xmlns:a="http://schemas.openxmlformats.org/drawingml/2006/main">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4066</TotalTime>
  <Pages>34</Pages>
  <Words>11870</Words>
  <Characters>67662</Characters>
  <Application>Microsoft Office Word</Application>
  <DocSecurity>0</DocSecurity>
  <Lines>563</Lines>
  <Paragraphs>158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79374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DONOGHUE, STEFANI</dc:creator>
  <cp:keywords/>
  <dc:description/>
  <cp:lastModifiedBy>AKUDJEDU, THEOPHILUS</cp:lastModifiedBy>
  <cp:revision>147</cp:revision>
  <cp:lastPrinted>2017-08-17T16:55:00Z</cp:lastPrinted>
  <dcterms:created xsi:type="dcterms:W3CDTF">2017-11-23T17:48:00Z</dcterms:created>
  <dcterms:modified xsi:type="dcterms:W3CDTF">2018-09-12T16:21:00Z</dcterms:modified>
</cp:coreProperties>
</file>